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C47A" w14:textId="485FC8EA" w:rsidR="007277A9" w:rsidRDefault="0093552C" w:rsidP="003D7034">
      <w:pPr>
        <w:keepNext/>
        <w:pageBreakBefore/>
        <w:outlineLvl w:val="1"/>
      </w:pPr>
      <w:bookmarkStart w:id="0" w:name="_Toc479002546"/>
      <w:r>
        <w:t xml:space="preserve"> </w:t>
      </w:r>
      <w:bookmarkEnd w:id="0"/>
      <w:r w:rsidR="003D7034" w:rsidRPr="00044D9F">
        <w:rPr>
          <w:rFonts w:asciiTheme="minorHAnsi" w:hAnsiTheme="minorHAnsi"/>
          <w:b/>
          <w:sz w:val="28"/>
          <w:szCs w:val="28"/>
        </w:rPr>
        <w:t xml:space="preserve">Příloha č. 2 zadávací </w:t>
      </w:r>
      <w:proofErr w:type="gramStart"/>
      <w:r w:rsidR="003D7034" w:rsidRPr="00044D9F">
        <w:rPr>
          <w:rFonts w:asciiTheme="minorHAnsi" w:hAnsiTheme="minorHAnsi"/>
          <w:b/>
          <w:sz w:val="28"/>
          <w:szCs w:val="28"/>
        </w:rPr>
        <w:t>dokumentace - Smlouva</w:t>
      </w:r>
      <w:proofErr w:type="gramEnd"/>
      <w:r w:rsidR="003D7034" w:rsidRPr="00044D9F">
        <w:rPr>
          <w:rFonts w:asciiTheme="minorHAnsi" w:hAnsiTheme="minorHAnsi"/>
          <w:b/>
          <w:sz w:val="28"/>
          <w:szCs w:val="28"/>
        </w:rPr>
        <w:t xml:space="preserve"> o poskytování servisních služeb</w:t>
      </w:r>
    </w:p>
    <w:p w14:paraId="7D616CA2" w14:textId="77777777" w:rsidR="007277A9" w:rsidRDefault="007277A9" w:rsidP="007277A9">
      <w:pPr>
        <w:jc w:val="center"/>
        <w:rPr>
          <w:rFonts w:ascii="Tahoma" w:hAnsi="Tahoma" w:cs="Tahoma"/>
          <w:sz w:val="16"/>
          <w:szCs w:val="16"/>
        </w:rPr>
      </w:pPr>
    </w:p>
    <w:p w14:paraId="1D918DC5" w14:textId="1238BECF" w:rsidR="007277A9" w:rsidRDefault="007277A9" w:rsidP="007277A9">
      <w:pPr>
        <w:jc w:val="center"/>
        <w:rPr>
          <w:rFonts w:ascii="Tahoma" w:hAnsi="Tahoma" w:cs="Tahoma"/>
          <w:sz w:val="16"/>
          <w:szCs w:val="16"/>
        </w:rPr>
      </w:pPr>
    </w:p>
    <w:p w14:paraId="25FCBBFB" w14:textId="77777777" w:rsidR="003D7034" w:rsidRDefault="003D7034" w:rsidP="007277A9">
      <w:pPr>
        <w:jc w:val="center"/>
        <w:rPr>
          <w:rFonts w:ascii="Tahoma" w:hAnsi="Tahoma" w:cs="Tahoma"/>
          <w:sz w:val="16"/>
          <w:szCs w:val="16"/>
        </w:rPr>
      </w:pPr>
    </w:p>
    <w:p w14:paraId="036B9B51" w14:textId="77777777" w:rsidR="003D7034" w:rsidRPr="000B4B47" w:rsidRDefault="003D7034" w:rsidP="003D7034">
      <w:pPr>
        <w:jc w:val="center"/>
        <w:rPr>
          <w:rFonts w:asciiTheme="minorHAnsi" w:hAnsiTheme="minorHAnsi"/>
          <w:b/>
          <w:sz w:val="30"/>
          <w:szCs w:val="30"/>
        </w:rPr>
      </w:pPr>
      <w:r w:rsidRPr="000B4B47">
        <w:rPr>
          <w:rFonts w:asciiTheme="minorHAnsi" w:hAnsiTheme="minorHAnsi"/>
          <w:b/>
          <w:sz w:val="30"/>
          <w:szCs w:val="30"/>
        </w:rPr>
        <w:t>SMLOUVA O POSKYTOVÁNÍ SERVISNÍCH SLUŽEB</w:t>
      </w:r>
    </w:p>
    <w:p w14:paraId="52322D18" w14:textId="77777777" w:rsidR="003D7034" w:rsidRPr="000B4B47" w:rsidRDefault="003D7034" w:rsidP="003D7034">
      <w:pPr>
        <w:jc w:val="center"/>
        <w:rPr>
          <w:rFonts w:asciiTheme="minorHAnsi" w:hAnsiTheme="minorHAnsi"/>
          <w:bCs/>
          <w:sz w:val="20"/>
          <w:szCs w:val="20"/>
        </w:rPr>
      </w:pPr>
      <w:r w:rsidRPr="000B4B47">
        <w:rPr>
          <w:rFonts w:asciiTheme="minorHAnsi" w:hAnsiTheme="minorHAnsi"/>
          <w:bCs/>
          <w:sz w:val="20"/>
          <w:szCs w:val="20"/>
        </w:rPr>
        <w:t>uzavřená dle ustanovení § 1746 odst. 2 zákona č. 89/2012 Sb., občanský zákoník, ve znění pozdějších předpisů </w:t>
      </w:r>
    </w:p>
    <w:p w14:paraId="69F8D42C" w14:textId="77777777" w:rsidR="003D7034" w:rsidRPr="000B4B47" w:rsidRDefault="003D7034" w:rsidP="003D7034">
      <w:pPr>
        <w:jc w:val="center"/>
        <w:rPr>
          <w:rFonts w:asciiTheme="minorHAnsi" w:hAnsiTheme="minorHAnsi"/>
          <w:bCs/>
          <w:sz w:val="20"/>
          <w:szCs w:val="20"/>
        </w:rPr>
      </w:pPr>
      <w:r w:rsidRPr="000B4B47">
        <w:rPr>
          <w:rFonts w:asciiTheme="minorHAnsi" w:hAnsiTheme="minorHAnsi"/>
          <w:bCs/>
          <w:sz w:val="20"/>
          <w:szCs w:val="20"/>
        </w:rPr>
        <w:t>(dále jen „OZ“)</w:t>
      </w:r>
    </w:p>
    <w:p w14:paraId="09F08FC1" w14:textId="77777777" w:rsidR="003D7034" w:rsidRDefault="003D7034" w:rsidP="003D7034">
      <w:pPr>
        <w:rPr>
          <w:rFonts w:asciiTheme="minorHAnsi" w:hAnsiTheme="minorHAnsi"/>
          <w:b/>
        </w:rPr>
      </w:pPr>
    </w:p>
    <w:p w14:paraId="6CC78493" w14:textId="6BC4492C" w:rsidR="003D7034" w:rsidRDefault="003D7034" w:rsidP="003D7034">
      <w:pPr>
        <w:rPr>
          <w:rFonts w:asciiTheme="minorHAnsi" w:hAnsiTheme="minorHAnsi"/>
          <w:b/>
        </w:rPr>
      </w:pPr>
    </w:p>
    <w:p w14:paraId="643817A4" w14:textId="77777777" w:rsidR="003D7034" w:rsidRDefault="003D7034" w:rsidP="003D7034">
      <w:pPr>
        <w:rPr>
          <w:rFonts w:asciiTheme="minorHAnsi" w:hAnsiTheme="minorHAnsi"/>
          <w:b/>
        </w:rPr>
      </w:pPr>
    </w:p>
    <w:p w14:paraId="3D35F4B6" w14:textId="77777777" w:rsidR="003D7034" w:rsidRPr="001F4C44" w:rsidRDefault="003D7034" w:rsidP="003D7034">
      <w:pPr>
        <w:pStyle w:val="Zkladntext2"/>
        <w:jc w:val="center"/>
        <w:rPr>
          <w:rFonts w:asciiTheme="minorHAnsi" w:hAnsiTheme="minorHAnsi"/>
          <w:b/>
          <w:bCs/>
          <w:sz w:val="22"/>
          <w:szCs w:val="22"/>
        </w:rPr>
      </w:pPr>
      <w:r w:rsidRPr="00982505">
        <w:rPr>
          <w:rFonts w:asciiTheme="minorHAnsi" w:hAnsiTheme="minorHAnsi"/>
          <w:b/>
          <w:bCs/>
          <w:sz w:val="22"/>
          <w:szCs w:val="22"/>
        </w:rPr>
        <w:t>Smluvní strany</w:t>
      </w:r>
    </w:p>
    <w:p w14:paraId="59F9C6F4" w14:textId="77777777" w:rsidR="003D7034" w:rsidRPr="003D7034" w:rsidRDefault="003D7034" w:rsidP="003D7034">
      <w:pPr>
        <w:pStyle w:val="Odstavecseseznamem"/>
        <w:numPr>
          <w:ilvl w:val="0"/>
          <w:numId w:val="12"/>
        </w:numPr>
        <w:ind w:left="360"/>
        <w:rPr>
          <w:rFonts w:asciiTheme="minorHAnsi" w:hAnsiTheme="minorHAnsi"/>
          <w:bCs/>
        </w:rPr>
      </w:pPr>
      <w:r w:rsidRPr="003D7034">
        <w:rPr>
          <w:rFonts w:asciiTheme="minorHAnsi" w:hAnsiTheme="minorHAnsi"/>
          <w:b/>
        </w:rPr>
        <w:t xml:space="preserve"> Nemocnice Pardubického kraje, a.s.</w:t>
      </w:r>
    </w:p>
    <w:p w14:paraId="5E525A80" w14:textId="5C1AC9F6" w:rsidR="003D7034" w:rsidRPr="003D7034" w:rsidRDefault="003D7034" w:rsidP="00D91CC2">
      <w:pPr>
        <w:pStyle w:val="Odstavec11"/>
        <w:numPr>
          <w:ilvl w:val="0"/>
          <w:numId w:val="0"/>
        </w:numPr>
        <w:tabs>
          <w:tab w:val="left" w:pos="2268"/>
        </w:tabs>
        <w:spacing w:before="0" w:after="0"/>
        <w:ind w:left="426"/>
        <w:rPr>
          <w:rFonts w:asciiTheme="minorHAnsi" w:hAnsiTheme="minorHAnsi"/>
          <w:bCs/>
          <w:sz w:val="24"/>
        </w:rPr>
      </w:pPr>
      <w:r w:rsidRPr="003D7034">
        <w:rPr>
          <w:rFonts w:asciiTheme="minorHAnsi" w:hAnsiTheme="minorHAnsi"/>
          <w:sz w:val="24"/>
        </w:rPr>
        <w:t>Sídlo:</w:t>
      </w:r>
      <w:r w:rsidRPr="003D7034">
        <w:rPr>
          <w:rFonts w:asciiTheme="minorHAnsi" w:hAnsiTheme="minorHAnsi"/>
          <w:sz w:val="24"/>
        </w:rPr>
        <w:tab/>
        <w:t>Kyjevská 44, 532 03 Pardubice</w:t>
      </w:r>
    </w:p>
    <w:p w14:paraId="1866D4DE" w14:textId="77777777" w:rsidR="003D7034" w:rsidRPr="003D7034" w:rsidRDefault="003D7034" w:rsidP="00D91CC2">
      <w:pPr>
        <w:pStyle w:val="Odstavec11"/>
        <w:numPr>
          <w:ilvl w:val="0"/>
          <w:numId w:val="0"/>
        </w:numPr>
        <w:tabs>
          <w:tab w:val="left" w:pos="2268"/>
        </w:tabs>
        <w:spacing w:before="0" w:after="0"/>
        <w:ind w:left="426"/>
        <w:rPr>
          <w:rFonts w:asciiTheme="minorHAnsi" w:hAnsiTheme="minorHAnsi"/>
          <w:sz w:val="24"/>
        </w:rPr>
      </w:pPr>
      <w:r w:rsidRPr="003D7034">
        <w:rPr>
          <w:rFonts w:asciiTheme="minorHAnsi" w:hAnsiTheme="minorHAnsi"/>
          <w:sz w:val="24"/>
        </w:rPr>
        <w:t>Zastoupená:</w:t>
      </w:r>
      <w:r w:rsidRPr="003D7034">
        <w:rPr>
          <w:rFonts w:asciiTheme="minorHAnsi" w:hAnsiTheme="minorHAnsi"/>
          <w:sz w:val="24"/>
        </w:rPr>
        <w:tab/>
        <w:t xml:space="preserve">MUDr. Tomášem Gottvaldem, MHA, předsedou představenstva </w:t>
      </w:r>
    </w:p>
    <w:p w14:paraId="3C00FF7F" w14:textId="77777777" w:rsidR="003D7034" w:rsidRPr="003D7034" w:rsidRDefault="003D7034" w:rsidP="00D91CC2">
      <w:pPr>
        <w:ind w:left="1419" w:firstLine="849"/>
        <w:rPr>
          <w:rFonts w:asciiTheme="minorHAnsi" w:hAnsiTheme="minorHAnsi"/>
        </w:rPr>
      </w:pPr>
      <w:r w:rsidRPr="003D7034">
        <w:rPr>
          <w:rFonts w:asciiTheme="minorHAnsi" w:hAnsiTheme="minorHAnsi"/>
        </w:rPr>
        <w:t>Ing. Hynkem Raisem, MHA, místopředsedou představenstva</w:t>
      </w:r>
      <w:r w:rsidRPr="003D7034" w:rsidDel="00A34872">
        <w:rPr>
          <w:rFonts w:asciiTheme="minorHAnsi" w:hAnsiTheme="minorHAnsi"/>
        </w:rPr>
        <w:t xml:space="preserve"> </w:t>
      </w:r>
    </w:p>
    <w:p w14:paraId="0D56837B" w14:textId="4CD54CF2" w:rsidR="003D7034" w:rsidRPr="003D7034" w:rsidRDefault="003D7034" w:rsidP="00D91CC2">
      <w:pPr>
        <w:tabs>
          <w:tab w:val="left" w:pos="284"/>
          <w:tab w:val="left" w:pos="1134"/>
          <w:tab w:val="left" w:pos="2268"/>
        </w:tabs>
        <w:ind w:left="426"/>
        <w:rPr>
          <w:rFonts w:asciiTheme="minorHAnsi" w:hAnsiTheme="minorHAnsi"/>
        </w:rPr>
      </w:pPr>
      <w:r w:rsidRPr="003D7034">
        <w:rPr>
          <w:rFonts w:asciiTheme="minorHAnsi" w:hAnsiTheme="minorHAnsi"/>
        </w:rPr>
        <w:t>bankovní spojení:</w:t>
      </w:r>
      <w:r w:rsidR="00D91CC2">
        <w:rPr>
          <w:rFonts w:asciiTheme="minorHAnsi" w:hAnsiTheme="minorHAnsi"/>
        </w:rPr>
        <w:tab/>
      </w:r>
      <w:r w:rsidRPr="003D7034">
        <w:rPr>
          <w:rFonts w:asciiTheme="minorHAnsi" w:hAnsiTheme="minorHAnsi"/>
        </w:rPr>
        <w:t xml:space="preserve">Československá obchodní banka, a.s. </w:t>
      </w:r>
    </w:p>
    <w:p w14:paraId="4AFEBF14" w14:textId="3DCBAF38" w:rsidR="003D7034" w:rsidRPr="003D7034" w:rsidRDefault="003D7034" w:rsidP="00D91CC2">
      <w:pPr>
        <w:tabs>
          <w:tab w:val="left" w:pos="2268"/>
        </w:tabs>
        <w:ind w:left="426"/>
        <w:rPr>
          <w:rFonts w:asciiTheme="minorHAnsi" w:hAnsiTheme="minorHAnsi"/>
        </w:rPr>
      </w:pPr>
      <w:r w:rsidRPr="003D7034">
        <w:rPr>
          <w:rFonts w:asciiTheme="minorHAnsi" w:hAnsiTheme="minorHAnsi"/>
        </w:rPr>
        <w:t>číslo účtu:</w:t>
      </w:r>
      <w:r w:rsidRPr="003D7034">
        <w:rPr>
          <w:rFonts w:asciiTheme="minorHAnsi" w:hAnsiTheme="minorHAnsi"/>
        </w:rPr>
        <w:tab/>
        <w:t>280123725/0300</w:t>
      </w:r>
    </w:p>
    <w:p w14:paraId="29F5415A" w14:textId="4A0DDB73" w:rsidR="003D7034" w:rsidRPr="003D7034" w:rsidRDefault="003D7034" w:rsidP="00D91CC2">
      <w:pPr>
        <w:pStyle w:val="Odstavec11"/>
        <w:numPr>
          <w:ilvl w:val="0"/>
          <w:numId w:val="0"/>
        </w:numPr>
        <w:tabs>
          <w:tab w:val="left" w:pos="2268"/>
        </w:tabs>
        <w:spacing w:before="0" w:after="0"/>
        <w:ind w:left="426"/>
        <w:rPr>
          <w:rFonts w:asciiTheme="minorHAnsi" w:hAnsiTheme="minorHAnsi"/>
          <w:sz w:val="24"/>
        </w:rPr>
      </w:pPr>
      <w:r w:rsidRPr="003D7034">
        <w:rPr>
          <w:rFonts w:asciiTheme="minorHAnsi" w:hAnsiTheme="minorHAnsi"/>
          <w:sz w:val="24"/>
        </w:rPr>
        <w:t>IČO:</w:t>
      </w:r>
      <w:r w:rsidRPr="003D7034">
        <w:rPr>
          <w:rFonts w:asciiTheme="minorHAnsi" w:hAnsiTheme="minorHAnsi"/>
          <w:sz w:val="24"/>
        </w:rPr>
        <w:tab/>
      </w:r>
      <w:r w:rsidRPr="003D7034">
        <w:rPr>
          <w:rFonts w:asciiTheme="minorHAnsi" w:hAnsiTheme="minorHAnsi"/>
          <w:bCs/>
          <w:sz w:val="24"/>
        </w:rPr>
        <w:t>27520536</w:t>
      </w:r>
    </w:p>
    <w:p w14:paraId="40D8E06E" w14:textId="10A89808" w:rsidR="003D7034" w:rsidRPr="003D7034" w:rsidRDefault="003D7034" w:rsidP="00D91CC2">
      <w:pPr>
        <w:tabs>
          <w:tab w:val="left" w:pos="2268"/>
        </w:tabs>
        <w:ind w:firstLine="426"/>
        <w:rPr>
          <w:rFonts w:asciiTheme="minorHAnsi" w:hAnsiTheme="minorHAnsi"/>
        </w:rPr>
      </w:pPr>
      <w:r w:rsidRPr="003D7034">
        <w:rPr>
          <w:rFonts w:asciiTheme="minorHAnsi" w:hAnsiTheme="minorHAnsi"/>
        </w:rPr>
        <w:t>DIČ:</w:t>
      </w:r>
      <w:r w:rsidRPr="003D7034">
        <w:rPr>
          <w:rFonts w:asciiTheme="minorHAnsi" w:hAnsiTheme="minorHAnsi"/>
        </w:rPr>
        <w:tab/>
        <w:t>CZ27520536</w:t>
      </w:r>
    </w:p>
    <w:p w14:paraId="5B26A16B" w14:textId="77777777" w:rsidR="003D7034" w:rsidRPr="003D7034" w:rsidRDefault="003D7034" w:rsidP="003D7034">
      <w:pPr>
        <w:pStyle w:val="Bezmezer"/>
        <w:ind w:left="426"/>
        <w:jc w:val="both"/>
        <w:rPr>
          <w:rFonts w:asciiTheme="minorHAnsi" w:hAnsiTheme="minorHAnsi"/>
          <w:sz w:val="24"/>
          <w:szCs w:val="24"/>
        </w:rPr>
      </w:pPr>
      <w:r w:rsidRPr="003D7034">
        <w:rPr>
          <w:rFonts w:asciiTheme="minorHAnsi" w:hAnsiTheme="minorHAnsi"/>
          <w:sz w:val="24"/>
          <w:szCs w:val="24"/>
        </w:rPr>
        <w:t>zapsaná v obchodním rejstříku vedeném u Krajského soudu v Hradci Králové, oddíl B, vložka 2629</w:t>
      </w:r>
    </w:p>
    <w:p w14:paraId="740B6E51" w14:textId="77777777" w:rsidR="003D7034" w:rsidRPr="003D7034" w:rsidRDefault="003D7034" w:rsidP="003D7034">
      <w:pPr>
        <w:ind w:left="426"/>
        <w:rPr>
          <w:rFonts w:asciiTheme="minorHAnsi" w:hAnsiTheme="minorHAnsi"/>
        </w:rPr>
      </w:pPr>
      <w:r w:rsidRPr="003D7034">
        <w:rPr>
          <w:rFonts w:asciiTheme="minorHAnsi" w:hAnsiTheme="minorHAnsi"/>
        </w:rPr>
        <w:t xml:space="preserve">Datová schránka: </w:t>
      </w:r>
      <w:proofErr w:type="spellStart"/>
      <w:r w:rsidRPr="003D7034">
        <w:rPr>
          <w:rFonts w:asciiTheme="minorHAnsi" w:hAnsiTheme="minorHAnsi"/>
        </w:rPr>
        <w:t>eiefkcs</w:t>
      </w:r>
      <w:proofErr w:type="spellEnd"/>
    </w:p>
    <w:p w14:paraId="75942191" w14:textId="77777777" w:rsidR="003D7034" w:rsidRPr="003D7034" w:rsidRDefault="003D7034" w:rsidP="003D7034">
      <w:pPr>
        <w:ind w:firstLine="426"/>
        <w:rPr>
          <w:rFonts w:asciiTheme="minorHAnsi" w:hAnsiTheme="minorHAnsi"/>
        </w:rPr>
      </w:pPr>
      <w:r w:rsidRPr="003D7034">
        <w:rPr>
          <w:rFonts w:asciiTheme="minorHAnsi" w:hAnsiTheme="minorHAnsi"/>
        </w:rPr>
        <w:t>dále jen „objednatel“ na straně jedné</w:t>
      </w:r>
    </w:p>
    <w:p w14:paraId="4ED8B987" w14:textId="56EFD5C1" w:rsidR="003D7034" w:rsidRDefault="003D7034" w:rsidP="003D7034">
      <w:pPr>
        <w:ind w:firstLine="426"/>
        <w:rPr>
          <w:rFonts w:asciiTheme="minorHAnsi" w:hAnsiTheme="minorHAnsi"/>
        </w:rPr>
      </w:pPr>
    </w:p>
    <w:p w14:paraId="49E82B86" w14:textId="77777777" w:rsidR="003D7034" w:rsidRDefault="003D7034" w:rsidP="003D7034">
      <w:pPr>
        <w:ind w:firstLine="426"/>
        <w:rPr>
          <w:rFonts w:asciiTheme="minorHAnsi" w:hAnsiTheme="minorHAnsi"/>
        </w:rPr>
      </w:pPr>
    </w:p>
    <w:p w14:paraId="6B5241A3" w14:textId="77777777" w:rsidR="003D7034" w:rsidRPr="00ED04D7" w:rsidRDefault="003D7034" w:rsidP="003D7034">
      <w:pPr>
        <w:ind w:firstLine="426"/>
        <w:rPr>
          <w:rFonts w:asciiTheme="minorHAnsi" w:hAnsiTheme="minorHAnsi"/>
        </w:rPr>
      </w:pPr>
      <w:r>
        <w:rPr>
          <w:rFonts w:asciiTheme="minorHAnsi" w:hAnsiTheme="minorHAnsi"/>
        </w:rPr>
        <w:t>a</w:t>
      </w:r>
    </w:p>
    <w:p w14:paraId="4DAD0300" w14:textId="6ADA886C" w:rsidR="003D7034" w:rsidRDefault="003D7034" w:rsidP="003D7034">
      <w:pPr>
        <w:rPr>
          <w:rFonts w:asciiTheme="minorHAnsi" w:hAnsiTheme="minorHAnsi"/>
          <w:b/>
        </w:rPr>
      </w:pPr>
    </w:p>
    <w:p w14:paraId="5CB081C8" w14:textId="77777777" w:rsidR="003D7034" w:rsidRPr="00ED04D7" w:rsidRDefault="003D7034" w:rsidP="003D7034">
      <w:pPr>
        <w:rPr>
          <w:rFonts w:asciiTheme="minorHAnsi" w:hAnsiTheme="minorHAnsi"/>
          <w:b/>
        </w:rPr>
      </w:pPr>
    </w:p>
    <w:p w14:paraId="0158E95A" w14:textId="77777777" w:rsidR="003D7034" w:rsidRPr="003D7034" w:rsidRDefault="003D7034" w:rsidP="003D7034">
      <w:pPr>
        <w:pStyle w:val="Odstavecseseznamem"/>
        <w:numPr>
          <w:ilvl w:val="0"/>
          <w:numId w:val="12"/>
        </w:numPr>
        <w:ind w:left="360"/>
        <w:rPr>
          <w:rFonts w:asciiTheme="minorHAnsi" w:hAnsiTheme="minorHAnsi"/>
          <w:b/>
          <w:bCs/>
        </w:rPr>
      </w:pPr>
      <w:r>
        <w:rPr>
          <w:rFonts w:asciiTheme="minorHAnsi" w:hAnsiTheme="minorHAnsi"/>
          <w:b/>
          <w:color w:val="FF0000"/>
        </w:rPr>
        <w:t xml:space="preserve"> </w:t>
      </w:r>
      <w:r w:rsidRPr="003D7034">
        <w:rPr>
          <w:rFonts w:asciiTheme="minorHAnsi" w:hAnsiTheme="minorHAnsi"/>
          <w:b/>
          <w:color w:val="FF0000"/>
        </w:rPr>
        <w:t xml:space="preserve">Doplní </w:t>
      </w:r>
      <w:proofErr w:type="gramStart"/>
      <w:r w:rsidRPr="003D7034">
        <w:rPr>
          <w:rFonts w:asciiTheme="minorHAnsi" w:hAnsiTheme="minorHAnsi"/>
          <w:b/>
          <w:color w:val="FF0000"/>
        </w:rPr>
        <w:t>dodavatel - obchodní</w:t>
      </w:r>
      <w:proofErr w:type="gramEnd"/>
      <w:r w:rsidRPr="003D7034">
        <w:rPr>
          <w:rFonts w:asciiTheme="minorHAnsi" w:hAnsiTheme="minorHAnsi"/>
          <w:b/>
          <w:color w:val="FF0000"/>
        </w:rPr>
        <w:t xml:space="preserve"> firma / jméno a příjmení)</w:t>
      </w:r>
    </w:p>
    <w:p w14:paraId="4AFCC6B6" w14:textId="6156DAF5" w:rsidR="003D7034" w:rsidRPr="003D7034" w:rsidRDefault="003D7034" w:rsidP="00D91CC2">
      <w:pPr>
        <w:pStyle w:val="Odstavec11"/>
        <w:numPr>
          <w:ilvl w:val="0"/>
          <w:numId w:val="0"/>
        </w:numPr>
        <w:tabs>
          <w:tab w:val="left" w:pos="2268"/>
        </w:tabs>
        <w:spacing w:before="0" w:after="0"/>
        <w:ind w:left="426"/>
        <w:rPr>
          <w:rFonts w:asciiTheme="minorHAnsi" w:hAnsiTheme="minorHAnsi"/>
          <w:bCs/>
          <w:sz w:val="24"/>
        </w:rPr>
      </w:pPr>
      <w:proofErr w:type="gramStart"/>
      <w:r w:rsidRPr="003D7034">
        <w:rPr>
          <w:rFonts w:asciiTheme="minorHAnsi" w:hAnsiTheme="minorHAnsi"/>
          <w:sz w:val="24"/>
        </w:rPr>
        <w:t xml:space="preserve">Sídlo:  </w:t>
      </w:r>
      <w:r>
        <w:rPr>
          <w:rFonts w:asciiTheme="minorHAnsi" w:hAnsiTheme="minorHAnsi"/>
          <w:sz w:val="24"/>
        </w:rPr>
        <w:tab/>
      </w:r>
      <w:proofErr w:type="gramEnd"/>
      <w:r w:rsidRPr="003D7034">
        <w:rPr>
          <w:rFonts w:asciiTheme="minorHAnsi" w:hAnsiTheme="minorHAnsi"/>
          <w:color w:val="FF0000"/>
          <w:sz w:val="24"/>
        </w:rPr>
        <w:t>(doplní Poskytovatel)</w:t>
      </w:r>
      <w:r w:rsidRPr="003D7034">
        <w:rPr>
          <w:rFonts w:asciiTheme="minorHAnsi" w:hAnsiTheme="minorHAnsi"/>
          <w:sz w:val="24"/>
        </w:rPr>
        <w:t xml:space="preserve"> </w:t>
      </w:r>
    </w:p>
    <w:p w14:paraId="5E60039E" w14:textId="364C8ECF" w:rsidR="003D7034" w:rsidRPr="003D7034" w:rsidRDefault="003D7034" w:rsidP="00D91CC2">
      <w:pPr>
        <w:pStyle w:val="Odstavec11"/>
        <w:numPr>
          <w:ilvl w:val="0"/>
          <w:numId w:val="0"/>
        </w:numPr>
        <w:tabs>
          <w:tab w:val="left" w:pos="2268"/>
        </w:tabs>
        <w:spacing w:before="0" w:after="0"/>
        <w:ind w:left="426"/>
        <w:rPr>
          <w:rFonts w:asciiTheme="minorHAnsi" w:hAnsiTheme="minorHAnsi"/>
          <w:sz w:val="24"/>
        </w:rPr>
      </w:pPr>
      <w:r w:rsidRPr="003D7034">
        <w:rPr>
          <w:rFonts w:asciiTheme="minorHAnsi" w:hAnsiTheme="minorHAnsi"/>
          <w:sz w:val="24"/>
        </w:rPr>
        <w:t xml:space="preserve">Zastoupená: </w:t>
      </w:r>
      <w:r>
        <w:rPr>
          <w:rFonts w:asciiTheme="minorHAnsi" w:hAnsiTheme="minorHAnsi"/>
          <w:sz w:val="24"/>
        </w:rPr>
        <w:tab/>
      </w:r>
      <w:r w:rsidRPr="003D7034">
        <w:rPr>
          <w:rFonts w:asciiTheme="minorHAnsi" w:hAnsiTheme="minorHAnsi"/>
          <w:color w:val="FF0000"/>
          <w:sz w:val="24"/>
        </w:rPr>
        <w:t>(doplní Poskytovatel)</w:t>
      </w:r>
      <w:r w:rsidRPr="003D7034">
        <w:rPr>
          <w:rFonts w:asciiTheme="minorHAnsi" w:hAnsiTheme="minorHAnsi"/>
          <w:sz w:val="24"/>
        </w:rPr>
        <w:tab/>
      </w:r>
      <w:r w:rsidRPr="003D7034">
        <w:rPr>
          <w:rFonts w:asciiTheme="minorHAnsi" w:hAnsiTheme="minorHAnsi"/>
          <w:sz w:val="24"/>
        </w:rPr>
        <w:tab/>
      </w:r>
    </w:p>
    <w:p w14:paraId="24779EFD" w14:textId="55354771" w:rsidR="003D7034" w:rsidRPr="003D7034" w:rsidRDefault="003D7034" w:rsidP="00D91CC2">
      <w:pPr>
        <w:tabs>
          <w:tab w:val="left" w:pos="2268"/>
        </w:tabs>
        <w:ind w:left="426"/>
        <w:rPr>
          <w:rFonts w:asciiTheme="minorHAnsi" w:hAnsiTheme="minorHAnsi"/>
        </w:rPr>
      </w:pPr>
      <w:r w:rsidRPr="003D7034">
        <w:rPr>
          <w:rFonts w:asciiTheme="minorHAnsi" w:hAnsiTheme="minorHAnsi"/>
        </w:rPr>
        <w:t>bankovní spojení:</w:t>
      </w:r>
      <w:r w:rsidR="00D91CC2">
        <w:rPr>
          <w:rFonts w:asciiTheme="minorHAnsi" w:hAnsiTheme="minorHAnsi"/>
        </w:rPr>
        <w:tab/>
      </w:r>
      <w:r w:rsidRPr="003D7034">
        <w:rPr>
          <w:rFonts w:asciiTheme="minorHAnsi" w:hAnsiTheme="minorHAnsi"/>
          <w:color w:val="FF0000"/>
        </w:rPr>
        <w:t>(doplní Poskytovatel)</w:t>
      </w:r>
      <w:r w:rsidRPr="003D7034">
        <w:rPr>
          <w:rFonts w:asciiTheme="minorHAnsi" w:hAnsiTheme="minorHAnsi"/>
        </w:rPr>
        <w:tab/>
      </w:r>
      <w:r w:rsidRPr="003D7034">
        <w:rPr>
          <w:rFonts w:asciiTheme="minorHAnsi" w:hAnsiTheme="minorHAnsi"/>
        </w:rPr>
        <w:tab/>
      </w:r>
    </w:p>
    <w:p w14:paraId="1C1B1A8B" w14:textId="77777777" w:rsidR="003D7034" w:rsidRPr="003D7034" w:rsidRDefault="003D7034" w:rsidP="00D91CC2">
      <w:pPr>
        <w:tabs>
          <w:tab w:val="left" w:pos="2268"/>
        </w:tabs>
        <w:ind w:left="426"/>
        <w:rPr>
          <w:rFonts w:asciiTheme="minorHAnsi" w:hAnsiTheme="minorHAnsi"/>
        </w:rPr>
      </w:pPr>
      <w:r w:rsidRPr="003D7034">
        <w:rPr>
          <w:rFonts w:asciiTheme="minorHAnsi" w:hAnsiTheme="minorHAnsi"/>
        </w:rPr>
        <w:t>číslo účtu:</w:t>
      </w:r>
      <w:r w:rsidRPr="003D7034">
        <w:rPr>
          <w:rFonts w:asciiTheme="minorHAnsi" w:hAnsiTheme="minorHAnsi"/>
        </w:rPr>
        <w:tab/>
      </w:r>
      <w:r w:rsidRPr="003D7034">
        <w:rPr>
          <w:rFonts w:asciiTheme="minorHAnsi" w:hAnsiTheme="minorHAnsi"/>
          <w:color w:val="FF0000"/>
        </w:rPr>
        <w:t>(doplní Poskytovatel)</w:t>
      </w:r>
      <w:r w:rsidRPr="003D7034">
        <w:rPr>
          <w:rFonts w:asciiTheme="minorHAnsi" w:hAnsiTheme="minorHAnsi"/>
        </w:rPr>
        <w:tab/>
      </w:r>
      <w:r w:rsidRPr="003D7034">
        <w:rPr>
          <w:rFonts w:asciiTheme="minorHAnsi" w:hAnsiTheme="minorHAnsi"/>
        </w:rPr>
        <w:tab/>
      </w:r>
    </w:p>
    <w:p w14:paraId="56D5F6AD" w14:textId="3BFDB840" w:rsidR="003D7034" w:rsidRPr="003D7034" w:rsidRDefault="003D7034" w:rsidP="00D91CC2">
      <w:pPr>
        <w:pStyle w:val="Odstavec11"/>
        <w:numPr>
          <w:ilvl w:val="0"/>
          <w:numId w:val="0"/>
        </w:numPr>
        <w:tabs>
          <w:tab w:val="left" w:pos="2268"/>
        </w:tabs>
        <w:spacing w:before="0" w:after="0"/>
        <w:ind w:left="426"/>
        <w:rPr>
          <w:rFonts w:asciiTheme="minorHAnsi" w:hAnsiTheme="minorHAnsi"/>
          <w:sz w:val="24"/>
        </w:rPr>
      </w:pPr>
      <w:proofErr w:type="gramStart"/>
      <w:r w:rsidRPr="003D7034">
        <w:rPr>
          <w:rFonts w:asciiTheme="minorHAnsi" w:hAnsiTheme="minorHAnsi"/>
          <w:sz w:val="24"/>
        </w:rPr>
        <w:t xml:space="preserve">IČO:   </w:t>
      </w:r>
      <w:proofErr w:type="gramEnd"/>
      <w:r w:rsidRPr="003D7034">
        <w:rPr>
          <w:rFonts w:asciiTheme="minorHAnsi" w:hAnsiTheme="minorHAnsi"/>
          <w:sz w:val="24"/>
        </w:rPr>
        <w:t xml:space="preserve">  </w:t>
      </w:r>
      <w:r w:rsidR="00D91CC2">
        <w:rPr>
          <w:rFonts w:asciiTheme="minorHAnsi" w:hAnsiTheme="minorHAnsi"/>
          <w:sz w:val="24"/>
        </w:rPr>
        <w:tab/>
      </w:r>
      <w:r w:rsidRPr="003D7034">
        <w:rPr>
          <w:rFonts w:asciiTheme="minorHAnsi" w:hAnsiTheme="minorHAnsi"/>
          <w:color w:val="FF0000"/>
          <w:sz w:val="24"/>
        </w:rPr>
        <w:t>(doplní Poskytovatel)</w:t>
      </w:r>
      <w:r w:rsidRPr="003D7034">
        <w:rPr>
          <w:rFonts w:asciiTheme="minorHAnsi" w:hAnsiTheme="minorHAnsi"/>
          <w:sz w:val="24"/>
        </w:rPr>
        <w:tab/>
      </w:r>
      <w:r w:rsidRPr="003D7034">
        <w:rPr>
          <w:rFonts w:asciiTheme="minorHAnsi" w:hAnsiTheme="minorHAnsi"/>
          <w:sz w:val="24"/>
        </w:rPr>
        <w:tab/>
      </w:r>
      <w:r w:rsidRPr="003D7034">
        <w:rPr>
          <w:rFonts w:asciiTheme="minorHAnsi" w:hAnsiTheme="minorHAnsi"/>
          <w:sz w:val="24"/>
        </w:rPr>
        <w:tab/>
      </w:r>
      <w:r w:rsidRPr="003D7034">
        <w:rPr>
          <w:rFonts w:asciiTheme="minorHAnsi" w:hAnsiTheme="minorHAnsi"/>
          <w:sz w:val="24"/>
        </w:rPr>
        <w:tab/>
      </w:r>
    </w:p>
    <w:p w14:paraId="69651CD1" w14:textId="0F92505C" w:rsidR="003D7034" w:rsidRPr="003D7034" w:rsidRDefault="003D7034" w:rsidP="00D91CC2">
      <w:pPr>
        <w:tabs>
          <w:tab w:val="left" w:pos="2268"/>
        </w:tabs>
        <w:ind w:firstLine="426"/>
        <w:rPr>
          <w:rFonts w:asciiTheme="minorHAnsi" w:hAnsiTheme="minorHAnsi"/>
        </w:rPr>
      </w:pPr>
      <w:proofErr w:type="gramStart"/>
      <w:r w:rsidRPr="003D7034">
        <w:rPr>
          <w:rFonts w:asciiTheme="minorHAnsi" w:hAnsiTheme="minorHAnsi"/>
        </w:rPr>
        <w:t xml:space="preserve">DIČ:  </w:t>
      </w:r>
      <w:r w:rsidR="00D91CC2">
        <w:rPr>
          <w:rFonts w:asciiTheme="minorHAnsi" w:hAnsiTheme="minorHAnsi"/>
        </w:rPr>
        <w:tab/>
      </w:r>
      <w:proofErr w:type="gramEnd"/>
      <w:r w:rsidRPr="003D7034">
        <w:rPr>
          <w:rFonts w:asciiTheme="minorHAnsi" w:hAnsiTheme="minorHAnsi"/>
          <w:color w:val="FF0000"/>
        </w:rPr>
        <w:t>(doplní Poskytovatel)</w:t>
      </w:r>
      <w:r w:rsidRPr="003D7034">
        <w:rPr>
          <w:rFonts w:asciiTheme="minorHAnsi" w:hAnsiTheme="minorHAnsi"/>
        </w:rPr>
        <w:tab/>
      </w:r>
      <w:r w:rsidRPr="003D7034">
        <w:rPr>
          <w:rFonts w:asciiTheme="minorHAnsi" w:hAnsiTheme="minorHAnsi"/>
        </w:rPr>
        <w:tab/>
      </w:r>
      <w:r w:rsidRPr="003D7034">
        <w:rPr>
          <w:rFonts w:asciiTheme="minorHAnsi" w:hAnsiTheme="minorHAnsi"/>
        </w:rPr>
        <w:tab/>
      </w:r>
    </w:p>
    <w:p w14:paraId="670F7330" w14:textId="77777777" w:rsidR="003D7034" w:rsidRPr="003D7034" w:rsidRDefault="003D7034" w:rsidP="003D7034">
      <w:pPr>
        <w:pStyle w:val="Bezmezer"/>
        <w:ind w:left="426"/>
        <w:jc w:val="both"/>
        <w:rPr>
          <w:rFonts w:asciiTheme="minorHAnsi" w:hAnsiTheme="minorHAnsi"/>
          <w:sz w:val="24"/>
          <w:szCs w:val="24"/>
        </w:rPr>
      </w:pPr>
      <w:r w:rsidRPr="003D7034">
        <w:rPr>
          <w:rFonts w:asciiTheme="minorHAnsi" w:hAnsiTheme="minorHAnsi"/>
          <w:sz w:val="24"/>
          <w:szCs w:val="24"/>
        </w:rPr>
        <w:t xml:space="preserve">zapsaná v obchodním rejstříku vedeném u Krajského soudu </w:t>
      </w:r>
      <w:proofErr w:type="gramStart"/>
      <w:r w:rsidRPr="003D7034">
        <w:rPr>
          <w:rFonts w:asciiTheme="minorHAnsi" w:hAnsiTheme="minorHAnsi"/>
          <w:sz w:val="24"/>
          <w:szCs w:val="24"/>
        </w:rPr>
        <w:t xml:space="preserve">v  </w:t>
      </w:r>
      <w:r w:rsidRPr="003D7034">
        <w:rPr>
          <w:rFonts w:asciiTheme="minorHAnsi" w:hAnsiTheme="minorHAnsi"/>
          <w:color w:val="FF0000"/>
          <w:sz w:val="24"/>
          <w:szCs w:val="24"/>
        </w:rPr>
        <w:t>(</w:t>
      </w:r>
      <w:proofErr w:type="gramEnd"/>
      <w:r w:rsidRPr="003D7034">
        <w:rPr>
          <w:rFonts w:asciiTheme="minorHAnsi" w:hAnsiTheme="minorHAnsi"/>
          <w:color w:val="FF0000"/>
          <w:sz w:val="24"/>
          <w:szCs w:val="24"/>
        </w:rPr>
        <w:t>doplní Poskytovatel)</w:t>
      </w:r>
    </w:p>
    <w:p w14:paraId="56C2DC8A" w14:textId="77777777" w:rsidR="003D7034" w:rsidRPr="003D7034" w:rsidRDefault="003D7034" w:rsidP="003D7034">
      <w:pPr>
        <w:rPr>
          <w:rFonts w:asciiTheme="minorHAnsi" w:hAnsiTheme="minorHAnsi"/>
        </w:rPr>
      </w:pPr>
      <w:r w:rsidRPr="003D7034">
        <w:rPr>
          <w:rFonts w:asciiTheme="minorHAnsi" w:hAnsiTheme="minorHAnsi"/>
        </w:rPr>
        <w:t xml:space="preserve">         Datová </w:t>
      </w:r>
      <w:proofErr w:type="gramStart"/>
      <w:r w:rsidRPr="003D7034">
        <w:rPr>
          <w:rFonts w:asciiTheme="minorHAnsi" w:hAnsiTheme="minorHAnsi"/>
        </w:rPr>
        <w:t xml:space="preserve">schránka:  </w:t>
      </w:r>
      <w:r w:rsidRPr="003D7034">
        <w:rPr>
          <w:rFonts w:asciiTheme="minorHAnsi" w:hAnsiTheme="minorHAnsi"/>
          <w:color w:val="FF0000"/>
        </w:rPr>
        <w:t>(</w:t>
      </w:r>
      <w:proofErr w:type="gramEnd"/>
      <w:r w:rsidRPr="003D7034">
        <w:rPr>
          <w:rFonts w:asciiTheme="minorHAnsi" w:hAnsiTheme="minorHAnsi"/>
          <w:color w:val="FF0000"/>
        </w:rPr>
        <w:t>doplní Poskytovatel)</w:t>
      </w:r>
    </w:p>
    <w:p w14:paraId="0C938DC0" w14:textId="77777777" w:rsidR="003D7034" w:rsidRPr="003D7034" w:rsidRDefault="003D7034" w:rsidP="003D7034">
      <w:pPr>
        <w:rPr>
          <w:rFonts w:asciiTheme="minorHAnsi" w:hAnsiTheme="minorHAnsi"/>
        </w:rPr>
      </w:pPr>
      <w:r w:rsidRPr="003D7034">
        <w:rPr>
          <w:rFonts w:asciiTheme="minorHAnsi" w:hAnsiTheme="minorHAnsi"/>
        </w:rPr>
        <w:t xml:space="preserve">        dále jen „poskytovatel“ na straně druhé</w:t>
      </w:r>
    </w:p>
    <w:p w14:paraId="13B1BCA5" w14:textId="77777777" w:rsidR="003D7034" w:rsidRDefault="003D7034" w:rsidP="003D7034">
      <w:pPr>
        <w:rPr>
          <w:rFonts w:asciiTheme="minorHAnsi" w:hAnsiTheme="minorHAnsi"/>
        </w:rPr>
      </w:pPr>
    </w:p>
    <w:p w14:paraId="249EBAC5" w14:textId="7A6FBAE2" w:rsidR="003D7034" w:rsidRDefault="003D7034" w:rsidP="003D7034">
      <w:pPr>
        <w:rPr>
          <w:rFonts w:asciiTheme="minorHAnsi" w:hAnsiTheme="minorHAnsi"/>
        </w:rPr>
      </w:pPr>
    </w:p>
    <w:p w14:paraId="2B615927" w14:textId="77777777" w:rsidR="003D7034" w:rsidRDefault="003D7034" w:rsidP="003D7034">
      <w:pPr>
        <w:rPr>
          <w:rFonts w:asciiTheme="minorHAnsi" w:hAnsiTheme="minorHAnsi"/>
        </w:rPr>
      </w:pPr>
    </w:p>
    <w:p w14:paraId="786FCD36" w14:textId="77777777" w:rsidR="003D7034" w:rsidRPr="00856A7F" w:rsidRDefault="003D7034" w:rsidP="003D7034">
      <w:pPr>
        <w:jc w:val="center"/>
        <w:rPr>
          <w:rFonts w:ascii="Calibri" w:hAnsi="Calibri" w:cs="Calibri"/>
          <w:sz w:val="22"/>
          <w:szCs w:val="22"/>
        </w:rPr>
      </w:pPr>
      <w:r w:rsidRPr="00856A7F">
        <w:rPr>
          <w:rFonts w:ascii="Calibri" w:hAnsi="Calibri" w:cs="Calibri"/>
          <w:sz w:val="22"/>
          <w:szCs w:val="22"/>
        </w:rPr>
        <w:t>(společně též dále jen „smluvní strany“)</w:t>
      </w:r>
    </w:p>
    <w:p w14:paraId="742092EA" w14:textId="77777777" w:rsidR="003D7034" w:rsidRPr="00856A7F" w:rsidRDefault="003D7034" w:rsidP="003D7034">
      <w:pPr>
        <w:keepNext/>
        <w:spacing w:before="120"/>
        <w:jc w:val="center"/>
        <w:outlineLvl w:val="0"/>
        <w:rPr>
          <w:rFonts w:ascii="Calibri" w:hAnsi="Calibri" w:cs="Calibri"/>
          <w:sz w:val="22"/>
          <w:szCs w:val="22"/>
        </w:rPr>
      </w:pPr>
      <w:r w:rsidRPr="00856A7F">
        <w:rPr>
          <w:rFonts w:ascii="Calibri" w:hAnsi="Calibri" w:cs="Calibri"/>
          <w:sz w:val="22"/>
          <w:szCs w:val="22"/>
        </w:rPr>
        <w:t>uzavírají</w:t>
      </w:r>
    </w:p>
    <w:p w14:paraId="20B1166B" w14:textId="77777777" w:rsidR="003D7034" w:rsidRPr="00856A7F" w:rsidRDefault="003D7034" w:rsidP="003D7034">
      <w:pPr>
        <w:keepNext/>
        <w:spacing w:before="120"/>
        <w:jc w:val="center"/>
        <w:outlineLvl w:val="0"/>
        <w:rPr>
          <w:rFonts w:ascii="Calibri" w:hAnsi="Calibri" w:cs="Calibri"/>
          <w:sz w:val="22"/>
          <w:szCs w:val="22"/>
        </w:rPr>
      </w:pPr>
      <w:r w:rsidRPr="00856A7F">
        <w:rPr>
          <w:rFonts w:ascii="Calibri" w:hAnsi="Calibri" w:cs="Calibri"/>
          <w:sz w:val="22"/>
          <w:szCs w:val="22"/>
        </w:rPr>
        <w:t>níže uvedeného</w:t>
      </w:r>
      <w:r w:rsidRPr="00856A7F">
        <w:rPr>
          <w:rFonts w:ascii="Calibri" w:hAnsi="Calibri" w:cs="Calibri"/>
          <w:b/>
          <w:sz w:val="22"/>
          <w:szCs w:val="22"/>
        </w:rPr>
        <w:t xml:space="preserve"> </w:t>
      </w:r>
      <w:r w:rsidRPr="00856A7F">
        <w:rPr>
          <w:rFonts w:ascii="Calibri" w:hAnsi="Calibri" w:cs="Calibri"/>
          <w:sz w:val="22"/>
          <w:szCs w:val="22"/>
        </w:rPr>
        <w:t>dne, měsíce a roku</w:t>
      </w:r>
    </w:p>
    <w:p w14:paraId="44B5C0A4" w14:textId="77777777" w:rsidR="003D7034" w:rsidRPr="00856A7F" w:rsidRDefault="003D7034" w:rsidP="003D7034">
      <w:pPr>
        <w:keepNext/>
        <w:tabs>
          <w:tab w:val="center" w:pos="4819"/>
          <w:tab w:val="left" w:pos="8685"/>
        </w:tabs>
        <w:spacing w:before="120"/>
        <w:outlineLvl w:val="0"/>
        <w:rPr>
          <w:rFonts w:ascii="Calibri" w:hAnsi="Calibri" w:cs="Calibri"/>
          <w:sz w:val="22"/>
          <w:szCs w:val="22"/>
        </w:rPr>
      </w:pPr>
      <w:r w:rsidRPr="00856A7F">
        <w:rPr>
          <w:rFonts w:ascii="Calibri" w:hAnsi="Calibri" w:cs="Calibri"/>
          <w:sz w:val="22"/>
          <w:szCs w:val="22"/>
        </w:rPr>
        <w:tab/>
        <w:t>tuto smlouvu o poskytování servisních služeb</w:t>
      </w:r>
      <w:r w:rsidRPr="00856A7F">
        <w:rPr>
          <w:rFonts w:ascii="Calibri" w:hAnsi="Calibri" w:cs="Calibri"/>
          <w:sz w:val="22"/>
          <w:szCs w:val="22"/>
        </w:rPr>
        <w:tab/>
      </w:r>
    </w:p>
    <w:p w14:paraId="0BAC2F25" w14:textId="77777777" w:rsidR="003D7034" w:rsidRPr="00856A7F" w:rsidRDefault="003D7034" w:rsidP="003D7034">
      <w:pPr>
        <w:jc w:val="center"/>
        <w:rPr>
          <w:rFonts w:ascii="Calibri" w:hAnsi="Calibri" w:cs="Calibri"/>
          <w:sz w:val="22"/>
          <w:szCs w:val="22"/>
        </w:rPr>
      </w:pPr>
      <w:r w:rsidRPr="00856A7F">
        <w:rPr>
          <w:rFonts w:ascii="Calibri" w:hAnsi="Calibri" w:cs="Calibri"/>
          <w:sz w:val="22"/>
          <w:szCs w:val="22"/>
        </w:rPr>
        <w:t>(dále jen „smlouva“)</w:t>
      </w:r>
    </w:p>
    <w:p w14:paraId="67995091" w14:textId="77777777" w:rsidR="003D7034" w:rsidRPr="00044D9F" w:rsidRDefault="003D7034" w:rsidP="003D7034">
      <w:pPr>
        <w:jc w:val="both"/>
        <w:rPr>
          <w:rFonts w:asciiTheme="minorHAnsi" w:hAnsiTheme="minorHAnsi"/>
        </w:rPr>
      </w:pPr>
    </w:p>
    <w:p w14:paraId="73F88F69" w14:textId="7B2A5469" w:rsidR="00A0139F" w:rsidRDefault="00A0139F" w:rsidP="007277A9">
      <w:pPr>
        <w:jc w:val="center"/>
        <w:rPr>
          <w:rFonts w:ascii="Tahoma" w:hAnsi="Tahoma" w:cs="Tahoma"/>
          <w:sz w:val="16"/>
          <w:szCs w:val="16"/>
        </w:rPr>
      </w:pPr>
    </w:p>
    <w:p w14:paraId="21F54CA3" w14:textId="5A89D2DE" w:rsidR="003D7034" w:rsidRDefault="003D7034" w:rsidP="007277A9">
      <w:pPr>
        <w:jc w:val="center"/>
        <w:rPr>
          <w:rFonts w:ascii="Tahoma" w:hAnsi="Tahoma" w:cs="Tahoma"/>
          <w:sz w:val="16"/>
          <w:szCs w:val="16"/>
        </w:rPr>
      </w:pPr>
    </w:p>
    <w:p w14:paraId="7EF2D8A9" w14:textId="76BF64ED" w:rsidR="003D7034" w:rsidRPr="00B2000D" w:rsidRDefault="003D7034" w:rsidP="003D7034">
      <w:pPr>
        <w:jc w:val="both"/>
        <w:rPr>
          <w:rFonts w:ascii="Tahoma" w:hAnsi="Tahoma" w:cs="Tahoma"/>
          <w:b/>
          <w:sz w:val="22"/>
          <w:szCs w:val="22"/>
        </w:rPr>
      </w:pPr>
      <w:r w:rsidRPr="00B2000D">
        <w:rPr>
          <w:rFonts w:asciiTheme="minorHAnsi" w:hAnsiTheme="minorHAnsi"/>
          <w:sz w:val="22"/>
          <w:szCs w:val="22"/>
        </w:rPr>
        <w:t xml:space="preserve">Podkladem pro uzavření této smlouvy je nabídka vybraného dodavatele předložená v rámci zadávacího řízení zadávaného v otevřeném nadlimitním řízení s názvem </w:t>
      </w:r>
      <w:r w:rsidRPr="00B2000D">
        <w:rPr>
          <w:rFonts w:asciiTheme="minorHAnsi" w:hAnsiTheme="minorHAnsi"/>
          <w:b/>
          <w:bCs/>
          <w:sz w:val="22"/>
          <w:szCs w:val="22"/>
        </w:rPr>
        <w:t>„Zajištění pozáručního servisu přístrojů zdravotnické techniky“</w:t>
      </w:r>
      <w:r w:rsidRPr="00B2000D">
        <w:rPr>
          <w:rFonts w:asciiTheme="minorHAnsi" w:hAnsiTheme="minorHAnsi"/>
          <w:sz w:val="22"/>
          <w:szCs w:val="22"/>
        </w:rPr>
        <w:t xml:space="preserve"> (dále jen „veřejná zakázka“) realizovaného v souladu se zákonem č. 134/2016 Sb., o zadávání veřejných zakázek, ve znění pozdějších předpisů (dále jen „zákon“) a v souladu s návodem k obsluze jednotlivých přístrojů.</w:t>
      </w:r>
    </w:p>
    <w:p w14:paraId="4438EB87" w14:textId="77777777" w:rsidR="007277A9" w:rsidRDefault="007277A9" w:rsidP="007277A9">
      <w:pPr>
        <w:rPr>
          <w:rFonts w:ascii="Tahoma" w:hAnsi="Tahoma" w:cs="Tahoma"/>
          <w:sz w:val="16"/>
          <w:szCs w:val="16"/>
        </w:rPr>
      </w:pPr>
    </w:p>
    <w:p w14:paraId="56B08231" w14:textId="77777777" w:rsidR="007277A9" w:rsidRDefault="007277A9" w:rsidP="007277A9">
      <w:pPr>
        <w:rPr>
          <w:rFonts w:ascii="Tahoma" w:hAnsi="Tahoma" w:cs="Tahoma"/>
          <w:sz w:val="16"/>
          <w:szCs w:val="16"/>
        </w:rPr>
      </w:pPr>
    </w:p>
    <w:p w14:paraId="4C7F7E12" w14:textId="77777777" w:rsidR="007277A9" w:rsidRDefault="007277A9" w:rsidP="007277A9">
      <w:pPr>
        <w:ind w:right="-1"/>
        <w:jc w:val="center"/>
        <w:rPr>
          <w:rFonts w:ascii="Tahoma" w:hAnsi="Tahoma" w:cs="Tahoma"/>
          <w:b/>
          <w:sz w:val="16"/>
          <w:szCs w:val="16"/>
        </w:rPr>
      </w:pPr>
    </w:p>
    <w:p w14:paraId="5214646F" w14:textId="77777777" w:rsidR="007277A9" w:rsidRPr="00B2000D" w:rsidRDefault="007277A9" w:rsidP="007277A9">
      <w:pPr>
        <w:ind w:right="-1"/>
        <w:jc w:val="center"/>
        <w:rPr>
          <w:rFonts w:ascii="Calibri" w:hAnsi="Calibri" w:cs="Calibri"/>
          <w:b/>
          <w:bCs/>
          <w:sz w:val="22"/>
          <w:szCs w:val="22"/>
        </w:rPr>
      </w:pPr>
      <w:r w:rsidRPr="00B2000D">
        <w:rPr>
          <w:rFonts w:ascii="Calibri" w:hAnsi="Calibri" w:cs="Calibri"/>
          <w:b/>
          <w:bCs/>
          <w:sz w:val="22"/>
          <w:szCs w:val="22"/>
        </w:rPr>
        <w:t>I.</w:t>
      </w:r>
      <w:r w:rsidRPr="00B2000D">
        <w:rPr>
          <w:rFonts w:ascii="Calibri" w:hAnsi="Calibri" w:cs="Calibri"/>
          <w:b/>
          <w:sz w:val="22"/>
          <w:szCs w:val="22"/>
        </w:rPr>
        <w:br/>
      </w:r>
      <w:r w:rsidRPr="00B2000D">
        <w:rPr>
          <w:rFonts w:ascii="Calibri" w:hAnsi="Calibri" w:cs="Calibri"/>
          <w:b/>
          <w:bCs/>
          <w:sz w:val="22"/>
          <w:szCs w:val="22"/>
        </w:rPr>
        <w:t>Předmět smlouvy</w:t>
      </w:r>
    </w:p>
    <w:p w14:paraId="735DE5BD" w14:textId="77777777" w:rsidR="007277A9" w:rsidRPr="00B2000D" w:rsidRDefault="007277A9" w:rsidP="007277A9">
      <w:pPr>
        <w:ind w:right="-1"/>
        <w:jc w:val="center"/>
        <w:rPr>
          <w:rFonts w:ascii="Calibri" w:hAnsi="Calibri" w:cs="Calibri"/>
          <w:b/>
          <w:sz w:val="22"/>
          <w:szCs w:val="22"/>
        </w:rPr>
      </w:pPr>
    </w:p>
    <w:p w14:paraId="744387AE" w14:textId="109B1B1E"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 xml:space="preserve">Předmětem smlouvy je povinnost zhotovitele provádět pro objednatele dle podmínek sjednaných touto smlouvou pozáruční servis (opravy a bezpečnostně technické kontroly) přístrojů zdravotnické techniky dle zákona č. </w:t>
      </w:r>
      <w:r w:rsidR="00216FE0" w:rsidRPr="00B2000D">
        <w:rPr>
          <w:rFonts w:ascii="Calibri" w:hAnsi="Calibri" w:cs="Calibri"/>
          <w:sz w:val="22"/>
          <w:szCs w:val="22"/>
        </w:rPr>
        <w:t>89</w:t>
      </w:r>
      <w:r w:rsidRPr="00B2000D">
        <w:rPr>
          <w:rFonts w:ascii="Calibri" w:hAnsi="Calibri" w:cs="Calibri"/>
          <w:sz w:val="22"/>
          <w:szCs w:val="22"/>
        </w:rPr>
        <w:t>/20</w:t>
      </w:r>
      <w:r w:rsidR="00696153" w:rsidRPr="00B2000D">
        <w:rPr>
          <w:rFonts w:ascii="Calibri" w:hAnsi="Calibri" w:cs="Calibri"/>
          <w:sz w:val="22"/>
          <w:szCs w:val="22"/>
        </w:rPr>
        <w:t>21</w:t>
      </w:r>
      <w:r w:rsidRPr="00B2000D">
        <w:rPr>
          <w:rFonts w:ascii="Calibri" w:hAnsi="Calibri" w:cs="Calibri"/>
          <w:sz w:val="22"/>
          <w:szCs w:val="22"/>
        </w:rPr>
        <w:t xml:space="preserve"> Sb., o zdravotnických prostředcích, ve znění pozdějších předpisů (dále jen „z. č. </w:t>
      </w:r>
      <w:r w:rsidR="00216FE0" w:rsidRPr="00B2000D">
        <w:rPr>
          <w:rFonts w:ascii="Calibri" w:hAnsi="Calibri" w:cs="Calibri"/>
          <w:sz w:val="22"/>
          <w:szCs w:val="22"/>
        </w:rPr>
        <w:t>89</w:t>
      </w:r>
      <w:r w:rsidRPr="00B2000D">
        <w:rPr>
          <w:rFonts w:ascii="Calibri" w:hAnsi="Calibri" w:cs="Calibri"/>
          <w:sz w:val="22"/>
          <w:szCs w:val="22"/>
        </w:rPr>
        <w:t>/20</w:t>
      </w:r>
      <w:r w:rsidR="00696153" w:rsidRPr="00B2000D">
        <w:rPr>
          <w:rFonts w:ascii="Calibri" w:hAnsi="Calibri" w:cs="Calibri"/>
          <w:sz w:val="22"/>
          <w:szCs w:val="22"/>
        </w:rPr>
        <w:t>21</w:t>
      </w:r>
      <w:r w:rsidRPr="00B2000D">
        <w:rPr>
          <w:rFonts w:ascii="Calibri" w:hAnsi="Calibri" w:cs="Calibri"/>
          <w:sz w:val="22"/>
          <w:szCs w:val="22"/>
        </w:rPr>
        <w:t xml:space="preserve"> Sb.“), specifikovaných v příloze č. 1 s názvem Seznam přístrojů, která je nedílnou součástí této smlouvy (dále jen „přístroj“ nebo „přístroje“)</w:t>
      </w:r>
      <w:r w:rsidR="00431846" w:rsidRPr="00B2000D">
        <w:rPr>
          <w:rFonts w:ascii="Calibri" w:hAnsi="Calibri" w:cs="Calibri"/>
          <w:sz w:val="22"/>
          <w:szCs w:val="22"/>
        </w:rPr>
        <w:t>.</w:t>
      </w:r>
      <w:r w:rsidRPr="00B2000D">
        <w:rPr>
          <w:rFonts w:ascii="Calibri" w:hAnsi="Calibri" w:cs="Calibri"/>
          <w:sz w:val="22"/>
          <w:szCs w:val="22"/>
        </w:rPr>
        <w:t xml:space="preserve"> </w:t>
      </w:r>
    </w:p>
    <w:p w14:paraId="5DB92082" w14:textId="77777777" w:rsidR="007277A9" w:rsidRPr="00B2000D" w:rsidRDefault="007277A9" w:rsidP="007277A9">
      <w:pPr>
        <w:jc w:val="both"/>
        <w:rPr>
          <w:rFonts w:ascii="Calibri" w:hAnsi="Calibri" w:cs="Calibri"/>
          <w:sz w:val="22"/>
          <w:szCs w:val="22"/>
        </w:rPr>
      </w:pPr>
    </w:p>
    <w:p w14:paraId="1E8AD33E" w14:textId="334C05B5"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Předmětem této smlouvy je dále povinnost objednatele za řádně provedený servis zaplatit zhotoviteli dle podmínek sjednaných touto smlouvou dohodnutou cenu.</w:t>
      </w:r>
    </w:p>
    <w:p w14:paraId="4ED6A7C5" w14:textId="77777777" w:rsidR="007277A9" w:rsidRPr="00B2000D" w:rsidRDefault="007277A9" w:rsidP="007277A9">
      <w:pPr>
        <w:rPr>
          <w:rFonts w:ascii="Calibri" w:hAnsi="Calibri" w:cs="Calibri"/>
          <w:sz w:val="22"/>
          <w:szCs w:val="22"/>
        </w:rPr>
      </w:pPr>
    </w:p>
    <w:p w14:paraId="168AD990" w14:textId="513371D6" w:rsidR="00DB0B6B" w:rsidRPr="00B2000D" w:rsidRDefault="003F2F29" w:rsidP="00856A7F">
      <w:pPr>
        <w:pStyle w:val="Odstavecseseznamem"/>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Zhotovitel se zavazuje p</w:t>
      </w:r>
      <w:r w:rsidR="00DB0B6B" w:rsidRPr="00B2000D">
        <w:rPr>
          <w:rFonts w:ascii="Calibri" w:hAnsi="Calibri" w:cs="Calibri"/>
          <w:sz w:val="22"/>
          <w:szCs w:val="22"/>
        </w:rPr>
        <w:t xml:space="preserve">rovádět pozáruční servisní </w:t>
      </w:r>
      <w:r w:rsidR="00E24C88" w:rsidRPr="00B2000D">
        <w:rPr>
          <w:rFonts w:ascii="Calibri" w:hAnsi="Calibri" w:cs="Calibri"/>
          <w:sz w:val="22"/>
          <w:szCs w:val="22"/>
        </w:rPr>
        <w:t>opravy</w:t>
      </w:r>
      <w:r w:rsidR="00DB0B6B" w:rsidRPr="00B2000D">
        <w:rPr>
          <w:rFonts w:ascii="Calibri" w:hAnsi="Calibri" w:cs="Calibri"/>
          <w:sz w:val="22"/>
          <w:szCs w:val="22"/>
        </w:rPr>
        <w:t xml:space="preserve">, které zahrnují: práci servisního technika, čas strávený na cestě a cestovné. Počet servisních zákroků </w:t>
      </w:r>
      <w:r w:rsidR="00BD76AC" w:rsidRPr="00B2000D">
        <w:rPr>
          <w:rFonts w:ascii="Calibri" w:hAnsi="Calibri" w:cs="Calibri"/>
          <w:sz w:val="22"/>
          <w:szCs w:val="22"/>
        </w:rPr>
        <w:t>zhotovitele u objednatele</w:t>
      </w:r>
      <w:r w:rsidR="00DB0B6B" w:rsidRPr="00B2000D">
        <w:rPr>
          <w:rFonts w:ascii="Calibri" w:hAnsi="Calibri" w:cs="Calibri"/>
          <w:sz w:val="22"/>
          <w:szCs w:val="22"/>
        </w:rPr>
        <w:t xml:space="preserve">, tj. jednotlivých plnění dle této smlouvy, je zcela neomezen. </w:t>
      </w:r>
    </w:p>
    <w:p w14:paraId="3F5A67D4" w14:textId="77777777" w:rsidR="007277A9" w:rsidRPr="00B2000D" w:rsidRDefault="007277A9" w:rsidP="007277A9">
      <w:pPr>
        <w:rPr>
          <w:rFonts w:ascii="Calibri" w:hAnsi="Calibri" w:cs="Calibri"/>
          <w:sz w:val="22"/>
          <w:szCs w:val="22"/>
        </w:rPr>
      </w:pPr>
    </w:p>
    <w:p w14:paraId="0A4E0C1B" w14:textId="11AFB88A" w:rsidR="007277A9" w:rsidRPr="00B2000D" w:rsidRDefault="007277A9" w:rsidP="00856A7F">
      <w:pPr>
        <w:numPr>
          <w:ilvl w:val="0"/>
          <w:numId w:val="1"/>
        </w:numPr>
        <w:ind w:left="426" w:hanging="426"/>
        <w:jc w:val="both"/>
        <w:rPr>
          <w:rFonts w:ascii="Calibri" w:hAnsi="Calibri" w:cs="Calibri"/>
          <w:sz w:val="22"/>
          <w:szCs w:val="22"/>
        </w:rPr>
      </w:pPr>
      <w:r w:rsidRPr="00B2000D">
        <w:rPr>
          <w:rFonts w:ascii="Calibri" w:hAnsi="Calibri" w:cs="Calibri"/>
          <w:sz w:val="22"/>
          <w:szCs w:val="22"/>
        </w:rPr>
        <w:t>Zhotovitel bez vyzvání objednatele zajistí a provede bezpečnostn</w:t>
      </w:r>
      <w:r w:rsidR="002C63C0" w:rsidRPr="00B2000D">
        <w:rPr>
          <w:rFonts w:ascii="Calibri" w:hAnsi="Calibri" w:cs="Calibri"/>
          <w:sz w:val="22"/>
          <w:szCs w:val="22"/>
        </w:rPr>
        <w:t>ě technické</w:t>
      </w:r>
      <w:r w:rsidRPr="00B2000D">
        <w:rPr>
          <w:rFonts w:ascii="Calibri" w:hAnsi="Calibri" w:cs="Calibri"/>
          <w:sz w:val="22"/>
          <w:szCs w:val="22"/>
        </w:rPr>
        <w:t xml:space="preserve"> </w:t>
      </w:r>
      <w:r w:rsidR="00B45D1C" w:rsidRPr="00B2000D">
        <w:rPr>
          <w:rFonts w:ascii="Calibri" w:hAnsi="Calibri" w:cs="Calibri"/>
          <w:sz w:val="22"/>
          <w:szCs w:val="22"/>
        </w:rPr>
        <w:t>kontroly</w:t>
      </w:r>
      <w:r w:rsidRPr="00B2000D">
        <w:rPr>
          <w:rFonts w:ascii="Calibri" w:hAnsi="Calibri" w:cs="Calibri"/>
          <w:sz w:val="22"/>
          <w:szCs w:val="22"/>
        </w:rPr>
        <w:t xml:space="preserve"> </w:t>
      </w:r>
      <w:r w:rsidR="002C63C0" w:rsidRPr="00B2000D">
        <w:rPr>
          <w:rFonts w:ascii="Calibri" w:hAnsi="Calibri" w:cs="Calibri"/>
          <w:sz w:val="22"/>
          <w:szCs w:val="22"/>
        </w:rPr>
        <w:t xml:space="preserve">(dále jen „BTK“) </w:t>
      </w:r>
      <w:r w:rsidRPr="00B2000D">
        <w:rPr>
          <w:rFonts w:ascii="Calibri" w:hAnsi="Calibri" w:cs="Calibri"/>
          <w:sz w:val="22"/>
          <w:szCs w:val="22"/>
        </w:rPr>
        <w:t>a software</w:t>
      </w:r>
      <w:r w:rsidR="006A4489" w:rsidRPr="00B2000D">
        <w:rPr>
          <w:rFonts w:ascii="Calibri" w:hAnsi="Calibri" w:cs="Calibri"/>
          <w:sz w:val="22"/>
          <w:szCs w:val="22"/>
        </w:rPr>
        <w:t xml:space="preserve"> aktualizace</w:t>
      </w:r>
      <w:r w:rsidRPr="00B2000D">
        <w:rPr>
          <w:rFonts w:ascii="Calibri" w:hAnsi="Calibri" w:cs="Calibri"/>
          <w:sz w:val="22"/>
          <w:szCs w:val="22"/>
        </w:rPr>
        <w:t xml:space="preserve"> přístrojů v souladu s právními předpisy, technickými normami a pokyny výrobce o údržbě přístroje.</w:t>
      </w:r>
    </w:p>
    <w:p w14:paraId="6F332459" w14:textId="77777777" w:rsidR="007277A9" w:rsidRPr="00B2000D" w:rsidRDefault="007277A9" w:rsidP="007277A9">
      <w:pPr>
        <w:rPr>
          <w:rFonts w:ascii="Calibri" w:hAnsi="Calibri" w:cs="Calibri"/>
          <w:color w:val="FF0000"/>
          <w:sz w:val="22"/>
          <w:szCs w:val="22"/>
        </w:rPr>
      </w:pPr>
    </w:p>
    <w:p w14:paraId="27F5C378" w14:textId="4673D954"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 xml:space="preserve">Po dohodě obou smluvních stran zhotovitel zajistí na žádost objednatele náhradní přístroje </w:t>
      </w:r>
      <w:r w:rsidR="00D15943" w:rsidRPr="00B2000D">
        <w:rPr>
          <w:rFonts w:ascii="Calibri" w:hAnsi="Calibri" w:cs="Calibri"/>
          <w:sz w:val="22"/>
          <w:szCs w:val="22"/>
        </w:rPr>
        <w:t>zdravotnické techniky</w:t>
      </w:r>
      <w:r w:rsidRPr="00B2000D">
        <w:rPr>
          <w:rFonts w:ascii="Calibri" w:hAnsi="Calibri" w:cs="Calibri"/>
          <w:sz w:val="22"/>
          <w:szCs w:val="22"/>
        </w:rPr>
        <w:t xml:space="preserve"> krátkodobou výpůjčkou za podmínek stanovených v této smlouvě nepřesahující 45 dnů</w:t>
      </w:r>
      <w:r w:rsidR="00E93E9B" w:rsidRPr="00B2000D">
        <w:rPr>
          <w:rFonts w:ascii="Calibri" w:hAnsi="Calibri" w:cs="Calibri"/>
          <w:sz w:val="22"/>
          <w:szCs w:val="22"/>
        </w:rPr>
        <w:t>.</w:t>
      </w:r>
    </w:p>
    <w:p w14:paraId="5443EF08" w14:textId="77777777" w:rsidR="007277A9" w:rsidRPr="00B2000D" w:rsidRDefault="007277A9" w:rsidP="007277A9">
      <w:pPr>
        <w:jc w:val="both"/>
        <w:rPr>
          <w:rFonts w:ascii="Calibri" w:hAnsi="Calibri" w:cs="Calibri"/>
          <w:sz w:val="22"/>
          <w:szCs w:val="22"/>
        </w:rPr>
      </w:pPr>
    </w:p>
    <w:p w14:paraId="609E7BA3" w14:textId="799BD098" w:rsidR="007277A9" w:rsidRPr="00B2000D" w:rsidRDefault="007277A9" w:rsidP="002857E2">
      <w:pPr>
        <w:pStyle w:val="Odstavecseseznamem"/>
        <w:numPr>
          <w:ilvl w:val="0"/>
          <w:numId w:val="10"/>
        </w:numPr>
        <w:jc w:val="both"/>
        <w:rPr>
          <w:rFonts w:ascii="Calibri" w:hAnsi="Calibri" w:cs="Calibri"/>
          <w:sz w:val="22"/>
          <w:szCs w:val="22"/>
        </w:rPr>
      </w:pPr>
      <w:r w:rsidRPr="00B2000D">
        <w:rPr>
          <w:rFonts w:ascii="Calibri" w:hAnsi="Calibri" w:cs="Calibri"/>
          <w:sz w:val="22"/>
          <w:szCs w:val="22"/>
        </w:rPr>
        <w:t>Údržbu předmětu výpůjčky jako jsou opravy a případné pravidelné bezpečnostně technické kontroly se po dobu výpůjčky zavazuje</w:t>
      </w:r>
      <w:r w:rsidR="003F2F29" w:rsidRPr="00B2000D">
        <w:rPr>
          <w:rFonts w:ascii="Calibri" w:hAnsi="Calibri" w:cs="Calibri"/>
          <w:sz w:val="22"/>
          <w:szCs w:val="22"/>
        </w:rPr>
        <w:t xml:space="preserve"> </w:t>
      </w:r>
      <w:r w:rsidRPr="00B2000D">
        <w:rPr>
          <w:rFonts w:ascii="Calibri" w:hAnsi="Calibri" w:cs="Calibri"/>
          <w:sz w:val="22"/>
          <w:szCs w:val="22"/>
        </w:rPr>
        <w:t>zajišťovat a provádět zhotovitel. Objednatel si hradí provozní spotřební</w:t>
      </w:r>
      <w:r w:rsidR="00FE0584" w:rsidRPr="00B2000D">
        <w:rPr>
          <w:rFonts w:ascii="Calibri" w:hAnsi="Calibri" w:cs="Calibri"/>
          <w:sz w:val="22"/>
          <w:szCs w:val="22"/>
        </w:rPr>
        <w:t xml:space="preserve"> </w:t>
      </w:r>
      <w:r w:rsidRPr="00B2000D">
        <w:rPr>
          <w:rFonts w:ascii="Calibri" w:hAnsi="Calibri" w:cs="Calibri"/>
          <w:sz w:val="22"/>
          <w:szCs w:val="22"/>
        </w:rPr>
        <w:t>materiál,</w:t>
      </w:r>
      <w:r w:rsidR="003F2F29" w:rsidRPr="00B2000D">
        <w:rPr>
          <w:rFonts w:ascii="Calibri" w:hAnsi="Calibri" w:cs="Calibri"/>
          <w:sz w:val="22"/>
          <w:szCs w:val="22"/>
        </w:rPr>
        <w:t xml:space="preserve"> </w:t>
      </w:r>
      <w:r w:rsidRPr="00B2000D">
        <w:rPr>
          <w:rFonts w:ascii="Calibri" w:hAnsi="Calibri" w:cs="Calibri"/>
          <w:sz w:val="22"/>
          <w:szCs w:val="22"/>
        </w:rPr>
        <w:t>náhradní díly</w:t>
      </w:r>
      <w:r w:rsidR="003F2F29" w:rsidRPr="00B2000D">
        <w:rPr>
          <w:rFonts w:ascii="Calibri" w:hAnsi="Calibri" w:cs="Calibri"/>
          <w:sz w:val="22"/>
          <w:szCs w:val="22"/>
        </w:rPr>
        <w:t xml:space="preserve"> a</w:t>
      </w:r>
      <w:r w:rsidRPr="00B2000D">
        <w:rPr>
          <w:rFonts w:ascii="Calibri" w:hAnsi="Calibri" w:cs="Calibri"/>
          <w:sz w:val="22"/>
          <w:szCs w:val="22"/>
        </w:rPr>
        <w:t xml:space="preserve"> díly s omezenou životností</w:t>
      </w:r>
      <w:r w:rsidR="00337597" w:rsidRPr="00B2000D">
        <w:rPr>
          <w:rFonts w:ascii="Calibri" w:hAnsi="Calibri" w:cs="Calibri"/>
          <w:sz w:val="22"/>
          <w:szCs w:val="22"/>
        </w:rPr>
        <w:t xml:space="preserve"> apod</w:t>
      </w:r>
      <w:r w:rsidRPr="00B2000D">
        <w:rPr>
          <w:rFonts w:ascii="Calibri" w:hAnsi="Calibri" w:cs="Calibri"/>
          <w:sz w:val="22"/>
          <w:szCs w:val="22"/>
        </w:rPr>
        <w:t>. Kontrola BTK</w:t>
      </w:r>
      <w:r w:rsidR="003F2F29" w:rsidRPr="00B2000D">
        <w:rPr>
          <w:rFonts w:ascii="Calibri" w:hAnsi="Calibri" w:cs="Calibri"/>
          <w:sz w:val="22"/>
          <w:szCs w:val="22"/>
        </w:rPr>
        <w:t xml:space="preserve"> (bez spotřebního materiálu a náhradních dílů)</w:t>
      </w:r>
      <w:r w:rsidR="00DB0B6B" w:rsidRPr="00B2000D">
        <w:rPr>
          <w:rFonts w:ascii="Calibri" w:hAnsi="Calibri" w:cs="Calibri"/>
          <w:sz w:val="22"/>
          <w:szCs w:val="22"/>
        </w:rPr>
        <w:t>,</w:t>
      </w:r>
      <w:r w:rsidR="002C63C0" w:rsidRPr="00B2000D">
        <w:rPr>
          <w:rFonts w:ascii="Calibri" w:hAnsi="Calibri" w:cs="Calibri"/>
          <w:sz w:val="22"/>
          <w:szCs w:val="22"/>
        </w:rPr>
        <w:t xml:space="preserve"> </w:t>
      </w:r>
      <w:r w:rsidRPr="00B2000D">
        <w:rPr>
          <w:rFonts w:ascii="Calibri" w:hAnsi="Calibri" w:cs="Calibri"/>
          <w:sz w:val="22"/>
          <w:szCs w:val="22"/>
        </w:rPr>
        <w:t>servisní práce</w:t>
      </w:r>
      <w:r w:rsidR="00DB0B6B" w:rsidRPr="00B2000D">
        <w:rPr>
          <w:rFonts w:ascii="Calibri" w:hAnsi="Calibri" w:cs="Calibri"/>
          <w:sz w:val="22"/>
          <w:szCs w:val="22"/>
        </w:rPr>
        <w:t xml:space="preserve"> a doprava</w:t>
      </w:r>
      <w:r w:rsidRPr="00B2000D">
        <w:rPr>
          <w:rFonts w:ascii="Calibri" w:hAnsi="Calibri" w:cs="Calibri"/>
          <w:sz w:val="22"/>
          <w:szCs w:val="22"/>
        </w:rPr>
        <w:t xml:space="preserve"> jsou zahrnuty v</w:t>
      </w:r>
      <w:r w:rsidR="003F2F29" w:rsidRPr="00B2000D">
        <w:rPr>
          <w:rFonts w:ascii="Calibri" w:hAnsi="Calibri" w:cs="Calibri"/>
          <w:sz w:val="22"/>
          <w:szCs w:val="22"/>
        </w:rPr>
        <w:t xml:space="preserve"> </w:t>
      </w:r>
      <w:r w:rsidRPr="00B2000D">
        <w:rPr>
          <w:rFonts w:ascii="Calibri" w:hAnsi="Calibri" w:cs="Calibri"/>
          <w:sz w:val="22"/>
          <w:szCs w:val="22"/>
        </w:rPr>
        <w:t>ceně</w:t>
      </w:r>
      <w:r w:rsidR="003F2F29" w:rsidRPr="00B2000D">
        <w:rPr>
          <w:rFonts w:ascii="Calibri" w:hAnsi="Calibri" w:cs="Calibri"/>
          <w:sz w:val="22"/>
          <w:szCs w:val="22"/>
        </w:rPr>
        <w:t xml:space="preserve"> </w:t>
      </w:r>
      <w:r w:rsidR="00DB0B6B" w:rsidRPr="00B2000D">
        <w:rPr>
          <w:rFonts w:ascii="Calibri" w:hAnsi="Calibri" w:cs="Calibri"/>
          <w:sz w:val="22"/>
          <w:szCs w:val="22"/>
        </w:rPr>
        <w:t>smluvní odměny</w:t>
      </w:r>
      <w:r w:rsidRPr="00B2000D">
        <w:rPr>
          <w:rFonts w:ascii="Calibri" w:hAnsi="Calibri" w:cs="Calibri"/>
          <w:sz w:val="22"/>
          <w:szCs w:val="22"/>
        </w:rPr>
        <w:t>.</w:t>
      </w:r>
    </w:p>
    <w:p w14:paraId="1680F075" w14:textId="77777777" w:rsidR="009302CC" w:rsidRPr="00B2000D" w:rsidRDefault="009302CC" w:rsidP="007277A9">
      <w:pPr>
        <w:rPr>
          <w:rFonts w:ascii="Calibri" w:hAnsi="Calibri" w:cs="Calibri"/>
          <w:sz w:val="22"/>
          <w:szCs w:val="22"/>
        </w:rPr>
      </w:pPr>
    </w:p>
    <w:p w14:paraId="3AFA0F75" w14:textId="5828E527" w:rsidR="007277A9" w:rsidRPr="00B2000D" w:rsidRDefault="007277A9" w:rsidP="00856A7F">
      <w:pPr>
        <w:pStyle w:val="Odstavecseseznamem"/>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 xml:space="preserve">Instruktáže (odborné zaškolení), servisní zákroky a BTK je zhotovitel povinen zajistit výhradně osobami, které mají příslušnou kvalifikaci a jsou proškolení výrobcem nebo jím pověřenou osobou v souladu se zákonem č. </w:t>
      </w:r>
      <w:r w:rsidR="00216FE0" w:rsidRPr="00B2000D">
        <w:rPr>
          <w:rFonts w:ascii="Calibri" w:hAnsi="Calibri" w:cs="Calibri"/>
          <w:sz w:val="22"/>
          <w:szCs w:val="22"/>
        </w:rPr>
        <w:t>89</w:t>
      </w:r>
      <w:r w:rsidRPr="00B2000D">
        <w:rPr>
          <w:rFonts w:ascii="Calibri" w:hAnsi="Calibri" w:cs="Calibri"/>
          <w:sz w:val="22"/>
          <w:szCs w:val="22"/>
        </w:rPr>
        <w:t>/20</w:t>
      </w:r>
      <w:r w:rsidR="00696153" w:rsidRPr="00B2000D">
        <w:rPr>
          <w:rFonts w:ascii="Calibri" w:hAnsi="Calibri" w:cs="Calibri"/>
          <w:sz w:val="22"/>
          <w:szCs w:val="22"/>
        </w:rPr>
        <w:t>21</w:t>
      </w:r>
      <w:r w:rsidRPr="00B2000D">
        <w:rPr>
          <w:rFonts w:ascii="Calibri" w:hAnsi="Calibri" w:cs="Calibri"/>
          <w:sz w:val="22"/>
          <w:szCs w:val="22"/>
        </w:rPr>
        <w:t xml:space="preserve"> Sb. v jeho platném znění. </w:t>
      </w:r>
    </w:p>
    <w:p w14:paraId="262FBCEB" w14:textId="77777777" w:rsidR="007277A9" w:rsidRPr="00B2000D" w:rsidRDefault="007277A9" w:rsidP="007277A9">
      <w:pPr>
        <w:pStyle w:val="Odstavecseseznamem"/>
        <w:ind w:left="360"/>
        <w:rPr>
          <w:rFonts w:ascii="Calibri" w:hAnsi="Calibri" w:cs="Calibri"/>
          <w:sz w:val="22"/>
          <w:szCs w:val="22"/>
        </w:rPr>
      </w:pPr>
    </w:p>
    <w:p w14:paraId="106F4CCE" w14:textId="792E62D5" w:rsidR="007277A9" w:rsidRPr="00B2000D" w:rsidRDefault="007277A9" w:rsidP="00856A7F">
      <w:pPr>
        <w:pStyle w:val="Odstavecseseznamem"/>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 xml:space="preserve">Zhotovitel zajistí 24 h denně telefonickou konzultaci servisního technika a dále provedení instruktáže na vyžádání dle zákona č. </w:t>
      </w:r>
      <w:r w:rsidR="00216FE0" w:rsidRPr="00B2000D">
        <w:rPr>
          <w:rFonts w:ascii="Calibri" w:hAnsi="Calibri" w:cs="Calibri"/>
          <w:sz w:val="22"/>
          <w:szCs w:val="22"/>
        </w:rPr>
        <w:t>89</w:t>
      </w:r>
      <w:r w:rsidRPr="00B2000D">
        <w:rPr>
          <w:rFonts w:ascii="Calibri" w:hAnsi="Calibri" w:cs="Calibri"/>
          <w:sz w:val="22"/>
          <w:szCs w:val="22"/>
        </w:rPr>
        <w:t>/20</w:t>
      </w:r>
      <w:r w:rsidR="00696153" w:rsidRPr="00B2000D">
        <w:rPr>
          <w:rFonts w:ascii="Calibri" w:hAnsi="Calibri" w:cs="Calibri"/>
          <w:sz w:val="22"/>
          <w:szCs w:val="22"/>
        </w:rPr>
        <w:t>21</w:t>
      </w:r>
      <w:r w:rsidRPr="00B2000D">
        <w:rPr>
          <w:rFonts w:ascii="Calibri" w:hAnsi="Calibri" w:cs="Calibri"/>
          <w:sz w:val="22"/>
          <w:szCs w:val="22"/>
        </w:rPr>
        <w:t xml:space="preserve"> Sb. v jeho platném znění v množství max. 12x ročně konzultace a 2x ročně instruktáž na 1 model přístroje, které jsou </w:t>
      </w:r>
      <w:r w:rsidR="0093165A" w:rsidRPr="00B2000D">
        <w:rPr>
          <w:rFonts w:ascii="Calibri" w:hAnsi="Calibri" w:cs="Calibri"/>
          <w:sz w:val="22"/>
          <w:szCs w:val="22"/>
        </w:rPr>
        <w:t>zahrnuty v ceně smluvní odměny</w:t>
      </w:r>
      <w:r w:rsidRPr="00B2000D">
        <w:rPr>
          <w:rFonts w:ascii="Calibri" w:hAnsi="Calibri" w:cs="Calibri"/>
          <w:sz w:val="22"/>
          <w:szCs w:val="22"/>
        </w:rPr>
        <w:t xml:space="preserve">. </w:t>
      </w:r>
      <w:r w:rsidR="00363E3D" w:rsidRPr="00B2000D">
        <w:rPr>
          <w:rFonts w:ascii="Calibri" w:hAnsi="Calibri" w:cs="Calibri"/>
          <w:sz w:val="22"/>
          <w:szCs w:val="22"/>
        </w:rPr>
        <w:t>Případné d</w:t>
      </w:r>
      <w:r w:rsidRPr="00B2000D">
        <w:rPr>
          <w:rFonts w:ascii="Calibri" w:hAnsi="Calibri" w:cs="Calibri"/>
          <w:sz w:val="22"/>
          <w:szCs w:val="22"/>
        </w:rPr>
        <w:t xml:space="preserve">alší konzultace a instruktáže </w:t>
      </w:r>
      <w:r w:rsidR="00363E3D" w:rsidRPr="00B2000D">
        <w:rPr>
          <w:rFonts w:ascii="Calibri" w:hAnsi="Calibri" w:cs="Calibri"/>
          <w:sz w:val="22"/>
          <w:szCs w:val="22"/>
        </w:rPr>
        <w:t xml:space="preserve">budou </w:t>
      </w:r>
      <w:r w:rsidRPr="00B2000D">
        <w:rPr>
          <w:rFonts w:ascii="Calibri" w:hAnsi="Calibri" w:cs="Calibri"/>
          <w:sz w:val="22"/>
          <w:szCs w:val="22"/>
        </w:rPr>
        <w:t xml:space="preserve">hrazeny dle </w:t>
      </w:r>
      <w:r w:rsidR="004159B2" w:rsidRPr="00B2000D">
        <w:rPr>
          <w:rFonts w:ascii="Calibri" w:hAnsi="Calibri" w:cs="Calibri"/>
          <w:sz w:val="22"/>
          <w:szCs w:val="22"/>
        </w:rPr>
        <w:t>aktuální</w:t>
      </w:r>
      <w:r w:rsidR="00363E3D" w:rsidRPr="00B2000D">
        <w:rPr>
          <w:rFonts w:ascii="Calibri" w:hAnsi="Calibri" w:cs="Calibri"/>
          <w:sz w:val="22"/>
          <w:szCs w:val="22"/>
        </w:rPr>
        <w:t xml:space="preserve"> cenové </w:t>
      </w:r>
      <w:proofErr w:type="gramStart"/>
      <w:r w:rsidR="00363E3D" w:rsidRPr="00B2000D">
        <w:rPr>
          <w:rFonts w:ascii="Calibri" w:hAnsi="Calibri" w:cs="Calibri"/>
          <w:sz w:val="22"/>
          <w:szCs w:val="22"/>
        </w:rPr>
        <w:t xml:space="preserve">nabídky </w:t>
      </w:r>
      <w:r w:rsidRPr="00B2000D">
        <w:rPr>
          <w:rFonts w:ascii="Calibri" w:hAnsi="Calibri" w:cs="Calibri"/>
          <w:sz w:val="22"/>
          <w:szCs w:val="22"/>
        </w:rPr>
        <w:t xml:space="preserve"> zhotovitele</w:t>
      </w:r>
      <w:proofErr w:type="gramEnd"/>
      <w:r w:rsidR="00363E3D" w:rsidRPr="00B2000D">
        <w:rPr>
          <w:rFonts w:ascii="Calibri" w:hAnsi="Calibri" w:cs="Calibri"/>
          <w:sz w:val="22"/>
          <w:szCs w:val="22"/>
        </w:rPr>
        <w:t xml:space="preserve">, vystavené na základě </w:t>
      </w:r>
      <w:r w:rsidR="004159B2" w:rsidRPr="00B2000D">
        <w:rPr>
          <w:rFonts w:ascii="Calibri" w:hAnsi="Calibri" w:cs="Calibri"/>
          <w:sz w:val="22"/>
          <w:szCs w:val="22"/>
        </w:rPr>
        <w:t>objednávky</w:t>
      </w:r>
      <w:r w:rsidR="006215FA" w:rsidRPr="00B2000D">
        <w:rPr>
          <w:rFonts w:ascii="Calibri" w:hAnsi="Calibri" w:cs="Calibri"/>
          <w:sz w:val="22"/>
          <w:szCs w:val="22"/>
        </w:rPr>
        <w:t xml:space="preserve"> objednatele</w:t>
      </w:r>
      <w:r w:rsidR="004159B2" w:rsidRPr="00B2000D">
        <w:rPr>
          <w:rFonts w:ascii="Calibri" w:hAnsi="Calibri" w:cs="Calibri"/>
          <w:sz w:val="22"/>
          <w:szCs w:val="22"/>
        </w:rPr>
        <w:t xml:space="preserve"> </w:t>
      </w:r>
    </w:p>
    <w:p w14:paraId="18E22E9D" w14:textId="77777777" w:rsidR="007277A9" w:rsidRPr="00B2000D" w:rsidRDefault="007277A9" w:rsidP="007277A9">
      <w:pPr>
        <w:jc w:val="both"/>
        <w:rPr>
          <w:rFonts w:ascii="Calibri" w:hAnsi="Calibri" w:cs="Calibri"/>
          <w:sz w:val="22"/>
          <w:szCs w:val="22"/>
        </w:rPr>
      </w:pPr>
    </w:p>
    <w:p w14:paraId="1B706EA0" w14:textId="77777777" w:rsidR="007277A9" w:rsidRPr="00B2000D" w:rsidRDefault="007277A9" w:rsidP="007277A9">
      <w:pPr>
        <w:jc w:val="both"/>
        <w:rPr>
          <w:rFonts w:ascii="Calibri" w:hAnsi="Calibri" w:cs="Calibri"/>
          <w:sz w:val="22"/>
          <w:szCs w:val="22"/>
        </w:rPr>
      </w:pPr>
    </w:p>
    <w:p w14:paraId="35504463" w14:textId="77777777" w:rsidR="004E2A8D" w:rsidRPr="00B2000D" w:rsidRDefault="004E2A8D" w:rsidP="007277A9">
      <w:pPr>
        <w:tabs>
          <w:tab w:val="left" w:pos="357"/>
        </w:tabs>
        <w:jc w:val="center"/>
        <w:rPr>
          <w:rFonts w:ascii="Calibri" w:hAnsi="Calibri" w:cs="Calibri"/>
          <w:b/>
          <w:bCs/>
          <w:sz w:val="22"/>
          <w:szCs w:val="22"/>
        </w:rPr>
      </w:pPr>
    </w:p>
    <w:p w14:paraId="083695E5" w14:textId="07391E69" w:rsidR="007277A9" w:rsidRPr="00B2000D" w:rsidRDefault="007277A9" w:rsidP="007277A9">
      <w:pPr>
        <w:tabs>
          <w:tab w:val="left" w:pos="357"/>
        </w:tabs>
        <w:jc w:val="center"/>
        <w:rPr>
          <w:rFonts w:ascii="Calibri" w:hAnsi="Calibri" w:cs="Calibri"/>
          <w:b/>
          <w:bCs/>
          <w:sz w:val="22"/>
          <w:szCs w:val="22"/>
        </w:rPr>
      </w:pPr>
      <w:r w:rsidRPr="00B2000D">
        <w:rPr>
          <w:rFonts w:ascii="Calibri" w:hAnsi="Calibri" w:cs="Calibri"/>
          <w:b/>
          <w:bCs/>
          <w:sz w:val="22"/>
          <w:szCs w:val="22"/>
        </w:rPr>
        <w:t>Opravy</w:t>
      </w:r>
    </w:p>
    <w:p w14:paraId="28454E14" w14:textId="77777777" w:rsidR="004E2A8D" w:rsidRPr="00B2000D" w:rsidRDefault="004E2A8D" w:rsidP="00C52CED">
      <w:pPr>
        <w:tabs>
          <w:tab w:val="left" w:pos="357"/>
        </w:tabs>
        <w:rPr>
          <w:rFonts w:ascii="Calibri" w:hAnsi="Calibri" w:cs="Calibri"/>
          <w:b/>
          <w:sz w:val="22"/>
          <w:szCs w:val="22"/>
        </w:rPr>
      </w:pPr>
    </w:p>
    <w:p w14:paraId="0FE8949E" w14:textId="56572B9B"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bookmarkStart w:id="1" w:name="_Ref387748521"/>
      <w:r w:rsidRPr="00B2000D">
        <w:rPr>
          <w:rFonts w:ascii="Calibri" w:hAnsi="Calibri" w:cs="Calibri"/>
          <w:sz w:val="22"/>
          <w:szCs w:val="22"/>
        </w:rPr>
        <w:t>Zhotovitel bude pro objednatele provádět veškeré opravy přístrojů tak, aby byla zachována plná funkce přístroje při jeho použití objednatelem v rámci jeho činnosti. Po provedení opravy, která by mohla ovlivnit konstrukční nebo funkční prvky přístroje, přezkouší zhotovitel jeho bezpečnost a funkčnost</w:t>
      </w:r>
      <w:bookmarkEnd w:id="1"/>
      <w:r w:rsidRPr="00B2000D">
        <w:rPr>
          <w:rFonts w:ascii="Calibri" w:hAnsi="Calibri" w:cs="Calibri"/>
          <w:sz w:val="22"/>
          <w:szCs w:val="22"/>
        </w:rPr>
        <w:t>.</w:t>
      </w:r>
    </w:p>
    <w:p w14:paraId="689A19B5" w14:textId="77777777" w:rsidR="007277A9" w:rsidRPr="00B2000D" w:rsidRDefault="007277A9" w:rsidP="007277A9">
      <w:pPr>
        <w:ind w:left="360"/>
        <w:jc w:val="both"/>
        <w:rPr>
          <w:rFonts w:ascii="Calibri" w:hAnsi="Calibri" w:cs="Calibri"/>
          <w:sz w:val="22"/>
          <w:szCs w:val="22"/>
        </w:rPr>
      </w:pPr>
    </w:p>
    <w:p w14:paraId="7AD92A50" w14:textId="48A91494" w:rsidR="007277A9" w:rsidRPr="00B2000D" w:rsidRDefault="007277A9" w:rsidP="00856A7F">
      <w:pPr>
        <w:pStyle w:val="Odstavecseseznamem"/>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Náhradní díly a materiál, které jsou měněny v rámci oprav, nejsou zahrnuty v</w:t>
      </w:r>
      <w:r w:rsidR="00841795" w:rsidRPr="00B2000D">
        <w:rPr>
          <w:rFonts w:ascii="Calibri" w:hAnsi="Calibri" w:cs="Calibri"/>
          <w:sz w:val="22"/>
          <w:szCs w:val="22"/>
        </w:rPr>
        <w:t> ceně smluvní odměny</w:t>
      </w:r>
      <w:r w:rsidRPr="00B2000D">
        <w:rPr>
          <w:rFonts w:ascii="Calibri" w:hAnsi="Calibri" w:cs="Calibri"/>
          <w:sz w:val="22"/>
          <w:szCs w:val="22"/>
        </w:rPr>
        <w:t xml:space="preserve"> v této servisní smlouvě a budou účtovány samostatně dle zaslané objednávky ve výši stanovené </w:t>
      </w:r>
      <w:r w:rsidR="0086538C" w:rsidRPr="00B2000D">
        <w:rPr>
          <w:rFonts w:ascii="Calibri" w:hAnsi="Calibri" w:cs="Calibri"/>
          <w:sz w:val="22"/>
          <w:szCs w:val="22"/>
        </w:rPr>
        <w:t xml:space="preserve">cenové nabídky </w:t>
      </w:r>
      <w:r w:rsidRPr="00B2000D">
        <w:rPr>
          <w:rFonts w:ascii="Calibri" w:hAnsi="Calibri" w:cs="Calibri"/>
          <w:sz w:val="22"/>
          <w:szCs w:val="22"/>
        </w:rPr>
        <w:t>zhotovitele platn</w:t>
      </w:r>
      <w:r w:rsidR="0086538C" w:rsidRPr="00B2000D">
        <w:rPr>
          <w:rFonts w:ascii="Calibri" w:hAnsi="Calibri" w:cs="Calibri"/>
          <w:sz w:val="22"/>
          <w:szCs w:val="22"/>
        </w:rPr>
        <w:t>é</w:t>
      </w:r>
      <w:r w:rsidRPr="00B2000D">
        <w:rPr>
          <w:rFonts w:ascii="Calibri" w:hAnsi="Calibri" w:cs="Calibri"/>
          <w:sz w:val="22"/>
          <w:szCs w:val="22"/>
        </w:rPr>
        <w:t xml:space="preserve"> v době objednávky a budou přesně vyspecifikovány v servisním výkazu. </w:t>
      </w:r>
    </w:p>
    <w:p w14:paraId="78393F09" w14:textId="77777777" w:rsidR="007277A9" w:rsidRPr="00B2000D" w:rsidRDefault="007277A9" w:rsidP="007277A9">
      <w:pPr>
        <w:pStyle w:val="Odstavecseseznamem"/>
        <w:jc w:val="both"/>
        <w:rPr>
          <w:rFonts w:ascii="Calibri" w:hAnsi="Calibri" w:cs="Calibri"/>
          <w:sz w:val="22"/>
          <w:szCs w:val="22"/>
        </w:rPr>
      </w:pPr>
    </w:p>
    <w:p w14:paraId="473445C3" w14:textId="34A30363" w:rsidR="007277A9" w:rsidRPr="00B2000D" w:rsidRDefault="007277A9" w:rsidP="00856A7F">
      <w:pPr>
        <w:pStyle w:val="Odstavecseseznamem"/>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 xml:space="preserve">Pokud zhotovitel provádí opravu jednotlivého zařízení a součástí opravy bude dodávka materiálu nebo </w:t>
      </w:r>
      <w:r w:rsidR="0085166B" w:rsidRPr="00B2000D">
        <w:rPr>
          <w:rFonts w:ascii="Calibri" w:hAnsi="Calibri" w:cs="Calibri"/>
          <w:sz w:val="22"/>
          <w:szCs w:val="22"/>
        </w:rPr>
        <w:t>náhradních dílů</w:t>
      </w:r>
      <w:r w:rsidRPr="00B2000D">
        <w:rPr>
          <w:rFonts w:ascii="Calibri" w:hAnsi="Calibri" w:cs="Calibri"/>
          <w:sz w:val="22"/>
          <w:szCs w:val="22"/>
        </w:rPr>
        <w:t xml:space="preserve">, jejichž cena překročí limit </w:t>
      </w:r>
      <w:r w:rsidR="00216FE0" w:rsidRPr="00B2000D">
        <w:rPr>
          <w:rFonts w:ascii="Calibri" w:hAnsi="Calibri" w:cs="Calibri"/>
          <w:sz w:val="22"/>
          <w:szCs w:val="22"/>
        </w:rPr>
        <w:t>2</w:t>
      </w:r>
      <w:r w:rsidRPr="00B2000D">
        <w:rPr>
          <w:rFonts w:ascii="Calibri" w:hAnsi="Calibri" w:cs="Calibri"/>
          <w:sz w:val="22"/>
          <w:szCs w:val="22"/>
        </w:rPr>
        <w:t xml:space="preserve">0 000 tis. Kč bez DPH, zhotovitel je povinen vyžádat souhlas objednatele s dodávkou náhradních dílů a dokončením opravy. Objednatel projeví souhlas s provedením opravy potvrzením cenové nabídky zhotovitele, pokud bude mít formu smluvního ujednání, nebo poskytnutím samostatné písemné objednávky na náhradní díly zhotoviteli. V případě nesouhlasu objednatele s opravou předá zhotovitel </w:t>
      </w:r>
      <w:r w:rsidR="00BD0896" w:rsidRPr="00B2000D">
        <w:rPr>
          <w:rFonts w:ascii="Calibri" w:hAnsi="Calibri" w:cs="Calibri"/>
          <w:sz w:val="22"/>
          <w:szCs w:val="22"/>
        </w:rPr>
        <w:t>přístroj</w:t>
      </w:r>
      <w:r w:rsidRPr="00B2000D">
        <w:rPr>
          <w:rFonts w:ascii="Calibri" w:hAnsi="Calibri" w:cs="Calibri"/>
          <w:sz w:val="22"/>
          <w:szCs w:val="22"/>
        </w:rPr>
        <w:t xml:space="preserve"> objednateli v původním stavu a je oprávněn vyúčtovat doložené náklady.</w:t>
      </w:r>
    </w:p>
    <w:p w14:paraId="3B652FAB" w14:textId="77777777" w:rsidR="007277A9" w:rsidRPr="00B2000D" w:rsidRDefault="007277A9" w:rsidP="007277A9">
      <w:pPr>
        <w:pStyle w:val="Odstavecseseznamem"/>
        <w:jc w:val="both"/>
        <w:rPr>
          <w:rFonts w:ascii="Calibri" w:hAnsi="Calibri" w:cs="Calibri"/>
          <w:sz w:val="22"/>
          <w:szCs w:val="22"/>
        </w:rPr>
      </w:pPr>
    </w:p>
    <w:p w14:paraId="33E28731" w14:textId="77777777"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bookmarkStart w:id="2" w:name="_Hlk520291381"/>
      <w:r w:rsidRPr="00B2000D">
        <w:rPr>
          <w:rFonts w:ascii="Calibri" w:hAnsi="Calibri" w:cs="Calibri"/>
          <w:sz w:val="22"/>
          <w:szCs w:val="22"/>
        </w:rPr>
        <w:t>Odměna dle této smlouvy nezahrnuje jakékoliv náklady zhotovitele spojené s opravou poškození, k němuž prokazatelně došlo na základě neodborného použití přístroje v rozporu s uživatelskou dokumentací ze strany zaměstnanců objednatele či třetí strany, případně spojené s mechanickým poškozením (např. pádem přístroje) anebo působením přírodních vlivů jako (voda, kouř, oheň apod.) a servisní zásahy s tímto spojené, resp. náklady za ně, jdou plně k tíži objednatele.</w:t>
      </w:r>
    </w:p>
    <w:bookmarkEnd w:id="2"/>
    <w:p w14:paraId="14693500" w14:textId="77777777" w:rsidR="007277A9" w:rsidRPr="00B2000D" w:rsidRDefault="007277A9" w:rsidP="007277A9">
      <w:pPr>
        <w:jc w:val="both"/>
        <w:rPr>
          <w:rFonts w:ascii="Calibri" w:hAnsi="Calibri" w:cs="Calibri"/>
          <w:sz w:val="22"/>
          <w:szCs w:val="22"/>
        </w:rPr>
      </w:pPr>
    </w:p>
    <w:p w14:paraId="2322FE71" w14:textId="77777777"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Odměna dle této smlouvy nezahrnuje jakékoliv opravy poruch řídících počítačů nebo programového vybavení, způsobených zásahem do operačního systému počítače, instalací nedoporučeného softwaru, připojením periferních zařízení nebo připojením do počítačové sítě, za předpokladu, že tyto zásahy nebyly předem konzultovány a schváleny servisním technikem zhotovitele a servisní zásahy s tímto spojené, resp. náklady za ně, jdou plně k tíži objednatele.</w:t>
      </w:r>
    </w:p>
    <w:p w14:paraId="10880CCC" w14:textId="77777777" w:rsidR="007277A9" w:rsidRPr="00B2000D" w:rsidRDefault="007277A9" w:rsidP="007277A9">
      <w:pPr>
        <w:jc w:val="both"/>
        <w:rPr>
          <w:rFonts w:ascii="Calibri" w:hAnsi="Calibri" w:cs="Calibri"/>
          <w:sz w:val="22"/>
          <w:szCs w:val="22"/>
        </w:rPr>
      </w:pPr>
    </w:p>
    <w:p w14:paraId="4E5F961F" w14:textId="77777777"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Odměna dle této smlouvy nezahrnuje jakékoliv náklady spojené s opravou poruch přístrojů, které prokazatelně vznikly použitím spotřebního materiálu potřebného pro provoz přístroje, který nebyl dodán, doporučen či schválen zhotovitelem či výrobcem a servisní zásahy s tímto spojené, resp. náklady za ně, jdou plně k tíži objednatele.</w:t>
      </w:r>
    </w:p>
    <w:p w14:paraId="440EFCF3" w14:textId="77777777" w:rsidR="007277A9" w:rsidRPr="00B2000D" w:rsidRDefault="007277A9" w:rsidP="007277A9">
      <w:pPr>
        <w:jc w:val="both"/>
        <w:rPr>
          <w:rFonts w:ascii="Calibri" w:hAnsi="Calibri" w:cs="Calibri"/>
          <w:sz w:val="22"/>
          <w:szCs w:val="22"/>
        </w:rPr>
      </w:pPr>
    </w:p>
    <w:p w14:paraId="0E0AE061" w14:textId="19875892" w:rsidR="007277A9" w:rsidRPr="00B2000D" w:rsidRDefault="007277A9" w:rsidP="00856A7F">
      <w:pPr>
        <w:numPr>
          <w:ilvl w:val="0"/>
          <w:numId w:val="1"/>
        </w:numPr>
        <w:tabs>
          <w:tab w:val="clear" w:pos="360"/>
          <w:tab w:val="num" w:pos="567"/>
        </w:tabs>
        <w:ind w:left="426" w:hanging="426"/>
        <w:jc w:val="both"/>
        <w:rPr>
          <w:rFonts w:ascii="Calibri" w:hAnsi="Calibri" w:cs="Calibri"/>
          <w:sz w:val="22"/>
          <w:szCs w:val="22"/>
        </w:rPr>
      </w:pPr>
      <w:bookmarkStart w:id="3" w:name="_Ref387748473"/>
      <w:bookmarkStart w:id="4" w:name="_Hlk520291480"/>
      <w:r w:rsidRPr="00B2000D">
        <w:rPr>
          <w:rFonts w:ascii="Calibri" w:hAnsi="Calibri" w:cs="Calibri"/>
          <w:sz w:val="22"/>
          <w:szCs w:val="22"/>
        </w:rPr>
        <w:t xml:space="preserve">Zhotovitel se zavazuje nastoupit k odstranění vady do 2 pracovních dnů od nahlášení vady objednatelem na základě písemného nahlášení poruchy přístroje zaslaného na kontakt zhotovitele e-mail: </w:t>
      </w:r>
      <w:r w:rsidR="00BA6C31" w:rsidRPr="00B2000D">
        <w:rPr>
          <w:rFonts w:ascii="Calibri" w:hAnsi="Calibri" w:cs="Calibri"/>
          <w:sz w:val="22"/>
          <w:szCs w:val="22"/>
        </w:rPr>
        <w:t>………………</w:t>
      </w:r>
      <w:r w:rsidR="00A6099E" w:rsidRPr="00B2000D">
        <w:rPr>
          <w:rFonts w:ascii="Calibri" w:hAnsi="Calibri" w:cs="Calibri"/>
          <w:sz w:val="22"/>
          <w:szCs w:val="22"/>
        </w:rPr>
        <w:t xml:space="preserve"> </w:t>
      </w:r>
      <w:r w:rsidRPr="00B2000D">
        <w:rPr>
          <w:rFonts w:ascii="Calibri" w:hAnsi="Calibri" w:cs="Calibri"/>
          <w:sz w:val="22"/>
          <w:szCs w:val="22"/>
        </w:rPr>
        <w:t>a vady odstranit do 7 pracovních dnů od nástupu na opravu. V případě, že zhotovitel nebude schopen provést opravu do 7 pracovních dní od nástupu na opravu, zavazuje se v případě požadavku objednatele dodat zdarma náhradní přístroj na dobu nezbytně nutnou pro odstranění vady</w:t>
      </w:r>
      <w:bookmarkEnd w:id="3"/>
      <w:r w:rsidRPr="00B2000D">
        <w:rPr>
          <w:rFonts w:ascii="Calibri" w:hAnsi="Calibri" w:cs="Calibri"/>
          <w:sz w:val="22"/>
          <w:szCs w:val="22"/>
        </w:rPr>
        <w:t xml:space="preserve">. Výpůjčka přístroje musí být podložena oboustranně potvrzeným předávacím protokolem. </w:t>
      </w:r>
      <w:bookmarkEnd w:id="4"/>
    </w:p>
    <w:p w14:paraId="524EA481" w14:textId="77777777" w:rsidR="007277A9" w:rsidRPr="00B2000D" w:rsidRDefault="007277A9" w:rsidP="007277A9">
      <w:pPr>
        <w:jc w:val="both"/>
        <w:rPr>
          <w:rFonts w:ascii="Calibri" w:hAnsi="Calibri" w:cs="Calibri"/>
          <w:sz w:val="22"/>
          <w:szCs w:val="22"/>
        </w:rPr>
      </w:pPr>
    </w:p>
    <w:p w14:paraId="2E09DCB4" w14:textId="77777777"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Oprava bude provedena po předchozí dohodě s pracovištěm objednatele, a to přednostně v pracovní dny v době od 8.00 do 17.00 hodin. Oprava bude probíhat na pracovišti objednatele a pouze v případě, kdy nebude možné provést opravu v místě provozu, provede zhotovitel opravu dílensky. V případě, kdy příslušné pracoviště nebo oddělení objednatele neposkytne dostatečnou součinnost dle tohoto odstavce a je v tomto směru v prodlení, není v prodlení zhotovitel s činností dle této smlouvy.</w:t>
      </w:r>
    </w:p>
    <w:p w14:paraId="4B64B830" w14:textId="77777777" w:rsidR="007277A9" w:rsidRPr="00B2000D" w:rsidRDefault="007277A9" w:rsidP="007277A9">
      <w:pPr>
        <w:pStyle w:val="Odstavecseseznamem"/>
        <w:jc w:val="both"/>
        <w:rPr>
          <w:rFonts w:ascii="Calibri" w:hAnsi="Calibri" w:cs="Calibri"/>
          <w:sz w:val="22"/>
          <w:szCs w:val="22"/>
        </w:rPr>
      </w:pPr>
    </w:p>
    <w:p w14:paraId="71FAD842" w14:textId="4EB6948D" w:rsidR="007277A9" w:rsidRPr="00B2000D" w:rsidRDefault="007277A9" w:rsidP="00856A7F">
      <w:pPr>
        <w:pStyle w:val="Odstavecseseznamem"/>
        <w:numPr>
          <w:ilvl w:val="0"/>
          <w:numId w:val="1"/>
        </w:numPr>
        <w:tabs>
          <w:tab w:val="clear" w:pos="360"/>
          <w:tab w:val="num" w:pos="567"/>
        </w:tabs>
        <w:ind w:left="426" w:hanging="426"/>
        <w:jc w:val="both"/>
        <w:rPr>
          <w:rFonts w:ascii="Calibri" w:hAnsi="Calibri" w:cs="Calibri"/>
          <w:sz w:val="22"/>
          <w:szCs w:val="22"/>
        </w:rPr>
      </w:pPr>
      <w:r w:rsidRPr="00B2000D">
        <w:rPr>
          <w:rFonts w:ascii="Calibri" w:hAnsi="Calibri" w:cs="Calibri"/>
          <w:sz w:val="22"/>
          <w:szCs w:val="22"/>
        </w:rPr>
        <w:t>Náklady na případný transport stroje do provozovny zhotovitele při BTK nebo pozáručním servisním zákroku jsou zahrnuty v</w:t>
      </w:r>
      <w:r w:rsidR="00BD0896" w:rsidRPr="00B2000D">
        <w:rPr>
          <w:rFonts w:ascii="Calibri" w:hAnsi="Calibri" w:cs="Calibri"/>
          <w:sz w:val="22"/>
          <w:szCs w:val="22"/>
        </w:rPr>
        <w:t> ceně smluvní odměny</w:t>
      </w:r>
      <w:r w:rsidRPr="00B2000D">
        <w:rPr>
          <w:rFonts w:ascii="Calibri" w:hAnsi="Calibri" w:cs="Calibri"/>
          <w:sz w:val="22"/>
          <w:szCs w:val="22"/>
        </w:rPr>
        <w:t>.</w:t>
      </w:r>
    </w:p>
    <w:p w14:paraId="3F475F7A" w14:textId="77777777" w:rsidR="007277A9" w:rsidRPr="00B2000D" w:rsidRDefault="007277A9" w:rsidP="007277A9">
      <w:pPr>
        <w:jc w:val="both"/>
        <w:rPr>
          <w:rFonts w:ascii="Calibri" w:hAnsi="Calibri" w:cs="Calibri"/>
          <w:sz w:val="22"/>
          <w:szCs w:val="22"/>
        </w:rPr>
      </w:pPr>
    </w:p>
    <w:p w14:paraId="30269CC5" w14:textId="71AAA6F1"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Objednatel je povinen umožnit zhotoviteli přístup do svých provozních prostor za účelem opravy přístroje a poskytnout mu potřebnou součinnost tak, jak vyplyne z požadavků na řádné provedení opravy.</w:t>
      </w:r>
      <w:r w:rsidR="004D6912" w:rsidRPr="00B2000D">
        <w:rPr>
          <w:rFonts w:ascii="Calibri" w:hAnsi="Calibri" w:cs="Calibri"/>
          <w:sz w:val="22"/>
          <w:szCs w:val="22"/>
        </w:rPr>
        <w:t xml:space="preserve"> Provedení opravy nesmí narušit provoz pracoviště nemocnice.</w:t>
      </w:r>
    </w:p>
    <w:p w14:paraId="14296977" w14:textId="77777777" w:rsidR="00BD0896" w:rsidRPr="00B2000D" w:rsidRDefault="00BD0896" w:rsidP="00BD0896">
      <w:pPr>
        <w:pStyle w:val="Odstavecseseznamem"/>
        <w:rPr>
          <w:rFonts w:ascii="Calibri" w:hAnsi="Calibri" w:cs="Calibri"/>
          <w:sz w:val="22"/>
          <w:szCs w:val="22"/>
        </w:rPr>
      </w:pPr>
    </w:p>
    <w:p w14:paraId="13BFB3A1" w14:textId="19132F11" w:rsidR="00BD0896" w:rsidRPr="00B2000D" w:rsidRDefault="00BD0896"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Servisním vozidlům zhotovitele bude umožněn vjezd a parkování v areálu nemocnice zdarma. V případě složitějších oprav se objednatel zavazuje spolupracovat při převozu zařízení do sídla servisu zhotovitele.</w:t>
      </w:r>
    </w:p>
    <w:p w14:paraId="1F92CDE9" w14:textId="77777777" w:rsidR="00017AE7" w:rsidRPr="00B2000D" w:rsidRDefault="00017AE7" w:rsidP="00017AE7">
      <w:pPr>
        <w:pStyle w:val="Odstavecseseznamem"/>
        <w:rPr>
          <w:rFonts w:ascii="Calibri" w:hAnsi="Calibri" w:cs="Calibri"/>
          <w:sz w:val="22"/>
          <w:szCs w:val="22"/>
        </w:rPr>
      </w:pPr>
    </w:p>
    <w:p w14:paraId="5DF217B8" w14:textId="4A8FB0BD" w:rsidR="00017AE7" w:rsidRPr="00B2000D" w:rsidRDefault="00017AE7"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lastRenderedPageBreak/>
        <w:t xml:space="preserve">Objednatel se zavazuje předávané přístroje a přístroje určené k opravě či </w:t>
      </w:r>
      <w:r w:rsidR="0085166B" w:rsidRPr="00B2000D">
        <w:rPr>
          <w:rFonts w:ascii="Calibri" w:hAnsi="Calibri" w:cs="Calibri"/>
          <w:sz w:val="22"/>
          <w:szCs w:val="22"/>
        </w:rPr>
        <w:t>BTK</w:t>
      </w:r>
      <w:r w:rsidRPr="00B2000D">
        <w:rPr>
          <w:rFonts w:ascii="Calibri" w:hAnsi="Calibri" w:cs="Calibri"/>
          <w:sz w:val="22"/>
          <w:szCs w:val="22"/>
        </w:rPr>
        <w:t xml:space="preserve"> před předáním k servisnímu zásahu řádně vyčistit a dezinfikovat, dle platných interních nařízení objednatele a návodu k obsluze. V opačném případě mohou být náklady zhotovitelem objednateli účtovány.</w:t>
      </w:r>
    </w:p>
    <w:p w14:paraId="1B045B62" w14:textId="77777777" w:rsidR="00017AE7" w:rsidRPr="00B2000D" w:rsidRDefault="00017AE7" w:rsidP="007277A9">
      <w:pPr>
        <w:tabs>
          <w:tab w:val="left" w:pos="357"/>
        </w:tabs>
        <w:jc w:val="center"/>
        <w:rPr>
          <w:rFonts w:ascii="Calibri" w:hAnsi="Calibri" w:cs="Calibri"/>
          <w:b/>
          <w:bCs/>
          <w:sz w:val="22"/>
          <w:szCs w:val="22"/>
        </w:rPr>
      </w:pPr>
    </w:p>
    <w:p w14:paraId="57CDB53F" w14:textId="77777777" w:rsidR="00017AE7" w:rsidRPr="00B2000D" w:rsidRDefault="00017AE7" w:rsidP="007277A9">
      <w:pPr>
        <w:tabs>
          <w:tab w:val="left" w:pos="357"/>
        </w:tabs>
        <w:jc w:val="center"/>
        <w:rPr>
          <w:rFonts w:ascii="Calibri" w:hAnsi="Calibri" w:cs="Calibri"/>
          <w:b/>
          <w:bCs/>
          <w:sz w:val="22"/>
          <w:szCs w:val="22"/>
        </w:rPr>
      </w:pPr>
    </w:p>
    <w:p w14:paraId="508DB271" w14:textId="11327561" w:rsidR="007277A9" w:rsidRPr="00B2000D" w:rsidRDefault="007277A9" w:rsidP="007277A9">
      <w:pPr>
        <w:tabs>
          <w:tab w:val="left" w:pos="357"/>
        </w:tabs>
        <w:jc w:val="center"/>
        <w:rPr>
          <w:rFonts w:ascii="Calibri" w:hAnsi="Calibri" w:cs="Calibri"/>
          <w:b/>
          <w:bCs/>
          <w:sz w:val="22"/>
          <w:szCs w:val="22"/>
        </w:rPr>
      </w:pPr>
      <w:r w:rsidRPr="00B2000D">
        <w:rPr>
          <w:rFonts w:ascii="Calibri" w:hAnsi="Calibri" w:cs="Calibri"/>
          <w:b/>
          <w:bCs/>
          <w:sz w:val="22"/>
          <w:szCs w:val="22"/>
        </w:rPr>
        <w:t>Bezpečnostně technické kontroly</w:t>
      </w:r>
    </w:p>
    <w:p w14:paraId="670367F3" w14:textId="77777777" w:rsidR="007277A9" w:rsidRPr="00B2000D" w:rsidRDefault="007277A9" w:rsidP="007277A9">
      <w:pPr>
        <w:tabs>
          <w:tab w:val="left" w:pos="357"/>
        </w:tabs>
        <w:jc w:val="center"/>
        <w:rPr>
          <w:rFonts w:ascii="Calibri" w:hAnsi="Calibri" w:cs="Calibri"/>
          <w:b/>
          <w:sz w:val="22"/>
          <w:szCs w:val="22"/>
        </w:rPr>
      </w:pPr>
    </w:p>
    <w:p w14:paraId="0B4FB1DB" w14:textId="326201F9" w:rsidR="007277A9" w:rsidRPr="00B2000D" w:rsidRDefault="007277A9" w:rsidP="00856A7F">
      <w:pPr>
        <w:pStyle w:val="Odstavecseseznamem"/>
        <w:numPr>
          <w:ilvl w:val="0"/>
          <w:numId w:val="1"/>
        </w:numPr>
        <w:tabs>
          <w:tab w:val="clear" w:pos="360"/>
          <w:tab w:val="num" w:pos="426"/>
        </w:tabs>
        <w:ind w:left="426" w:hanging="426"/>
        <w:jc w:val="both"/>
        <w:rPr>
          <w:rFonts w:ascii="Calibri" w:hAnsi="Calibri" w:cs="Calibri"/>
          <w:sz w:val="22"/>
          <w:szCs w:val="22"/>
        </w:rPr>
      </w:pPr>
      <w:bookmarkStart w:id="5" w:name="_Ref387748565"/>
      <w:r w:rsidRPr="00B2000D">
        <w:rPr>
          <w:rFonts w:ascii="Calibri" w:hAnsi="Calibri" w:cs="Calibri"/>
          <w:sz w:val="22"/>
          <w:szCs w:val="22"/>
        </w:rPr>
        <w:t xml:space="preserve">Zhotovitel bude pro objednatele provádět bezpečnostně technické kontroly (BTK) přístrojů dle z. č. </w:t>
      </w:r>
      <w:r w:rsidR="00D140B1" w:rsidRPr="00B2000D">
        <w:rPr>
          <w:rFonts w:ascii="Calibri" w:hAnsi="Calibri" w:cs="Calibri"/>
          <w:sz w:val="22"/>
          <w:szCs w:val="22"/>
        </w:rPr>
        <w:t>89</w:t>
      </w:r>
      <w:r w:rsidRPr="00B2000D">
        <w:rPr>
          <w:rFonts w:ascii="Calibri" w:hAnsi="Calibri" w:cs="Calibri"/>
          <w:sz w:val="22"/>
          <w:szCs w:val="22"/>
        </w:rPr>
        <w:t>/20</w:t>
      </w:r>
      <w:r w:rsidR="00696153" w:rsidRPr="00B2000D">
        <w:rPr>
          <w:rFonts w:ascii="Calibri" w:hAnsi="Calibri" w:cs="Calibri"/>
          <w:sz w:val="22"/>
          <w:szCs w:val="22"/>
        </w:rPr>
        <w:t>21</w:t>
      </w:r>
      <w:r w:rsidRPr="00B2000D">
        <w:rPr>
          <w:rFonts w:ascii="Calibri" w:hAnsi="Calibri" w:cs="Calibri"/>
          <w:sz w:val="22"/>
          <w:szCs w:val="22"/>
        </w:rPr>
        <w:t xml:space="preserve"> Sb., o zdravotnických prostředcích v platném znění, spojené s ověřením jejich správné funkce a bezpečnosti pro zdraví uživatelů a třetích osob při poskytování zdravotní péče, jakož i další úkony směřující k zachování bezpečnosti charakteristických vlastností a plné funkčnosti přístrojů.</w:t>
      </w:r>
      <w:bookmarkEnd w:id="5"/>
      <w:r w:rsidRPr="00B2000D">
        <w:rPr>
          <w:rFonts w:ascii="Calibri" w:hAnsi="Calibri" w:cs="Calibri"/>
          <w:sz w:val="22"/>
          <w:szCs w:val="22"/>
        </w:rPr>
        <w:t xml:space="preserve"> Součástí BTK je dále </w:t>
      </w:r>
      <w:r w:rsidR="003241E9" w:rsidRPr="00B2000D">
        <w:rPr>
          <w:rFonts w:ascii="Calibri" w:hAnsi="Calibri" w:cs="Calibri"/>
          <w:sz w:val="22"/>
          <w:szCs w:val="22"/>
        </w:rPr>
        <w:t>kontrola</w:t>
      </w:r>
      <w:r w:rsidRPr="00B2000D">
        <w:rPr>
          <w:rFonts w:ascii="Calibri" w:hAnsi="Calibri" w:cs="Calibri"/>
          <w:sz w:val="22"/>
          <w:szCs w:val="22"/>
        </w:rPr>
        <w:t xml:space="preserve"> elektrické bezpečnosti, a to včetně vystavení příslušného písemného protokolu. </w:t>
      </w:r>
    </w:p>
    <w:p w14:paraId="0B66DC74" w14:textId="77777777" w:rsidR="007277A9" w:rsidRPr="00B2000D" w:rsidRDefault="007277A9" w:rsidP="007277A9">
      <w:pPr>
        <w:pStyle w:val="Odstavecseseznamem"/>
        <w:ind w:left="360"/>
        <w:jc w:val="both"/>
        <w:rPr>
          <w:rFonts w:ascii="Calibri" w:hAnsi="Calibri" w:cs="Calibri"/>
          <w:sz w:val="22"/>
          <w:szCs w:val="22"/>
        </w:rPr>
      </w:pPr>
    </w:p>
    <w:p w14:paraId="042402F8" w14:textId="78539B99" w:rsidR="007277A9" w:rsidRPr="00B2000D" w:rsidRDefault="007277A9" w:rsidP="00856A7F">
      <w:pPr>
        <w:pStyle w:val="Odstavecseseznamem"/>
        <w:numPr>
          <w:ilvl w:val="0"/>
          <w:numId w:val="1"/>
        </w:numPr>
        <w:tabs>
          <w:tab w:val="clear" w:pos="360"/>
          <w:tab w:val="num" w:pos="709"/>
        </w:tabs>
        <w:ind w:left="426" w:hanging="426"/>
        <w:jc w:val="both"/>
        <w:rPr>
          <w:rFonts w:ascii="Calibri" w:hAnsi="Calibri" w:cs="Calibri"/>
          <w:sz w:val="22"/>
          <w:szCs w:val="22"/>
        </w:rPr>
      </w:pPr>
      <w:r w:rsidRPr="00B2000D">
        <w:rPr>
          <w:rFonts w:ascii="Calibri" w:hAnsi="Calibri" w:cs="Calibri"/>
          <w:sz w:val="22"/>
          <w:szCs w:val="22"/>
        </w:rPr>
        <w:t xml:space="preserve">Servisní </w:t>
      </w:r>
      <w:proofErr w:type="spellStart"/>
      <w:r w:rsidRPr="00B2000D">
        <w:rPr>
          <w:rFonts w:ascii="Calibri" w:hAnsi="Calibri" w:cs="Calibri"/>
          <w:sz w:val="22"/>
          <w:szCs w:val="22"/>
        </w:rPr>
        <w:t>kity</w:t>
      </w:r>
      <w:proofErr w:type="spellEnd"/>
      <w:r w:rsidRPr="00B2000D">
        <w:rPr>
          <w:rFonts w:ascii="Calibri" w:hAnsi="Calibri" w:cs="Calibri"/>
          <w:sz w:val="22"/>
          <w:szCs w:val="22"/>
        </w:rPr>
        <w:t xml:space="preserve"> (povinně měněné díly při jednotlivých BTK = pravidelné periodické cykly výměn např. 12, 24 </w:t>
      </w:r>
      <w:proofErr w:type="spellStart"/>
      <w:r w:rsidRPr="00B2000D">
        <w:rPr>
          <w:rFonts w:ascii="Calibri" w:hAnsi="Calibri" w:cs="Calibri"/>
          <w:sz w:val="22"/>
          <w:szCs w:val="22"/>
        </w:rPr>
        <w:t>měs</w:t>
      </w:r>
      <w:proofErr w:type="spellEnd"/>
      <w:r w:rsidRPr="00B2000D">
        <w:rPr>
          <w:rFonts w:ascii="Calibri" w:hAnsi="Calibri" w:cs="Calibri"/>
          <w:sz w:val="22"/>
          <w:szCs w:val="22"/>
        </w:rPr>
        <w:t xml:space="preserve">. atd.) a díly s omezenou životností (kyslíková čidla, turbíny, </w:t>
      </w:r>
      <w:proofErr w:type="spellStart"/>
      <w:r w:rsidRPr="00B2000D">
        <w:rPr>
          <w:rFonts w:ascii="Calibri" w:hAnsi="Calibri" w:cs="Calibri"/>
          <w:sz w:val="22"/>
          <w:szCs w:val="22"/>
        </w:rPr>
        <w:t>inlet</w:t>
      </w:r>
      <w:proofErr w:type="spellEnd"/>
      <w:r w:rsidRPr="00B2000D">
        <w:rPr>
          <w:rFonts w:ascii="Calibri" w:hAnsi="Calibri" w:cs="Calibri"/>
          <w:sz w:val="22"/>
          <w:szCs w:val="22"/>
        </w:rPr>
        <w:t xml:space="preserve"> filtry, </w:t>
      </w:r>
      <w:proofErr w:type="spellStart"/>
      <w:r w:rsidRPr="00B2000D">
        <w:rPr>
          <w:rFonts w:ascii="Calibri" w:hAnsi="Calibri" w:cs="Calibri"/>
          <w:sz w:val="22"/>
          <w:szCs w:val="22"/>
        </w:rPr>
        <w:t>backlight</w:t>
      </w:r>
      <w:proofErr w:type="spellEnd"/>
      <w:r w:rsidRPr="00B2000D">
        <w:rPr>
          <w:rFonts w:ascii="Calibri" w:hAnsi="Calibri" w:cs="Calibri"/>
          <w:sz w:val="22"/>
          <w:szCs w:val="22"/>
        </w:rPr>
        <w:t xml:space="preserve"> displeje, O2 </w:t>
      </w:r>
      <w:proofErr w:type="spellStart"/>
      <w:r w:rsidRPr="00B2000D">
        <w:rPr>
          <w:rFonts w:ascii="Calibri" w:hAnsi="Calibri" w:cs="Calibri"/>
          <w:sz w:val="22"/>
          <w:szCs w:val="22"/>
        </w:rPr>
        <w:t>inletfiltry</w:t>
      </w:r>
      <w:proofErr w:type="spellEnd"/>
      <w:r w:rsidRPr="00B2000D">
        <w:rPr>
          <w:rFonts w:ascii="Calibri" w:hAnsi="Calibri" w:cs="Calibri"/>
          <w:sz w:val="22"/>
          <w:szCs w:val="22"/>
        </w:rPr>
        <w:t xml:space="preserve">, </w:t>
      </w:r>
      <w:proofErr w:type="spellStart"/>
      <w:r w:rsidRPr="00B2000D">
        <w:rPr>
          <w:rFonts w:ascii="Calibri" w:hAnsi="Calibri" w:cs="Calibri"/>
          <w:sz w:val="22"/>
          <w:szCs w:val="22"/>
        </w:rPr>
        <w:t>hepafiltry</w:t>
      </w:r>
      <w:proofErr w:type="spellEnd"/>
      <w:r w:rsidRPr="00B2000D">
        <w:rPr>
          <w:rFonts w:ascii="Calibri" w:hAnsi="Calibri" w:cs="Calibri"/>
          <w:sz w:val="22"/>
          <w:szCs w:val="22"/>
        </w:rPr>
        <w:t>, mixážní ventily</w:t>
      </w:r>
      <w:r w:rsidR="00D627CA" w:rsidRPr="00B2000D">
        <w:rPr>
          <w:rFonts w:ascii="Calibri" w:hAnsi="Calibri" w:cs="Calibri"/>
          <w:sz w:val="22"/>
          <w:szCs w:val="22"/>
        </w:rPr>
        <w:t xml:space="preserve"> </w:t>
      </w:r>
      <w:r w:rsidRPr="00B2000D">
        <w:rPr>
          <w:rFonts w:ascii="Calibri" w:hAnsi="Calibri" w:cs="Calibri"/>
          <w:sz w:val="22"/>
          <w:szCs w:val="22"/>
        </w:rPr>
        <w:t xml:space="preserve">atd.) měněné v periodách dle nařízení výrobce na přístrojích uvedených v příloze č. 1 jsou </w:t>
      </w:r>
      <w:r w:rsidR="00BD0896" w:rsidRPr="00B2000D">
        <w:rPr>
          <w:rFonts w:ascii="Calibri" w:hAnsi="Calibri" w:cs="Calibri"/>
          <w:sz w:val="22"/>
          <w:szCs w:val="22"/>
        </w:rPr>
        <w:t>zahrnuty v ceně smluvní odměny</w:t>
      </w:r>
      <w:r w:rsidRPr="00B2000D">
        <w:rPr>
          <w:rFonts w:ascii="Calibri" w:hAnsi="Calibri" w:cs="Calibri"/>
          <w:sz w:val="22"/>
          <w:szCs w:val="22"/>
        </w:rPr>
        <w:t>.</w:t>
      </w:r>
      <w:r w:rsidR="009302CC" w:rsidRPr="00B2000D">
        <w:rPr>
          <w:rFonts w:ascii="Calibri" w:hAnsi="Calibri" w:cs="Calibri"/>
          <w:sz w:val="22"/>
          <w:szCs w:val="22"/>
        </w:rPr>
        <w:t xml:space="preserve"> </w:t>
      </w:r>
      <w:r w:rsidR="00BD0896" w:rsidRPr="00B2000D">
        <w:rPr>
          <w:rFonts w:ascii="Calibri" w:hAnsi="Calibri" w:cs="Calibri"/>
          <w:sz w:val="22"/>
          <w:szCs w:val="22"/>
        </w:rPr>
        <w:t xml:space="preserve">Do </w:t>
      </w:r>
      <w:r w:rsidR="003241E9" w:rsidRPr="00B2000D">
        <w:rPr>
          <w:rFonts w:ascii="Calibri" w:hAnsi="Calibri" w:cs="Calibri"/>
          <w:sz w:val="22"/>
          <w:szCs w:val="22"/>
        </w:rPr>
        <w:t xml:space="preserve">ceny </w:t>
      </w:r>
      <w:r w:rsidR="00BD0896" w:rsidRPr="00B2000D">
        <w:rPr>
          <w:rFonts w:ascii="Calibri" w:hAnsi="Calibri" w:cs="Calibri"/>
          <w:sz w:val="22"/>
          <w:szCs w:val="22"/>
        </w:rPr>
        <w:t>smluvní odměny</w:t>
      </w:r>
      <w:r w:rsidR="009302CC" w:rsidRPr="00B2000D">
        <w:rPr>
          <w:rFonts w:ascii="Calibri" w:hAnsi="Calibri" w:cs="Calibri"/>
          <w:sz w:val="22"/>
          <w:szCs w:val="22"/>
        </w:rPr>
        <w:t xml:space="preserve"> </w:t>
      </w:r>
      <w:r w:rsidR="003E47A4" w:rsidRPr="00B2000D">
        <w:rPr>
          <w:rFonts w:ascii="Calibri" w:hAnsi="Calibri" w:cs="Calibri"/>
          <w:sz w:val="22"/>
          <w:szCs w:val="22"/>
        </w:rPr>
        <w:t>této smlouv</w:t>
      </w:r>
      <w:r w:rsidR="003241E9" w:rsidRPr="00B2000D">
        <w:rPr>
          <w:rFonts w:ascii="Calibri" w:hAnsi="Calibri" w:cs="Calibri"/>
          <w:sz w:val="22"/>
          <w:szCs w:val="22"/>
        </w:rPr>
        <w:t>y</w:t>
      </w:r>
      <w:r w:rsidR="003E47A4" w:rsidRPr="00B2000D">
        <w:rPr>
          <w:rFonts w:ascii="Calibri" w:hAnsi="Calibri" w:cs="Calibri"/>
          <w:sz w:val="22"/>
          <w:szCs w:val="22"/>
        </w:rPr>
        <w:t xml:space="preserve"> </w:t>
      </w:r>
      <w:r w:rsidR="009302CC" w:rsidRPr="00B2000D">
        <w:rPr>
          <w:rFonts w:ascii="Calibri" w:hAnsi="Calibri" w:cs="Calibri"/>
          <w:sz w:val="22"/>
          <w:szCs w:val="22"/>
        </w:rPr>
        <w:t xml:space="preserve">není </w:t>
      </w:r>
      <w:r w:rsidR="00BD0896" w:rsidRPr="00B2000D">
        <w:rPr>
          <w:rFonts w:ascii="Calibri" w:hAnsi="Calibri" w:cs="Calibri"/>
          <w:sz w:val="22"/>
          <w:szCs w:val="22"/>
        </w:rPr>
        <w:t xml:space="preserve">zahrnuta </w:t>
      </w:r>
      <w:r w:rsidR="009302CC" w:rsidRPr="00B2000D">
        <w:rPr>
          <w:rFonts w:ascii="Calibri" w:hAnsi="Calibri" w:cs="Calibri"/>
          <w:sz w:val="22"/>
          <w:szCs w:val="22"/>
        </w:rPr>
        <w:t>výměna baterií.</w:t>
      </w:r>
    </w:p>
    <w:p w14:paraId="749299BD" w14:textId="77777777" w:rsidR="007277A9" w:rsidRPr="00B2000D" w:rsidRDefault="007277A9" w:rsidP="007277A9">
      <w:pPr>
        <w:pStyle w:val="Odstavecseseznamem"/>
        <w:ind w:left="360"/>
        <w:jc w:val="both"/>
        <w:rPr>
          <w:rFonts w:ascii="Calibri" w:hAnsi="Calibri" w:cs="Calibri"/>
          <w:sz w:val="22"/>
          <w:szCs w:val="22"/>
        </w:rPr>
      </w:pPr>
    </w:p>
    <w:p w14:paraId="3720E9F6" w14:textId="19B7C08F" w:rsidR="007277A9" w:rsidRPr="00B2000D" w:rsidRDefault="007277A9" w:rsidP="00856A7F">
      <w:pPr>
        <w:numPr>
          <w:ilvl w:val="0"/>
          <w:numId w:val="1"/>
        </w:numPr>
        <w:tabs>
          <w:tab w:val="clear" w:pos="360"/>
          <w:tab w:val="num" w:pos="709"/>
        </w:tabs>
        <w:ind w:left="426" w:hanging="426"/>
        <w:jc w:val="both"/>
        <w:rPr>
          <w:rFonts w:ascii="Calibri" w:hAnsi="Calibri" w:cs="Calibri"/>
          <w:sz w:val="22"/>
          <w:szCs w:val="22"/>
        </w:rPr>
      </w:pPr>
      <w:r w:rsidRPr="00B2000D">
        <w:rPr>
          <w:rFonts w:ascii="Calibri" w:hAnsi="Calibri" w:cs="Calibri"/>
          <w:sz w:val="22"/>
          <w:szCs w:val="22"/>
        </w:rPr>
        <w:t>Zjištěné závady na přístrojích budou odstraněny již během BTK, a pokud to nebude možné, pak dle termínu uvedeného v čl. I</w:t>
      </w:r>
      <w:r w:rsidR="00D26238" w:rsidRPr="00B2000D">
        <w:rPr>
          <w:rFonts w:ascii="Calibri" w:hAnsi="Calibri" w:cs="Calibri"/>
          <w:sz w:val="22"/>
          <w:szCs w:val="22"/>
        </w:rPr>
        <w:t>.</w:t>
      </w:r>
      <w:r w:rsidRPr="00B2000D">
        <w:rPr>
          <w:rFonts w:ascii="Calibri" w:hAnsi="Calibri" w:cs="Calibri"/>
          <w:sz w:val="22"/>
          <w:szCs w:val="22"/>
        </w:rPr>
        <w:t xml:space="preserve"> odst. 1</w:t>
      </w:r>
      <w:r w:rsidR="00F539F4" w:rsidRPr="00B2000D">
        <w:rPr>
          <w:rFonts w:ascii="Calibri" w:hAnsi="Calibri" w:cs="Calibri"/>
          <w:sz w:val="22"/>
          <w:szCs w:val="22"/>
        </w:rPr>
        <w:t>4</w:t>
      </w:r>
      <w:r w:rsidR="00D26238" w:rsidRPr="00B2000D">
        <w:rPr>
          <w:rFonts w:ascii="Calibri" w:hAnsi="Calibri" w:cs="Calibri"/>
          <w:sz w:val="22"/>
          <w:szCs w:val="22"/>
        </w:rPr>
        <w:t>.</w:t>
      </w:r>
      <w:r w:rsidRPr="00B2000D">
        <w:rPr>
          <w:rFonts w:ascii="Calibri" w:hAnsi="Calibri" w:cs="Calibri"/>
          <w:sz w:val="22"/>
          <w:szCs w:val="22"/>
        </w:rPr>
        <w:t xml:space="preserve"> této smlouvy, kdy se za čas hlášení poruchy považuje čas prováděné BTK. </w:t>
      </w:r>
    </w:p>
    <w:p w14:paraId="04BC576A" w14:textId="77777777" w:rsidR="007277A9" w:rsidRPr="00B2000D" w:rsidRDefault="007277A9" w:rsidP="007277A9">
      <w:pPr>
        <w:jc w:val="both"/>
        <w:rPr>
          <w:rFonts w:ascii="Calibri" w:hAnsi="Calibri" w:cs="Calibri"/>
          <w:sz w:val="22"/>
          <w:szCs w:val="22"/>
        </w:rPr>
      </w:pPr>
    </w:p>
    <w:p w14:paraId="48723734" w14:textId="77777777"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bookmarkStart w:id="6" w:name="_Ref387748426"/>
      <w:r w:rsidRPr="00B2000D">
        <w:rPr>
          <w:rFonts w:ascii="Calibri" w:hAnsi="Calibri" w:cs="Calibri"/>
          <w:sz w:val="22"/>
          <w:szCs w:val="22"/>
        </w:rPr>
        <w:t>Zhotovitel provede na přístrojích výrobcem předepsaný počet BTK</w:t>
      </w:r>
      <w:bookmarkEnd w:id="6"/>
      <w:r w:rsidRPr="00B2000D">
        <w:rPr>
          <w:rFonts w:ascii="Calibri" w:hAnsi="Calibri" w:cs="Calibri"/>
          <w:sz w:val="22"/>
          <w:szCs w:val="22"/>
        </w:rPr>
        <w:t xml:space="preserve"> včetně vystavení protokolů. BTK je prováděno v intervalech dle doporučení výrobce nebo dle obecně závazných právních předpisů. </w:t>
      </w:r>
    </w:p>
    <w:p w14:paraId="60BC9A7C" w14:textId="77777777" w:rsidR="007277A9" w:rsidRPr="00B2000D" w:rsidRDefault="007277A9" w:rsidP="007277A9">
      <w:pPr>
        <w:ind w:left="360"/>
        <w:jc w:val="both"/>
        <w:rPr>
          <w:rFonts w:ascii="Calibri" w:hAnsi="Calibri" w:cs="Calibri"/>
          <w:sz w:val="22"/>
          <w:szCs w:val="22"/>
        </w:rPr>
      </w:pPr>
    </w:p>
    <w:p w14:paraId="381F115A" w14:textId="32E0514A"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 xml:space="preserve">Zhotovitel se zavazuje i bez výzvy objednatele provádět BTK v takovém termínu, aby přístroje trvale a bez přerušení vyhovovaly legislativním požadavkům pro jejich bezpečný provoz. Zhotovitel je povinen před zahájením BTK předem informovat správce ZT daného pracoviště anebo kontaktní osobu objednatele na daném pracovišti, a to nejméně </w:t>
      </w:r>
      <w:r w:rsidR="009302CC" w:rsidRPr="00B2000D">
        <w:rPr>
          <w:rFonts w:ascii="Calibri" w:hAnsi="Calibri" w:cs="Calibri"/>
          <w:sz w:val="22"/>
          <w:szCs w:val="22"/>
        </w:rPr>
        <w:t>1 pracovní</w:t>
      </w:r>
      <w:r w:rsidRPr="00B2000D">
        <w:rPr>
          <w:rFonts w:ascii="Calibri" w:hAnsi="Calibri" w:cs="Calibri"/>
          <w:sz w:val="22"/>
          <w:szCs w:val="22"/>
        </w:rPr>
        <w:t xml:space="preserve"> d</w:t>
      </w:r>
      <w:r w:rsidR="009302CC" w:rsidRPr="00B2000D">
        <w:rPr>
          <w:rFonts w:ascii="Calibri" w:hAnsi="Calibri" w:cs="Calibri"/>
          <w:sz w:val="22"/>
          <w:szCs w:val="22"/>
        </w:rPr>
        <w:t>en</w:t>
      </w:r>
      <w:r w:rsidRPr="00B2000D">
        <w:rPr>
          <w:rFonts w:ascii="Calibri" w:hAnsi="Calibri" w:cs="Calibri"/>
          <w:sz w:val="22"/>
          <w:szCs w:val="22"/>
        </w:rPr>
        <w:t xml:space="preserve"> předem. V případě, že ve stanoveném termínu nemůže objednatel umožnit provedení BTK, vyrozumí o tom obratem zhotovitele, a ten pak provede plánovanou činnost v nejbližším možném termínu. V případě, že zhotovitel nemůže provést BTK z důvodu překážky na straně objednatele, zhotovitel není v prodlení s plněním povinností a odpovědnost za neprovedení BTK v termínu s veškerými možnými následky na sebe tímto přebírá objednatel</w:t>
      </w:r>
      <w:r w:rsidR="00BD0896" w:rsidRPr="00B2000D">
        <w:rPr>
          <w:rFonts w:ascii="Calibri" w:hAnsi="Calibri" w:cs="Calibri"/>
          <w:sz w:val="22"/>
          <w:szCs w:val="22"/>
        </w:rPr>
        <w:t>.</w:t>
      </w:r>
      <w:r w:rsidRPr="00B2000D">
        <w:rPr>
          <w:rFonts w:ascii="Calibri" w:hAnsi="Calibri" w:cs="Calibri"/>
          <w:sz w:val="22"/>
          <w:szCs w:val="22"/>
        </w:rPr>
        <w:t xml:space="preserve"> </w:t>
      </w:r>
    </w:p>
    <w:p w14:paraId="629B49DD" w14:textId="77777777" w:rsidR="00BD0896" w:rsidRPr="00B2000D" w:rsidRDefault="00BD0896" w:rsidP="00BD0896">
      <w:pPr>
        <w:jc w:val="both"/>
        <w:rPr>
          <w:rFonts w:ascii="Calibri" w:hAnsi="Calibri" w:cs="Calibri"/>
          <w:sz w:val="22"/>
          <w:szCs w:val="22"/>
        </w:rPr>
      </w:pPr>
    </w:p>
    <w:p w14:paraId="1AE98410" w14:textId="77777777" w:rsidR="007277A9" w:rsidRPr="00B2000D" w:rsidRDefault="007277A9" w:rsidP="00856A7F">
      <w:pPr>
        <w:numPr>
          <w:ilvl w:val="0"/>
          <w:numId w:val="1"/>
        </w:numPr>
        <w:tabs>
          <w:tab w:val="clear" w:pos="360"/>
          <w:tab w:val="num" w:pos="567"/>
        </w:tabs>
        <w:ind w:left="426" w:hanging="426"/>
        <w:jc w:val="both"/>
        <w:rPr>
          <w:rFonts w:ascii="Calibri" w:hAnsi="Calibri" w:cs="Calibri"/>
          <w:sz w:val="22"/>
          <w:szCs w:val="22"/>
        </w:rPr>
      </w:pPr>
      <w:r w:rsidRPr="00B2000D">
        <w:rPr>
          <w:rFonts w:ascii="Calibri" w:hAnsi="Calibri" w:cs="Calibri"/>
          <w:sz w:val="22"/>
          <w:szCs w:val="22"/>
        </w:rPr>
        <w:t xml:space="preserve">BTK bude prováděna po předchozí dohodě s pracovištěm, a to v pracovní dny v době od 8.00 do 17.00 hodin, případně po dohodě obou stran i mimo uvedenou dobu. Objednatel zajistí, aby v době provádění BTK nebyly přístroje v klinickém provozu a zhotovitel mohl bezpečně a bez nebezpečí pro ostatní pacienty provést BTK. </w:t>
      </w:r>
    </w:p>
    <w:p w14:paraId="0B7C0F8A" w14:textId="77777777" w:rsidR="007277A9" w:rsidRPr="00B2000D" w:rsidRDefault="007277A9" w:rsidP="007277A9">
      <w:pPr>
        <w:pStyle w:val="Odstavecseseznamem"/>
        <w:rPr>
          <w:rFonts w:ascii="Calibri" w:hAnsi="Calibri" w:cs="Calibri"/>
          <w:sz w:val="22"/>
          <w:szCs w:val="22"/>
        </w:rPr>
      </w:pPr>
    </w:p>
    <w:p w14:paraId="316CDDAD" w14:textId="085350CA" w:rsidR="007277A9" w:rsidRPr="00B2000D" w:rsidRDefault="007277A9" w:rsidP="00856A7F">
      <w:pPr>
        <w:numPr>
          <w:ilvl w:val="0"/>
          <w:numId w:val="1"/>
        </w:numPr>
        <w:tabs>
          <w:tab w:val="clear" w:pos="360"/>
          <w:tab w:val="num" w:pos="426"/>
        </w:tabs>
        <w:ind w:left="426" w:hanging="426"/>
        <w:jc w:val="both"/>
        <w:rPr>
          <w:rFonts w:ascii="Calibri" w:hAnsi="Calibri" w:cs="Calibri"/>
          <w:sz w:val="22"/>
          <w:szCs w:val="22"/>
        </w:rPr>
      </w:pPr>
      <w:r w:rsidRPr="00B2000D">
        <w:rPr>
          <w:rFonts w:ascii="Calibri" w:hAnsi="Calibri" w:cs="Calibri"/>
          <w:sz w:val="22"/>
          <w:szCs w:val="22"/>
        </w:rPr>
        <w:t>V případě, že je přístroj při plánované BTK objednatelem využíván (na pacientovi), objednatel má možnost využít náhradní přístroje zhotovitele</w:t>
      </w:r>
      <w:r w:rsidR="00017AE7" w:rsidRPr="00B2000D">
        <w:rPr>
          <w:rFonts w:ascii="Calibri" w:hAnsi="Calibri" w:cs="Calibri"/>
          <w:sz w:val="22"/>
          <w:szCs w:val="22"/>
        </w:rPr>
        <w:t>. Tato služba je zahrnuta v ceně smluvní odměny.</w:t>
      </w:r>
    </w:p>
    <w:p w14:paraId="388106B2" w14:textId="77777777" w:rsidR="007277A9" w:rsidRPr="00B2000D" w:rsidRDefault="007277A9" w:rsidP="007277A9">
      <w:pPr>
        <w:jc w:val="both"/>
        <w:rPr>
          <w:rFonts w:ascii="Calibri" w:hAnsi="Calibri" w:cs="Calibri"/>
          <w:sz w:val="22"/>
          <w:szCs w:val="22"/>
        </w:rPr>
      </w:pPr>
    </w:p>
    <w:p w14:paraId="48EAB421" w14:textId="742FC41A" w:rsidR="007277A9" w:rsidRPr="00B2000D" w:rsidRDefault="007277A9" w:rsidP="00856A7F">
      <w:pPr>
        <w:numPr>
          <w:ilvl w:val="0"/>
          <w:numId w:val="1"/>
        </w:numPr>
        <w:tabs>
          <w:tab w:val="clear" w:pos="360"/>
          <w:tab w:val="num" w:pos="567"/>
        </w:tabs>
        <w:ind w:left="426" w:hanging="426"/>
        <w:jc w:val="both"/>
        <w:rPr>
          <w:rFonts w:ascii="Calibri" w:hAnsi="Calibri" w:cs="Calibri"/>
          <w:sz w:val="22"/>
          <w:szCs w:val="22"/>
        </w:rPr>
      </w:pPr>
      <w:r w:rsidRPr="00B2000D">
        <w:rPr>
          <w:rFonts w:ascii="Calibri" w:hAnsi="Calibri" w:cs="Calibri"/>
          <w:sz w:val="22"/>
          <w:szCs w:val="22"/>
        </w:rPr>
        <w:t>Objednatel je povinen v případě zobrazení technického alarmu na displeji přístroje neprodleně písemně informovat zhotovitele o výrobním čísle, typu přístroje a znění alarmového stavu (alarmy týkající se technického stravu jednotlivých komponent nebo např. požadavek na servis, BTK apod.). V případě, že objednatel nebude písemně kontaktovat zhotovitele, nemůže být zhotovitel jakkoli odpovědný, ani jinak sankcionován za vzniklou situaci a její následky.</w:t>
      </w:r>
    </w:p>
    <w:p w14:paraId="281D6DDA" w14:textId="77777777" w:rsidR="00A5651B" w:rsidRPr="00B2000D" w:rsidRDefault="00A5651B" w:rsidP="00A5651B">
      <w:pPr>
        <w:pStyle w:val="Odstavecseseznamem"/>
        <w:rPr>
          <w:rFonts w:ascii="Calibri" w:hAnsi="Calibri" w:cs="Calibri"/>
          <w:sz w:val="22"/>
          <w:szCs w:val="22"/>
        </w:rPr>
      </w:pPr>
    </w:p>
    <w:p w14:paraId="0C0C06E3" w14:textId="7543ED08" w:rsidR="00A5651B" w:rsidRPr="00B2000D" w:rsidRDefault="00A5651B" w:rsidP="00856A7F">
      <w:pPr>
        <w:numPr>
          <w:ilvl w:val="0"/>
          <w:numId w:val="1"/>
        </w:numPr>
        <w:tabs>
          <w:tab w:val="clear" w:pos="360"/>
          <w:tab w:val="num" w:pos="709"/>
        </w:tabs>
        <w:ind w:left="426" w:hanging="426"/>
        <w:jc w:val="both"/>
        <w:rPr>
          <w:rFonts w:ascii="Calibri" w:hAnsi="Calibri" w:cs="Calibri"/>
          <w:sz w:val="22"/>
          <w:szCs w:val="22"/>
        </w:rPr>
      </w:pPr>
      <w:r w:rsidRPr="00B2000D">
        <w:rPr>
          <w:rFonts w:ascii="Calibri" w:hAnsi="Calibri" w:cs="Calibri"/>
          <w:sz w:val="22"/>
          <w:szCs w:val="22"/>
        </w:rPr>
        <w:t>O</w:t>
      </w:r>
      <w:r w:rsidR="003E47A4" w:rsidRPr="00B2000D">
        <w:rPr>
          <w:rFonts w:ascii="Calibri" w:hAnsi="Calibri" w:cs="Calibri"/>
          <w:sz w:val="22"/>
          <w:szCs w:val="22"/>
        </w:rPr>
        <w:t>bjednatel</w:t>
      </w:r>
      <w:r w:rsidRPr="00B2000D">
        <w:rPr>
          <w:rFonts w:ascii="Calibri" w:hAnsi="Calibri" w:cs="Calibri"/>
          <w:sz w:val="22"/>
          <w:szCs w:val="22"/>
        </w:rPr>
        <w:t xml:space="preserve"> umožní pracovníkům </w:t>
      </w:r>
      <w:r w:rsidR="003E47A4" w:rsidRPr="00B2000D">
        <w:rPr>
          <w:rFonts w:ascii="Calibri" w:hAnsi="Calibri" w:cs="Calibri"/>
          <w:sz w:val="22"/>
          <w:szCs w:val="22"/>
        </w:rPr>
        <w:t>zhotovitele</w:t>
      </w:r>
      <w:r w:rsidRPr="00B2000D">
        <w:rPr>
          <w:rFonts w:ascii="Calibri" w:hAnsi="Calibri" w:cs="Calibri"/>
          <w:sz w:val="22"/>
          <w:szCs w:val="22"/>
        </w:rPr>
        <w:t xml:space="preserve"> přístup k instalovaným přístrojům a vytvoří podmínky pro řádné provedení servisních služeb v místě provozu přístroje</w:t>
      </w:r>
      <w:r w:rsidR="003B1CF4" w:rsidRPr="00B2000D">
        <w:rPr>
          <w:rFonts w:ascii="Calibri" w:hAnsi="Calibri" w:cs="Calibri"/>
          <w:sz w:val="22"/>
          <w:szCs w:val="22"/>
        </w:rPr>
        <w:t>.</w:t>
      </w:r>
      <w:r w:rsidR="007977FE" w:rsidRPr="00B2000D">
        <w:rPr>
          <w:rFonts w:ascii="Calibri" w:hAnsi="Calibri" w:cs="Calibri"/>
          <w:sz w:val="22"/>
          <w:szCs w:val="22"/>
        </w:rPr>
        <w:t xml:space="preserve"> </w:t>
      </w:r>
      <w:r w:rsidRPr="00B2000D">
        <w:rPr>
          <w:rFonts w:ascii="Calibri" w:hAnsi="Calibri" w:cs="Calibri"/>
          <w:sz w:val="22"/>
          <w:szCs w:val="22"/>
        </w:rPr>
        <w:t>Pokud k tomuto nedojde a bude nutnost nového termínu, bude účtována doprava a práce dle aktuálně platného ceníku a odpovědnost za neprovedení např. BTK v termínu s veškerými možnými následky na se</w:t>
      </w:r>
      <w:r w:rsidR="003E47A4" w:rsidRPr="00B2000D">
        <w:rPr>
          <w:rFonts w:ascii="Calibri" w:hAnsi="Calibri" w:cs="Calibri"/>
          <w:sz w:val="22"/>
          <w:szCs w:val="22"/>
        </w:rPr>
        <w:t>b</w:t>
      </w:r>
      <w:r w:rsidRPr="00B2000D">
        <w:rPr>
          <w:rFonts w:ascii="Calibri" w:hAnsi="Calibri" w:cs="Calibri"/>
          <w:sz w:val="22"/>
          <w:szCs w:val="22"/>
        </w:rPr>
        <w:t xml:space="preserve">e tímto přebírá </w:t>
      </w:r>
      <w:r w:rsidR="003E47A4" w:rsidRPr="00B2000D">
        <w:rPr>
          <w:rFonts w:ascii="Calibri" w:hAnsi="Calibri" w:cs="Calibri"/>
          <w:sz w:val="22"/>
          <w:szCs w:val="22"/>
        </w:rPr>
        <w:t>objednatel</w:t>
      </w:r>
      <w:r w:rsidRPr="00B2000D">
        <w:rPr>
          <w:rFonts w:ascii="Calibri" w:hAnsi="Calibri" w:cs="Calibri"/>
          <w:sz w:val="22"/>
          <w:szCs w:val="22"/>
        </w:rPr>
        <w:t>.</w:t>
      </w:r>
    </w:p>
    <w:p w14:paraId="7377689D" w14:textId="77777777" w:rsidR="00BD0896" w:rsidRPr="00B2000D" w:rsidRDefault="00BD0896" w:rsidP="00BD0896">
      <w:pPr>
        <w:pStyle w:val="Odstavecseseznamem"/>
        <w:rPr>
          <w:rFonts w:ascii="Calibri" w:hAnsi="Calibri" w:cs="Calibri"/>
          <w:sz w:val="22"/>
          <w:szCs w:val="22"/>
        </w:rPr>
      </w:pPr>
    </w:p>
    <w:p w14:paraId="619CF91B" w14:textId="77777777" w:rsidR="007277A9" w:rsidRPr="00B2000D" w:rsidRDefault="007277A9" w:rsidP="007277A9">
      <w:pPr>
        <w:jc w:val="both"/>
        <w:rPr>
          <w:rFonts w:ascii="Calibri" w:hAnsi="Calibri" w:cs="Calibri"/>
          <w:sz w:val="22"/>
          <w:szCs w:val="22"/>
        </w:rPr>
      </w:pPr>
    </w:p>
    <w:p w14:paraId="5E0D5E2B" w14:textId="4D735257" w:rsidR="007277A9" w:rsidRPr="00B2000D" w:rsidRDefault="007277A9" w:rsidP="00856A7F">
      <w:pPr>
        <w:numPr>
          <w:ilvl w:val="0"/>
          <w:numId w:val="1"/>
        </w:numPr>
        <w:tabs>
          <w:tab w:val="clear" w:pos="360"/>
          <w:tab w:val="num" w:pos="567"/>
        </w:tabs>
        <w:autoSpaceDE w:val="0"/>
        <w:autoSpaceDN w:val="0"/>
        <w:ind w:left="426" w:hanging="426"/>
        <w:jc w:val="both"/>
        <w:rPr>
          <w:rFonts w:ascii="Calibri" w:hAnsi="Calibri" w:cs="Calibri"/>
          <w:sz w:val="22"/>
          <w:szCs w:val="22"/>
        </w:rPr>
      </w:pPr>
      <w:r w:rsidRPr="00B2000D">
        <w:rPr>
          <w:rFonts w:ascii="Calibri" w:hAnsi="Calibri" w:cs="Calibri"/>
          <w:sz w:val="22"/>
          <w:szCs w:val="22"/>
        </w:rPr>
        <w:t xml:space="preserve">Osobou odpovědnou za plnění dle této smlouvy je za objednatele vedoucí </w:t>
      </w:r>
      <w:r w:rsidR="00AB3E01" w:rsidRPr="00B2000D">
        <w:rPr>
          <w:rFonts w:ascii="Calibri" w:hAnsi="Calibri" w:cs="Calibri"/>
          <w:sz w:val="22"/>
          <w:szCs w:val="22"/>
        </w:rPr>
        <w:t>odboru zdravotnické techniky a metrologie</w:t>
      </w:r>
      <w:r w:rsidRPr="00B2000D">
        <w:rPr>
          <w:rFonts w:ascii="Calibri" w:hAnsi="Calibri" w:cs="Calibri"/>
          <w:sz w:val="22"/>
          <w:szCs w:val="22"/>
        </w:rPr>
        <w:t xml:space="preserve">, </w:t>
      </w:r>
      <w:r w:rsidR="000F49FD" w:rsidRPr="00B2000D">
        <w:rPr>
          <w:rFonts w:ascii="Calibri" w:hAnsi="Calibri" w:cs="Calibri"/>
          <w:sz w:val="22"/>
          <w:szCs w:val="22"/>
        </w:rPr>
        <w:t xml:space="preserve">Ing. Jan Raděj, </w:t>
      </w:r>
      <w:r w:rsidRPr="00B2000D">
        <w:rPr>
          <w:rFonts w:ascii="Calibri" w:hAnsi="Calibri" w:cs="Calibri"/>
          <w:sz w:val="22"/>
          <w:szCs w:val="22"/>
        </w:rPr>
        <w:t xml:space="preserve">tel. </w:t>
      </w:r>
      <w:r w:rsidR="000F49FD" w:rsidRPr="00B2000D">
        <w:rPr>
          <w:rFonts w:ascii="Calibri" w:hAnsi="Calibri" w:cs="Calibri"/>
          <w:sz w:val="22"/>
          <w:szCs w:val="22"/>
        </w:rPr>
        <w:t>602 434 912</w:t>
      </w:r>
      <w:r w:rsidRPr="00B2000D">
        <w:rPr>
          <w:rFonts w:ascii="Calibri" w:hAnsi="Calibri" w:cs="Calibri"/>
          <w:sz w:val="22"/>
          <w:szCs w:val="22"/>
        </w:rPr>
        <w:t xml:space="preserve">, email: </w:t>
      </w:r>
      <w:r w:rsidR="000F49FD" w:rsidRPr="00B2000D">
        <w:rPr>
          <w:rFonts w:ascii="Calibri" w:hAnsi="Calibri" w:cs="Calibri"/>
          <w:sz w:val="22"/>
          <w:szCs w:val="22"/>
        </w:rPr>
        <w:t xml:space="preserve">jan.radej@nempk.cz </w:t>
      </w:r>
      <w:r w:rsidRPr="00B2000D">
        <w:rPr>
          <w:rFonts w:ascii="Calibri" w:hAnsi="Calibri" w:cs="Calibri"/>
          <w:sz w:val="22"/>
          <w:szCs w:val="22"/>
        </w:rPr>
        <w:t>a za zhotovitele, servisní odd. tel</w:t>
      </w:r>
      <w:r w:rsidR="00B7469A" w:rsidRPr="00B2000D">
        <w:rPr>
          <w:rFonts w:ascii="Calibri" w:hAnsi="Calibri" w:cs="Calibri"/>
          <w:sz w:val="22"/>
          <w:szCs w:val="22"/>
          <w:highlight w:val="yellow"/>
        </w:rPr>
        <w:t>………</w:t>
      </w:r>
      <w:proofErr w:type="gramStart"/>
      <w:r w:rsidR="00B7469A" w:rsidRPr="00B2000D">
        <w:rPr>
          <w:rFonts w:ascii="Calibri" w:hAnsi="Calibri" w:cs="Calibri"/>
          <w:sz w:val="22"/>
          <w:szCs w:val="22"/>
          <w:highlight w:val="yellow"/>
        </w:rPr>
        <w:t>…….</w:t>
      </w:r>
      <w:proofErr w:type="gramEnd"/>
      <w:r w:rsidR="00B7469A" w:rsidRPr="00B2000D">
        <w:rPr>
          <w:rFonts w:ascii="Calibri" w:hAnsi="Calibri" w:cs="Calibri"/>
          <w:sz w:val="22"/>
          <w:szCs w:val="22"/>
          <w:highlight w:val="yellow"/>
        </w:rPr>
        <w:t>.</w:t>
      </w:r>
      <w:r w:rsidRPr="00B2000D">
        <w:rPr>
          <w:rFonts w:ascii="Calibri" w:hAnsi="Calibri" w:cs="Calibri"/>
          <w:sz w:val="22"/>
          <w:szCs w:val="22"/>
          <w:highlight w:val="yellow"/>
        </w:rPr>
        <w:t>, email:</w:t>
      </w:r>
      <w:r w:rsidR="00B7469A" w:rsidRPr="00B2000D">
        <w:rPr>
          <w:rFonts w:ascii="Calibri" w:hAnsi="Calibri" w:cs="Calibri"/>
          <w:sz w:val="22"/>
          <w:szCs w:val="22"/>
          <w:highlight w:val="yellow"/>
        </w:rPr>
        <w:t>…………………….</w:t>
      </w:r>
      <w:r w:rsidRPr="00B2000D">
        <w:rPr>
          <w:rFonts w:ascii="Calibri" w:hAnsi="Calibri" w:cs="Calibri"/>
          <w:sz w:val="22"/>
          <w:szCs w:val="22"/>
          <w:highlight w:val="yellow"/>
        </w:rPr>
        <w:t>.</w:t>
      </w:r>
    </w:p>
    <w:p w14:paraId="41E27DE6" w14:textId="77777777" w:rsidR="007277A9" w:rsidRPr="00B2000D" w:rsidRDefault="007277A9" w:rsidP="007277A9">
      <w:pPr>
        <w:pStyle w:val="Odstavecseseznamem"/>
        <w:rPr>
          <w:rFonts w:ascii="Calibri" w:hAnsi="Calibri" w:cs="Calibri"/>
          <w:iCs/>
          <w:sz w:val="22"/>
          <w:szCs w:val="22"/>
        </w:rPr>
      </w:pPr>
    </w:p>
    <w:p w14:paraId="2904B813" w14:textId="77777777" w:rsidR="007277A9" w:rsidRPr="00B2000D" w:rsidRDefault="007277A9" w:rsidP="007277A9">
      <w:pPr>
        <w:pStyle w:val="Odstavecseseznamem"/>
        <w:rPr>
          <w:rFonts w:ascii="Calibri" w:hAnsi="Calibri" w:cs="Calibri"/>
          <w:iCs/>
          <w:sz w:val="22"/>
          <w:szCs w:val="22"/>
        </w:rPr>
      </w:pPr>
    </w:p>
    <w:p w14:paraId="35166A60" w14:textId="77777777" w:rsidR="007277A9" w:rsidRPr="00B2000D" w:rsidRDefault="007277A9" w:rsidP="007277A9">
      <w:pPr>
        <w:ind w:right="-1"/>
        <w:jc w:val="center"/>
        <w:rPr>
          <w:rFonts w:ascii="Calibri" w:hAnsi="Calibri" w:cs="Calibri"/>
          <w:b/>
          <w:bCs/>
          <w:sz w:val="22"/>
          <w:szCs w:val="22"/>
        </w:rPr>
      </w:pPr>
      <w:r w:rsidRPr="00B2000D">
        <w:rPr>
          <w:rFonts w:ascii="Calibri" w:hAnsi="Calibri" w:cs="Calibri"/>
          <w:b/>
          <w:bCs/>
          <w:sz w:val="22"/>
          <w:szCs w:val="22"/>
        </w:rPr>
        <w:t>II.</w:t>
      </w:r>
      <w:r w:rsidRPr="00B2000D">
        <w:rPr>
          <w:rFonts w:ascii="Calibri" w:hAnsi="Calibri" w:cs="Calibri"/>
          <w:b/>
          <w:sz w:val="22"/>
          <w:szCs w:val="22"/>
        </w:rPr>
        <w:br/>
      </w:r>
      <w:r w:rsidRPr="00B2000D">
        <w:rPr>
          <w:rFonts w:ascii="Calibri" w:hAnsi="Calibri" w:cs="Calibri"/>
          <w:b/>
          <w:bCs/>
          <w:sz w:val="22"/>
          <w:szCs w:val="22"/>
        </w:rPr>
        <w:t>Smluvní odměna a platební podmínky</w:t>
      </w:r>
    </w:p>
    <w:p w14:paraId="37FBA491" w14:textId="77777777" w:rsidR="007277A9" w:rsidRPr="00B2000D" w:rsidRDefault="007277A9" w:rsidP="007277A9">
      <w:pPr>
        <w:ind w:right="-1"/>
        <w:jc w:val="center"/>
        <w:rPr>
          <w:rFonts w:ascii="Calibri" w:hAnsi="Calibri" w:cs="Calibri"/>
          <w:b/>
          <w:sz w:val="22"/>
          <w:szCs w:val="22"/>
        </w:rPr>
      </w:pPr>
    </w:p>
    <w:p w14:paraId="2DD509B8" w14:textId="037439E9" w:rsidR="007277A9" w:rsidRPr="00B2000D" w:rsidRDefault="007277A9" w:rsidP="00856A7F">
      <w:pPr>
        <w:pStyle w:val="Odstavecseseznamem"/>
        <w:numPr>
          <w:ilvl w:val="0"/>
          <w:numId w:val="2"/>
        </w:numPr>
        <w:tabs>
          <w:tab w:val="clear" w:pos="357"/>
          <w:tab w:val="num" w:pos="567"/>
        </w:tabs>
        <w:ind w:left="426" w:hanging="426"/>
        <w:jc w:val="both"/>
        <w:rPr>
          <w:rFonts w:ascii="Calibri" w:hAnsi="Calibri" w:cs="Calibri"/>
          <w:sz w:val="22"/>
          <w:szCs w:val="22"/>
        </w:rPr>
      </w:pPr>
      <w:bookmarkStart w:id="7" w:name="_Ref387748829"/>
      <w:r w:rsidRPr="00B2000D">
        <w:rPr>
          <w:rFonts w:ascii="Calibri" w:hAnsi="Calibri" w:cs="Calibri"/>
          <w:sz w:val="22"/>
          <w:szCs w:val="22"/>
        </w:rPr>
        <w:t>Za činnost dle čl. I</w:t>
      </w:r>
      <w:r w:rsidR="00C05B41" w:rsidRPr="00B2000D">
        <w:rPr>
          <w:rFonts w:ascii="Calibri" w:hAnsi="Calibri" w:cs="Calibri"/>
          <w:sz w:val="22"/>
          <w:szCs w:val="22"/>
        </w:rPr>
        <w:t>.</w:t>
      </w:r>
      <w:r w:rsidRPr="00B2000D">
        <w:rPr>
          <w:rFonts w:ascii="Calibri" w:hAnsi="Calibri" w:cs="Calibri"/>
          <w:sz w:val="22"/>
          <w:szCs w:val="22"/>
        </w:rPr>
        <w:t xml:space="preserve"> této smlouvy přísluší zhotoviteli odměna stanovená v příloze č. 1 této smlouvy, tato cena je vyčíslena jako paušální cena za provádění oprav, BTK včetně výměn</w:t>
      </w:r>
      <w:r w:rsidR="006A4489" w:rsidRPr="00B2000D">
        <w:rPr>
          <w:rFonts w:ascii="Calibri" w:hAnsi="Calibri" w:cs="Calibri"/>
          <w:sz w:val="22"/>
          <w:szCs w:val="22"/>
        </w:rPr>
        <w:t xml:space="preserve">y servisních </w:t>
      </w:r>
      <w:proofErr w:type="spellStart"/>
      <w:r w:rsidR="006A4489" w:rsidRPr="00B2000D">
        <w:rPr>
          <w:rFonts w:ascii="Calibri" w:hAnsi="Calibri" w:cs="Calibri"/>
          <w:sz w:val="22"/>
          <w:szCs w:val="22"/>
        </w:rPr>
        <w:t>kitů</w:t>
      </w:r>
      <w:proofErr w:type="spellEnd"/>
      <w:r w:rsidR="00401DD8" w:rsidRPr="00B2000D">
        <w:rPr>
          <w:rFonts w:ascii="Calibri" w:hAnsi="Calibri" w:cs="Calibri"/>
          <w:sz w:val="22"/>
          <w:szCs w:val="22"/>
        </w:rPr>
        <w:t xml:space="preserve"> (bez baterií)</w:t>
      </w:r>
      <w:r w:rsidRPr="00B2000D">
        <w:rPr>
          <w:rFonts w:ascii="Calibri" w:hAnsi="Calibri" w:cs="Calibri"/>
          <w:sz w:val="22"/>
          <w:szCs w:val="22"/>
        </w:rPr>
        <w:t xml:space="preserve">, </w:t>
      </w:r>
      <w:r w:rsidR="006A4489" w:rsidRPr="00B2000D">
        <w:rPr>
          <w:rFonts w:ascii="Calibri" w:hAnsi="Calibri" w:cs="Calibri"/>
          <w:sz w:val="22"/>
          <w:szCs w:val="22"/>
        </w:rPr>
        <w:t xml:space="preserve">SW aktualizace, garantovaný nástup na </w:t>
      </w:r>
      <w:r w:rsidR="007D5E28" w:rsidRPr="00B2000D">
        <w:rPr>
          <w:rFonts w:ascii="Calibri" w:hAnsi="Calibri" w:cs="Calibri"/>
          <w:sz w:val="22"/>
          <w:szCs w:val="22"/>
        </w:rPr>
        <w:t>servis</w:t>
      </w:r>
      <w:r w:rsidR="006A4489" w:rsidRPr="00B2000D">
        <w:rPr>
          <w:rFonts w:ascii="Calibri" w:hAnsi="Calibri" w:cs="Calibri"/>
          <w:sz w:val="22"/>
          <w:szCs w:val="22"/>
        </w:rPr>
        <w:t xml:space="preserve">, </w:t>
      </w:r>
      <w:r w:rsidRPr="00B2000D">
        <w:rPr>
          <w:rFonts w:ascii="Calibri" w:hAnsi="Calibri" w:cs="Calibri"/>
          <w:sz w:val="22"/>
          <w:szCs w:val="22"/>
        </w:rPr>
        <w:t>instruktáže (odborného zaškolení), konzultace, zapůjčení náhradní</w:t>
      </w:r>
      <w:r w:rsidR="007D5E28" w:rsidRPr="00B2000D">
        <w:rPr>
          <w:rFonts w:ascii="Calibri" w:hAnsi="Calibri" w:cs="Calibri"/>
          <w:sz w:val="22"/>
          <w:szCs w:val="22"/>
        </w:rPr>
        <w:t>ch</w:t>
      </w:r>
      <w:r w:rsidRPr="00B2000D">
        <w:rPr>
          <w:rFonts w:ascii="Calibri" w:hAnsi="Calibri" w:cs="Calibri"/>
          <w:sz w:val="22"/>
          <w:szCs w:val="22"/>
        </w:rPr>
        <w:t xml:space="preserve"> přístroj</w:t>
      </w:r>
      <w:r w:rsidR="007D5E28" w:rsidRPr="00B2000D">
        <w:rPr>
          <w:rFonts w:ascii="Calibri" w:hAnsi="Calibri" w:cs="Calibri"/>
          <w:sz w:val="22"/>
          <w:szCs w:val="22"/>
        </w:rPr>
        <w:t>ů</w:t>
      </w:r>
      <w:r w:rsidRPr="00B2000D">
        <w:rPr>
          <w:rFonts w:ascii="Calibri" w:hAnsi="Calibri" w:cs="Calibri"/>
          <w:sz w:val="22"/>
          <w:szCs w:val="22"/>
        </w:rPr>
        <w:t xml:space="preserve"> a cestovních nákladů.</w:t>
      </w:r>
    </w:p>
    <w:p w14:paraId="60E29668" w14:textId="77777777" w:rsidR="007277A9" w:rsidRPr="00B2000D" w:rsidRDefault="007277A9" w:rsidP="00352559">
      <w:pPr>
        <w:ind w:left="3"/>
        <w:jc w:val="both"/>
        <w:rPr>
          <w:rFonts w:ascii="Calibri" w:hAnsi="Calibri" w:cs="Calibri"/>
          <w:sz w:val="22"/>
          <w:szCs w:val="22"/>
        </w:rPr>
      </w:pPr>
    </w:p>
    <w:bookmarkEnd w:id="7"/>
    <w:p w14:paraId="6FB10751" w14:textId="12AE2FE8" w:rsidR="007277A9" w:rsidRPr="00B2000D" w:rsidRDefault="007277A9" w:rsidP="00856A7F">
      <w:pPr>
        <w:numPr>
          <w:ilvl w:val="0"/>
          <w:numId w:val="2"/>
        </w:numPr>
        <w:tabs>
          <w:tab w:val="clear" w:pos="357"/>
          <w:tab w:val="num" w:pos="567"/>
        </w:tabs>
        <w:ind w:left="426" w:hanging="423"/>
        <w:jc w:val="both"/>
        <w:rPr>
          <w:rFonts w:ascii="Calibri" w:hAnsi="Calibri" w:cs="Calibri"/>
          <w:sz w:val="22"/>
          <w:szCs w:val="22"/>
        </w:rPr>
      </w:pPr>
      <w:r w:rsidRPr="00B2000D">
        <w:rPr>
          <w:rFonts w:ascii="Calibri" w:hAnsi="Calibri" w:cs="Calibri"/>
          <w:sz w:val="22"/>
          <w:szCs w:val="22"/>
        </w:rPr>
        <w:t xml:space="preserve">Platba smluvní odměny bude probíhat ve 12 rovnoměrných platbách ve výši uvedené v příloze č. 1 této smlouvy. K této ceně bude připočtena DPH v zákonné výši. Platba bude prováděna na určený účet zhotovitele, na základě faktury – daňového dokladu vydaného vždy na konci tohoto období. Splatnost faktury bude </w:t>
      </w:r>
      <w:r w:rsidR="00B34D4F" w:rsidRPr="00B2000D">
        <w:rPr>
          <w:rFonts w:ascii="Calibri" w:hAnsi="Calibri" w:cs="Calibri"/>
          <w:sz w:val="22"/>
          <w:szCs w:val="22"/>
        </w:rPr>
        <w:t>3</w:t>
      </w:r>
      <w:r w:rsidRPr="00B2000D">
        <w:rPr>
          <w:rFonts w:ascii="Calibri" w:hAnsi="Calibri" w:cs="Calibri"/>
          <w:sz w:val="22"/>
          <w:szCs w:val="22"/>
        </w:rPr>
        <w:t xml:space="preserve">0 dní od doručení. Faktura </w:t>
      </w:r>
      <w:r w:rsidR="00F539F4" w:rsidRPr="00B2000D">
        <w:rPr>
          <w:rFonts w:ascii="Calibri" w:hAnsi="Calibri" w:cs="Calibri"/>
          <w:sz w:val="22"/>
          <w:szCs w:val="22"/>
        </w:rPr>
        <w:t xml:space="preserve">bude </w:t>
      </w:r>
      <w:r w:rsidRPr="00B2000D">
        <w:rPr>
          <w:rFonts w:ascii="Calibri" w:hAnsi="Calibri" w:cs="Calibri"/>
          <w:sz w:val="22"/>
          <w:szCs w:val="22"/>
        </w:rPr>
        <w:t>doručena elektronicky ve formátu PDF na adresu:</w:t>
      </w:r>
      <w:r w:rsidR="00F725DE" w:rsidRPr="00B2000D">
        <w:rPr>
          <w:rFonts w:ascii="Calibri" w:hAnsi="Calibri" w:cs="Calibri"/>
          <w:sz w:val="22"/>
          <w:szCs w:val="22"/>
        </w:rPr>
        <w:t xml:space="preserve"> fakturace@nempk.cz.</w:t>
      </w:r>
    </w:p>
    <w:p w14:paraId="7572B212" w14:textId="77777777" w:rsidR="007277A9" w:rsidRPr="00B2000D" w:rsidRDefault="007277A9" w:rsidP="00352559">
      <w:pPr>
        <w:jc w:val="both"/>
        <w:rPr>
          <w:rFonts w:ascii="Calibri" w:hAnsi="Calibri" w:cs="Calibri"/>
          <w:sz w:val="22"/>
          <w:szCs w:val="22"/>
        </w:rPr>
      </w:pPr>
    </w:p>
    <w:p w14:paraId="46E099C6" w14:textId="77777777" w:rsidR="00431846" w:rsidRPr="00B2000D" w:rsidRDefault="007277A9" w:rsidP="00856A7F">
      <w:pPr>
        <w:numPr>
          <w:ilvl w:val="0"/>
          <w:numId w:val="2"/>
        </w:numPr>
        <w:tabs>
          <w:tab w:val="clear" w:pos="357"/>
          <w:tab w:val="num" w:pos="426"/>
        </w:tabs>
        <w:ind w:left="426" w:hanging="423"/>
        <w:jc w:val="both"/>
        <w:rPr>
          <w:rFonts w:ascii="Calibri" w:hAnsi="Calibri" w:cs="Calibri"/>
          <w:sz w:val="22"/>
          <w:szCs w:val="22"/>
        </w:rPr>
      </w:pPr>
      <w:r w:rsidRPr="00B2000D">
        <w:rPr>
          <w:rFonts w:ascii="Calibri" w:hAnsi="Calibri" w:cs="Calibri"/>
          <w:sz w:val="22"/>
          <w:szCs w:val="22"/>
        </w:rPr>
        <w:t xml:space="preserve">Pokud vznikne potřeba použít náhradní díly a materiály nebo případně další servisní náklady, které nejsou do </w:t>
      </w:r>
      <w:r w:rsidR="0053239C" w:rsidRPr="00B2000D">
        <w:rPr>
          <w:rFonts w:ascii="Calibri" w:hAnsi="Calibri" w:cs="Calibri"/>
          <w:sz w:val="22"/>
          <w:szCs w:val="22"/>
        </w:rPr>
        <w:t>paušální ceny</w:t>
      </w:r>
      <w:r w:rsidRPr="00B2000D">
        <w:rPr>
          <w:rFonts w:ascii="Calibri" w:hAnsi="Calibri" w:cs="Calibri"/>
          <w:sz w:val="22"/>
          <w:szCs w:val="22"/>
        </w:rPr>
        <w:t xml:space="preserve"> dle předchozích odstavců zahrnuty, je zhotovitel oprávněn tyto náklady vyfakturovat zvlášť s tím, že k takové faktuře bude připojena přesná specifikace servisních prací, náhradních dílů a materiálu a objednatelem potvrzené servisní výkazy.</w:t>
      </w:r>
      <w:bookmarkStart w:id="8" w:name="_Hlk520279734"/>
      <w:r w:rsidR="00431846" w:rsidRPr="00B2000D">
        <w:rPr>
          <w:rFonts w:ascii="Calibri" w:hAnsi="Calibri" w:cs="Calibri"/>
          <w:sz w:val="22"/>
          <w:szCs w:val="22"/>
        </w:rPr>
        <w:t xml:space="preserve"> Splatnost faktury bude 30 dní od doručení. Faktura bude doručena elektronicky ve formátu PDF na adresu: fakturace@nempk.cz.</w:t>
      </w:r>
    </w:p>
    <w:bookmarkEnd w:id="8"/>
    <w:p w14:paraId="77956D32" w14:textId="77777777" w:rsidR="007277A9" w:rsidRPr="00B2000D" w:rsidRDefault="007277A9" w:rsidP="00C52CED">
      <w:pPr>
        <w:jc w:val="both"/>
        <w:rPr>
          <w:rFonts w:ascii="Calibri" w:hAnsi="Calibri" w:cs="Calibri"/>
          <w:sz w:val="22"/>
          <w:szCs w:val="22"/>
        </w:rPr>
      </w:pPr>
    </w:p>
    <w:p w14:paraId="06511436" w14:textId="0DBD57C7" w:rsidR="007277A9" w:rsidRPr="00B2000D" w:rsidRDefault="007277A9" w:rsidP="00856A7F">
      <w:pPr>
        <w:pStyle w:val="Odstavecseseznamem"/>
        <w:numPr>
          <w:ilvl w:val="0"/>
          <w:numId w:val="2"/>
        </w:numPr>
        <w:tabs>
          <w:tab w:val="clear" w:pos="357"/>
          <w:tab w:val="num" w:pos="567"/>
        </w:tabs>
        <w:ind w:left="426" w:hanging="426"/>
        <w:jc w:val="both"/>
        <w:rPr>
          <w:rFonts w:ascii="Calibri" w:hAnsi="Calibri" w:cs="Calibri"/>
          <w:sz w:val="22"/>
          <w:szCs w:val="22"/>
        </w:rPr>
      </w:pPr>
      <w:r w:rsidRPr="00B2000D">
        <w:rPr>
          <w:rFonts w:ascii="Calibri" w:hAnsi="Calibri" w:cs="Calibri"/>
          <w:sz w:val="22"/>
          <w:szCs w:val="22"/>
        </w:rPr>
        <w:t>Změna ceny je možná pouze při změně počtu přístrojů specifikovaných v příloze č. 1 a bude řešena dodatkem k této smlouvě. Dále v případě změny sazby DPH a o inflační vlivy, které se stanoví na základě roční procentuální míry inflace zveřejněné Českým statistickým úřadem za předchozí kalendářní rok</w:t>
      </w:r>
      <w:r w:rsidR="00352559" w:rsidRPr="00B2000D">
        <w:rPr>
          <w:rFonts w:ascii="Calibri" w:hAnsi="Calibri" w:cs="Calibri"/>
          <w:sz w:val="22"/>
          <w:szCs w:val="22"/>
        </w:rPr>
        <w:t>,</w:t>
      </w:r>
      <w:r w:rsidRPr="00B2000D">
        <w:rPr>
          <w:rFonts w:ascii="Calibri" w:hAnsi="Calibri" w:cs="Calibri"/>
          <w:sz w:val="22"/>
          <w:szCs w:val="22"/>
        </w:rPr>
        <w:t xml:space="preserve"> tj. cena uvedená v této smlouvě se i bez předchozí písemné výzvy navýší o částku odpovídající výši inflace v ČR za uplynulý rok.</w:t>
      </w:r>
    </w:p>
    <w:p w14:paraId="616DB4CD" w14:textId="1555FD6F" w:rsidR="00F725DE" w:rsidRPr="00B2000D" w:rsidRDefault="00F725DE" w:rsidP="00F725DE">
      <w:pPr>
        <w:pStyle w:val="Odstavecseseznamem"/>
        <w:ind w:left="357"/>
        <w:rPr>
          <w:rFonts w:ascii="Calibri" w:hAnsi="Calibri" w:cs="Calibri"/>
          <w:sz w:val="22"/>
          <w:szCs w:val="22"/>
        </w:rPr>
      </w:pPr>
    </w:p>
    <w:p w14:paraId="1EE85A3A" w14:textId="77777777" w:rsidR="004D47CC" w:rsidRPr="00B2000D" w:rsidRDefault="004D47CC" w:rsidP="00F725DE">
      <w:pPr>
        <w:pStyle w:val="Odstavecseseznamem"/>
        <w:ind w:left="357"/>
        <w:rPr>
          <w:rFonts w:ascii="Calibri" w:hAnsi="Calibri" w:cs="Calibri"/>
          <w:sz w:val="22"/>
          <w:szCs w:val="22"/>
        </w:rPr>
      </w:pPr>
    </w:p>
    <w:p w14:paraId="6F810952" w14:textId="77777777" w:rsidR="007277A9" w:rsidRPr="00B2000D" w:rsidRDefault="007277A9" w:rsidP="007277A9">
      <w:pPr>
        <w:pStyle w:val="Odstavecseseznamem"/>
        <w:ind w:left="357"/>
        <w:jc w:val="center"/>
        <w:rPr>
          <w:rFonts w:ascii="Calibri" w:hAnsi="Calibri" w:cs="Calibri"/>
          <w:sz w:val="22"/>
          <w:szCs w:val="22"/>
        </w:rPr>
      </w:pPr>
      <w:r w:rsidRPr="00B2000D">
        <w:rPr>
          <w:rFonts w:ascii="Calibri" w:hAnsi="Calibri" w:cs="Calibri"/>
          <w:b/>
          <w:bCs/>
          <w:sz w:val="22"/>
          <w:szCs w:val="22"/>
        </w:rPr>
        <w:t>III.</w:t>
      </w:r>
      <w:r w:rsidRPr="00B2000D">
        <w:rPr>
          <w:rFonts w:ascii="Calibri" w:hAnsi="Calibri" w:cs="Calibri"/>
          <w:b/>
          <w:sz w:val="22"/>
          <w:szCs w:val="22"/>
        </w:rPr>
        <w:br/>
      </w:r>
      <w:r w:rsidRPr="00B2000D">
        <w:rPr>
          <w:rFonts w:ascii="Calibri" w:hAnsi="Calibri" w:cs="Calibri"/>
          <w:b/>
          <w:bCs/>
          <w:sz w:val="22"/>
          <w:szCs w:val="22"/>
        </w:rPr>
        <w:t>Doba platnosti smlouvy a výpověď smlouvy</w:t>
      </w:r>
    </w:p>
    <w:p w14:paraId="444F8759" w14:textId="77777777" w:rsidR="007277A9" w:rsidRPr="00B2000D" w:rsidRDefault="007277A9" w:rsidP="007277A9">
      <w:pPr>
        <w:ind w:right="-1"/>
        <w:jc w:val="center"/>
        <w:rPr>
          <w:rFonts w:ascii="Calibri" w:hAnsi="Calibri" w:cs="Calibri"/>
          <w:b/>
          <w:sz w:val="22"/>
          <w:szCs w:val="22"/>
        </w:rPr>
      </w:pPr>
    </w:p>
    <w:p w14:paraId="6A540753" w14:textId="74922832" w:rsidR="007277A9" w:rsidRPr="00B2000D" w:rsidRDefault="007277A9" w:rsidP="00856A7F">
      <w:pPr>
        <w:numPr>
          <w:ilvl w:val="0"/>
          <w:numId w:val="3"/>
        </w:numPr>
        <w:tabs>
          <w:tab w:val="num" w:pos="426"/>
        </w:tabs>
        <w:ind w:left="426" w:hanging="426"/>
        <w:jc w:val="both"/>
        <w:rPr>
          <w:rFonts w:ascii="Calibri" w:hAnsi="Calibri" w:cs="Calibri"/>
          <w:sz w:val="22"/>
          <w:szCs w:val="22"/>
        </w:rPr>
      </w:pPr>
      <w:r w:rsidRPr="00B2000D">
        <w:rPr>
          <w:rFonts w:ascii="Calibri" w:hAnsi="Calibri" w:cs="Calibri"/>
          <w:sz w:val="22"/>
          <w:szCs w:val="22"/>
        </w:rPr>
        <w:t>Tato smlouva se uzavírá na dobu určitou</w:t>
      </w:r>
      <w:r w:rsidR="00757AE6" w:rsidRPr="00B2000D">
        <w:rPr>
          <w:rFonts w:ascii="Calibri" w:hAnsi="Calibri" w:cs="Calibri"/>
          <w:sz w:val="22"/>
          <w:szCs w:val="22"/>
        </w:rPr>
        <w:t xml:space="preserve"> a to trvání 4 let o</w:t>
      </w:r>
      <w:r w:rsidR="00D467B9" w:rsidRPr="00B2000D">
        <w:rPr>
          <w:rFonts w:ascii="Calibri" w:hAnsi="Calibri" w:cs="Calibri"/>
          <w:sz w:val="22"/>
          <w:szCs w:val="22"/>
        </w:rPr>
        <w:t>d</w:t>
      </w:r>
      <w:r w:rsidR="00757AE6" w:rsidRPr="00B2000D">
        <w:rPr>
          <w:rFonts w:ascii="Calibri" w:hAnsi="Calibri" w:cs="Calibri"/>
          <w:sz w:val="22"/>
          <w:szCs w:val="22"/>
        </w:rPr>
        <w:t xml:space="preserve"> nabití její účinnosti</w:t>
      </w:r>
      <w:r w:rsidRPr="00B2000D">
        <w:rPr>
          <w:rFonts w:ascii="Calibri" w:hAnsi="Calibri" w:cs="Calibri"/>
          <w:sz w:val="22"/>
          <w:szCs w:val="22"/>
        </w:rPr>
        <w:t xml:space="preserve">. Smlouvu lze </w:t>
      </w:r>
      <w:r w:rsidR="00D467B9" w:rsidRPr="00B2000D">
        <w:rPr>
          <w:rFonts w:ascii="Calibri" w:hAnsi="Calibri" w:cs="Calibri"/>
          <w:sz w:val="22"/>
          <w:szCs w:val="22"/>
        </w:rPr>
        <w:t xml:space="preserve">písemně </w:t>
      </w:r>
      <w:r w:rsidRPr="00B2000D">
        <w:rPr>
          <w:rFonts w:ascii="Calibri" w:hAnsi="Calibri" w:cs="Calibri"/>
          <w:sz w:val="22"/>
          <w:szCs w:val="22"/>
        </w:rPr>
        <w:t>vypovědět v případech uvedených v odst. 2 a 3 tohoto článku. Výpovědní doba v těchto případech činí 2 měsíce a počíná běžet prvním dnem od doručení výpovědi druhé smluvní straně.</w:t>
      </w:r>
    </w:p>
    <w:p w14:paraId="34A9EBC5" w14:textId="77777777" w:rsidR="007277A9" w:rsidRPr="00B2000D" w:rsidRDefault="007277A9" w:rsidP="007277A9">
      <w:pPr>
        <w:jc w:val="both"/>
        <w:rPr>
          <w:rFonts w:ascii="Calibri" w:hAnsi="Calibri" w:cs="Calibri"/>
          <w:sz w:val="22"/>
          <w:szCs w:val="22"/>
        </w:rPr>
      </w:pPr>
    </w:p>
    <w:p w14:paraId="75C6BEA1" w14:textId="77777777" w:rsidR="007277A9" w:rsidRPr="00B2000D" w:rsidRDefault="007277A9" w:rsidP="00856A7F">
      <w:pPr>
        <w:numPr>
          <w:ilvl w:val="0"/>
          <w:numId w:val="3"/>
        </w:numPr>
        <w:tabs>
          <w:tab w:val="clear" w:pos="720"/>
          <w:tab w:val="num" w:pos="709"/>
        </w:tabs>
        <w:ind w:left="426" w:hanging="426"/>
        <w:jc w:val="both"/>
        <w:rPr>
          <w:rFonts w:ascii="Calibri" w:hAnsi="Calibri" w:cs="Calibri"/>
          <w:sz w:val="22"/>
          <w:szCs w:val="22"/>
        </w:rPr>
      </w:pPr>
      <w:bookmarkStart w:id="9" w:name="_Ref387750150"/>
      <w:r w:rsidRPr="00B2000D">
        <w:rPr>
          <w:rFonts w:ascii="Calibri" w:hAnsi="Calibri" w:cs="Calibri"/>
          <w:sz w:val="22"/>
          <w:szCs w:val="22"/>
        </w:rPr>
        <w:t>Zhotovitel má právo smlouvu vypovědět v případě, že objednatel překročí lhůtu splatnosti, tak jak je sjednána v čl. II.  této smlouvy, o více než 90 dní. V tomto případě, pokud ještě nebyla uhrazena paušální částka za příslušné období, je objednatel povinen uhradit zhotoviteli poměrnou část paušálu do dne ukončení platnosti této smlouvy.</w:t>
      </w:r>
      <w:bookmarkEnd w:id="9"/>
    </w:p>
    <w:p w14:paraId="648C0D10" w14:textId="77777777" w:rsidR="007277A9" w:rsidRPr="00B2000D" w:rsidRDefault="007277A9" w:rsidP="007277A9">
      <w:pPr>
        <w:jc w:val="both"/>
        <w:rPr>
          <w:rFonts w:ascii="Calibri" w:hAnsi="Calibri" w:cs="Calibri"/>
          <w:sz w:val="22"/>
          <w:szCs w:val="22"/>
        </w:rPr>
      </w:pPr>
    </w:p>
    <w:p w14:paraId="6BDE1246" w14:textId="5B1CBCDA" w:rsidR="007277A9" w:rsidRPr="00B2000D" w:rsidRDefault="007277A9" w:rsidP="00B5722B">
      <w:pPr>
        <w:numPr>
          <w:ilvl w:val="0"/>
          <w:numId w:val="3"/>
        </w:numPr>
        <w:tabs>
          <w:tab w:val="num" w:pos="567"/>
        </w:tabs>
        <w:ind w:left="426" w:hanging="426"/>
        <w:jc w:val="both"/>
        <w:rPr>
          <w:rFonts w:ascii="Calibri" w:hAnsi="Calibri" w:cs="Calibri"/>
          <w:b/>
          <w:bCs/>
          <w:sz w:val="22"/>
          <w:szCs w:val="22"/>
        </w:rPr>
      </w:pPr>
      <w:bookmarkStart w:id="10" w:name="_Ref387750168"/>
      <w:r w:rsidRPr="00B2000D">
        <w:rPr>
          <w:rFonts w:ascii="Calibri" w:hAnsi="Calibri" w:cs="Calibri"/>
          <w:sz w:val="22"/>
          <w:szCs w:val="22"/>
        </w:rPr>
        <w:t xml:space="preserve">Objednatel má právo smlouvu vypovědět v případě, že zhotovitel není schopen provést potřebné opravy a odstranit zjištěné závady na přístrojích uvedených v příloze č. 1 ve lhůtě kratší než 3 měsíce po jejich nahlášení zhotoviteli. Pokud dojde z těchto důvodů k předčasnému ukončení smlouvy, přísluší zhotoviteli poměrná část smluvní odměny od počátku toho, kterého ročního období až do dne ukončení </w:t>
      </w:r>
      <w:r w:rsidR="00D467B9" w:rsidRPr="00B2000D">
        <w:rPr>
          <w:rFonts w:ascii="Calibri" w:hAnsi="Calibri" w:cs="Calibri"/>
          <w:sz w:val="22"/>
          <w:szCs w:val="22"/>
        </w:rPr>
        <w:t xml:space="preserve">účinnosti </w:t>
      </w:r>
      <w:r w:rsidRPr="00B2000D">
        <w:rPr>
          <w:rFonts w:ascii="Calibri" w:hAnsi="Calibri" w:cs="Calibri"/>
          <w:sz w:val="22"/>
          <w:szCs w:val="22"/>
        </w:rPr>
        <w:t>této smlouvy.</w:t>
      </w:r>
      <w:bookmarkEnd w:id="10"/>
    </w:p>
    <w:p w14:paraId="4170041C" w14:textId="77777777" w:rsidR="007277A9" w:rsidRPr="00B2000D" w:rsidRDefault="007277A9" w:rsidP="007277A9">
      <w:pPr>
        <w:pStyle w:val="Odstavecseseznamem"/>
        <w:rPr>
          <w:rFonts w:ascii="Calibri" w:hAnsi="Calibri" w:cs="Calibri"/>
          <w:b/>
          <w:sz w:val="22"/>
          <w:szCs w:val="22"/>
        </w:rPr>
      </w:pPr>
    </w:p>
    <w:p w14:paraId="015A899B" w14:textId="15133AED" w:rsidR="007277A9" w:rsidRPr="00B2000D" w:rsidRDefault="007277A9" w:rsidP="00B5722B">
      <w:pPr>
        <w:numPr>
          <w:ilvl w:val="0"/>
          <w:numId w:val="3"/>
        </w:numPr>
        <w:tabs>
          <w:tab w:val="num" w:pos="567"/>
        </w:tabs>
        <w:ind w:left="426" w:hanging="426"/>
        <w:jc w:val="both"/>
        <w:rPr>
          <w:rFonts w:ascii="Calibri" w:hAnsi="Calibri" w:cs="Calibri"/>
          <w:b/>
          <w:bCs/>
          <w:sz w:val="22"/>
          <w:szCs w:val="22"/>
        </w:rPr>
      </w:pPr>
      <w:r w:rsidRPr="00B2000D">
        <w:rPr>
          <w:rFonts w:ascii="Calibri" w:hAnsi="Calibri" w:cs="Calibri"/>
          <w:sz w:val="22"/>
          <w:szCs w:val="22"/>
        </w:rPr>
        <w:lastRenderedPageBreak/>
        <w:t xml:space="preserve">Smlouvu lze vypovědět také bez udání důvodu. Výpovědní doba je v tomto případě </w:t>
      </w:r>
      <w:r w:rsidR="000C711E" w:rsidRPr="00B2000D">
        <w:rPr>
          <w:rFonts w:ascii="Calibri" w:hAnsi="Calibri" w:cs="Calibri"/>
          <w:sz w:val="22"/>
          <w:szCs w:val="22"/>
        </w:rPr>
        <w:t>6</w:t>
      </w:r>
      <w:r w:rsidRPr="00B2000D">
        <w:rPr>
          <w:rFonts w:ascii="Calibri" w:hAnsi="Calibri" w:cs="Calibri"/>
          <w:sz w:val="22"/>
          <w:szCs w:val="22"/>
        </w:rPr>
        <w:t xml:space="preserve"> </w:t>
      </w:r>
      <w:r w:rsidR="00D467B9" w:rsidRPr="00B2000D">
        <w:rPr>
          <w:rFonts w:ascii="Calibri" w:hAnsi="Calibri" w:cs="Calibri"/>
          <w:sz w:val="22"/>
          <w:szCs w:val="22"/>
        </w:rPr>
        <w:t xml:space="preserve">kalendářních </w:t>
      </w:r>
      <w:r w:rsidRPr="00B2000D">
        <w:rPr>
          <w:rFonts w:ascii="Calibri" w:hAnsi="Calibri" w:cs="Calibri"/>
          <w:sz w:val="22"/>
          <w:szCs w:val="22"/>
        </w:rPr>
        <w:t xml:space="preserve">měsíců a počíná běžet prvním dnem </w:t>
      </w:r>
      <w:r w:rsidR="00D467B9" w:rsidRPr="00B2000D">
        <w:rPr>
          <w:rFonts w:ascii="Calibri" w:hAnsi="Calibri" w:cs="Calibri"/>
          <w:sz w:val="22"/>
          <w:szCs w:val="22"/>
        </w:rPr>
        <w:t xml:space="preserve">kalendářního </w:t>
      </w:r>
      <w:r w:rsidRPr="00B2000D">
        <w:rPr>
          <w:rFonts w:ascii="Calibri" w:hAnsi="Calibri" w:cs="Calibri"/>
          <w:sz w:val="22"/>
          <w:szCs w:val="22"/>
        </w:rPr>
        <w:t xml:space="preserve">měsíce následujícího po doručení </w:t>
      </w:r>
      <w:r w:rsidR="00D467B9" w:rsidRPr="00B2000D">
        <w:rPr>
          <w:rFonts w:ascii="Calibri" w:hAnsi="Calibri" w:cs="Calibri"/>
          <w:sz w:val="22"/>
          <w:szCs w:val="22"/>
        </w:rPr>
        <w:t xml:space="preserve">písemné </w:t>
      </w:r>
      <w:r w:rsidRPr="00B2000D">
        <w:rPr>
          <w:rFonts w:ascii="Calibri" w:hAnsi="Calibri" w:cs="Calibri"/>
          <w:sz w:val="22"/>
          <w:szCs w:val="22"/>
        </w:rPr>
        <w:t>výpovědi druhé smluvní straně.</w:t>
      </w:r>
    </w:p>
    <w:p w14:paraId="40BCF191" w14:textId="17C681D2" w:rsidR="007277A9" w:rsidRDefault="007277A9" w:rsidP="007277A9">
      <w:pPr>
        <w:jc w:val="both"/>
        <w:rPr>
          <w:rFonts w:ascii="Calibri" w:hAnsi="Calibri" w:cs="Calibri"/>
          <w:sz w:val="22"/>
          <w:szCs w:val="22"/>
        </w:rPr>
      </w:pPr>
    </w:p>
    <w:p w14:paraId="356F0146" w14:textId="77777777" w:rsidR="00C52CED" w:rsidRPr="00B2000D" w:rsidRDefault="00C52CED" w:rsidP="007277A9">
      <w:pPr>
        <w:jc w:val="both"/>
        <w:rPr>
          <w:rFonts w:ascii="Calibri" w:hAnsi="Calibri" w:cs="Calibri"/>
          <w:sz w:val="22"/>
          <w:szCs w:val="22"/>
        </w:rPr>
      </w:pPr>
    </w:p>
    <w:p w14:paraId="2B8C0DF6" w14:textId="77777777" w:rsidR="007277A9" w:rsidRPr="00B2000D" w:rsidRDefault="007277A9" w:rsidP="007277A9">
      <w:pPr>
        <w:jc w:val="center"/>
        <w:rPr>
          <w:rFonts w:ascii="Calibri" w:hAnsi="Calibri" w:cs="Calibri"/>
          <w:b/>
          <w:bCs/>
          <w:sz w:val="22"/>
          <w:szCs w:val="22"/>
        </w:rPr>
      </w:pPr>
      <w:r w:rsidRPr="00B2000D">
        <w:rPr>
          <w:rFonts w:ascii="Calibri" w:hAnsi="Calibri" w:cs="Calibri"/>
          <w:b/>
          <w:bCs/>
          <w:sz w:val="22"/>
          <w:szCs w:val="22"/>
        </w:rPr>
        <w:t>IV.</w:t>
      </w:r>
      <w:r w:rsidRPr="00B2000D">
        <w:rPr>
          <w:rFonts w:ascii="Calibri" w:hAnsi="Calibri" w:cs="Calibri"/>
          <w:b/>
          <w:sz w:val="22"/>
          <w:szCs w:val="22"/>
        </w:rPr>
        <w:br/>
      </w:r>
      <w:r w:rsidRPr="00B2000D">
        <w:rPr>
          <w:rFonts w:ascii="Calibri" w:hAnsi="Calibri" w:cs="Calibri"/>
          <w:b/>
          <w:bCs/>
          <w:sz w:val="22"/>
          <w:szCs w:val="22"/>
        </w:rPr>
        <w:t>Záruka a náhrada škody</w:t>
      </w:r>
    </w:p>
    <w:p w14:paraId="234B5C0E" w14:textId="77777777" w:rsidR="007277A9" w:rsidRPr="00B2000D" w:rsidRDefault="007277A9" w:rsidP="007277A9">
      <w:pPr>
        <w:jc w:val="center"/>
        <w:rPr>
          <w:rFonts w:ascii="Calibri" w:hAnsi="Calibri" w:cs="Calibri"/>
          <w:b/>
          <w:sz w:val="22"/>
          <w:szCs w:val="22"/>
        </w:rPr>
      </w:pPr>
    </w:p>
    <w:p w14:paraId="1D173E42" w14:textId="110D46AB" w:rsidR="007277A9" w:rsidRPr="00B2000D" w:rsidRDefault="007277A9" w:rsidP="00B5722B">
      <w:pPr>
        <w:numPr>
          <w:ilvl w:val="0"/>
          <w:numId w:val="4"/>
        </w:numPr>
        <w:tabs>
          <w:tab w:val="clear" w:pos="360"/>
          <w:tab w:val="num" w:pos="567"/>
        </w:tabs>
        <w:ind w:left="426" w:hanging="426"/>
        <w:jc w:val="both"/>
        <w:rPr>
          <w:rFonts w:ascii="Calibri" w:hAnsi="Calibri" w:cs="Calibri"/>
          <w:sz w:val="22"/>
          <w:szCs w:val="22"/>
        </w:rPr>
      </w:pPr>
      <w:r w:rsidRPr="00B2000D">
        <w:rPr>
          <w:rFonts w:ascii="Calibri" w:hAnsi="Calibri" w:cs="Calibri"/>
          <w:sz w:val="22"/>
          <w:szCs w:val="22"/>
        </w:rPr>
        <w:t xml:space="preserve">Zhotovitel poskytuje na provedené práce záruku v rozsahu 6 měsíců nebo dle podmínek záruční doby stanovené výrobcem, a to včetně náhradních dílů použitých k opravě přístrojů (kromě běžného opotřebení, např. gumová těsnění, sondy, akumulátory – na tyto komponenty se vztahuje záruční doba 3 měsíce ode dne převzetí zboží objednatelem nebo dle </w:t>
      </w:r>
      <w:r w:rsidR="0044240A" w:rsidRPr="00B2000D">
        <w:rPr>
          <w:rFonts w:ascii="Calibri" w:hAnsi="Calibri" w:cs="Calibri"/>
          <w:sz w:val="22"/>
          <w:szCs w:val="22"/>
        </w:rPr>
        <w:t xml:space="preserve">záruční doby </w:t>
      </w:r>
      <w:r w:rsidRPr="00B2000D">
        <w:rPr>
          <w:rFonts w:ascii="Calibri" w:hAnsi="Calibri" w:cs="Calibri"/>
          <w:sz w:val="22"/>
          <w:szCs w:val="22"/>
        </w:rPr>
        <w:t>výrobce). Tato záruční doba je platná i v případě ukončení účinnosti servisní smlouvy.</w:t>
      </w:r>
    </w:p>
    <w:p w14:paraId="1FBC3428" w14:textId="3FEE333A" w:rsidR="007277A9" w:rsidRDefault="007277A9" w:rsidP="007277A9">
      <w:pPr>
        <w:ind w:left="360"/>
        <w:jc w:val="both"/>
        <w:rPr>
          <w:rFonts w:ascii="Calibri" w:hAnsi="Calibri" w:cs="Calibri"/>
          <w:sz w:val="22"/>
          <w:szCs w:val="22"/>
        </w:rPr>
      </w:pPr>
    </w:p>
    <w:p w14:paraId="303011B0" w14:textId="77777777" w:rsidR="00C52CED" w:rsidRPr="00B2000D" w:rsidRDefault="00C52CED" w:rsidP="007277A9">
      <w:pPr>
        <w:ind w:left="360"/>
        <w:jc w:val="both"/>
        <w:rPr>
          <w:rFonts w:ascii="Calibri" w:hAnsi="Calibri" w:cs="Calibri"/>
          <w:sz w:val="22"/>
          <w:szCs w:val="22"/>
        </w:rPr>
      </w:pPr>
    </w:p>
    <w:p w14:paraId="0E059A0D" w14:textId="77777777" w:rsidR="007277A9" w:rsidRPr="00B2000D" w:rsidRDefault="007277A9" w:rsidP="007277A9">
      <w:pPr>
        <w:pStyle w:val="SSlnek-zkladntext"/>
        <w:spacing w:before="0"/>
        <w:rPr>
          <w:rFonts w:ascii="Calibri" w:hAnsi="Calibri" w:cs="Calibri"/>
          <w:sz w:val="22"/>
          <w:szCs w:val="22"/>
        </w:rPr>
      </w:pPr>
      <w:r w:rsidRPr="00B2000D">
        <w:rPr>
          <w:rFonts w:ascii="Calibri" w:hAnsi="Calibri" w:cs="Calibri"/>
          <w:sz w:val="22"/>
          <w:szCs w:val="22"/>
        </w:rPr>
        <w:t xml:space="preserve">V. </w:t>
      </w:r>
    </w:p>
    <w:p w14:paraId="07F39761" w14:textId="77777777" w:rsidR="007277A9" w:rsidRPr="00B2000D" w:rsidRDefault="007277A9" w:rsidP="007277A9">
      <w:pPr>
        <w:pStyle w:val="SSlnek-zkladntext"/>
        <w:spacing w:before="0"/>
        <w:rPr>
          <w:rFonts w:ascii="Calibri" w:hAnsi="Calibri" w:cs="Calibri"/>
          <w:sz w:val="22"/>
          <w:szCs w:val="22"/>
        </w:rPr>
      </w:pPr>
      <w:r w:rsidRPr="00B2000D">
        <w:rPr>
          <w:rFonts w:ascii="Calibri" w:hAnsi="Calibri" w:cs="Calibri"/>
          <w:sz w:val="22"/>
          <w:szCs w:val="22"/>
        </w:rPr>
        <w:t>Mlčenlivost</w:t>
      </w:r>
    </w:p>
    <w:p w14:paraId="27030FA0" w14:textId="77777777" w:rsidR="007277A9" w:rsidRPr="00B2000D" w:rsidRDefault="007277A9" w:rsidP="007277A9">
      <w:pPr>
        <w:pStyle w:val="SSOdstavec"/>
        <w:spacing w:before="0"/>
        <w:rPr>
          <w:rFonts w:ascii="Calibri" w:hAnsi="Calibri" w:cs="Calibri"/>
          <w:sz w:val="22"/>
          <w:szCs w:val="22"/>
        </w:rPr>
      </w:pPr>
    </w:p>
    <w:p w14:paraId="3B7B271F" w14:textId="3C10C272" w:rsidR="007277A9" w:rsidRPr="00B2000D" w:rsidRDefault="007277A9" w:rsidP="00B5722B">
      <w:pPr>
        <w:numPr>
          <w:ilvl w:val="0"/>
          <w:numId w:val="6"/>
        </w:numPr>
        <w:ind w:left="426" w:hanging="426"/>
        <w:jc w:val="both"/>
        <w:rPr>
          <w:rFonts w:ascii="Calibri" w:eastAsia="MS Mincho" w:hAnsi="Calibri" w:cs="Calibri"/>
          <w:sz w:val="22"/>
          <w:szCs w:val="22"/>
        </w:rPr>
      </w:pPr>
      <w:r w:rsidRPr="00B2000D">
        <w:rPr>
          <w:rFonts w:ascii="Calibri" w:eastAsia="MS Mincho" w:hAnsi="Calibri" w:cs="Calibri"/>
          <w:sz w:val="22"/>
          <w:szCs w:val="22"/>
        </w:rPr>
        <w:t xml:space="preserve">Zhotovitel se zavazuje zachovávat </w:t>
      </w:r>
      <w:proofErr w:type="gramStart"/>
      <w:r w:rsidRPr="00B2000D">
        <w:rPr>
          <w:rFonts w:ascii="Calibri" w:eastAsia="MS Mincho" w:hAnsi="Calibri" w:cs="Calibri"/>
          <w:sz w:val="22"/>
          <w:szCs w:val="22"/>
        </w:rPr>
        <w:t>mlčenlivost  ve</w:t>
      </w:r>
      <w:proofErr w:type="gramEnd"/>
      <w:r w:rsidRPr="00B2000D">
        <w:rPr>
          <w:rFonts w:ascii="Calibri" w:eastAsia="MS Mincho" w:hAnsi="Calibri" w:cs="Calibri"/>
          <w:sz w:val="22"/>
          <w:szCs w:val="22"/>
        </w:rPr>
        <w:t xml:space="preserve"> vztahu ke všem informacím a skutečnostem, které se dozví o objednateli, jeho zaměstnancích, pacientech atd. v souvislosti s uzavřením a plněním smlouvy, pokud tyto informace mají povahu obchodního tajemství, osobních údajů nebo mají být z jiných důvodů chráněny před zveřejněním. Zhotovitel je povinen nakládat s osobními údaji </w:t>
      </w:r>
      <w:r w:rsidRPr="00B2000D">
        <w:rPr>
          <w:rFonts w:ascii="Calibri" w:hAnsi="Calibri" w:cs="Calibri"/>
          <w:sz w:val="22"/>
          <w:szCs w:val="22"/>
        </w:rPr>
        <w:t xml:space="preserve">a zejména s údaji o zdravotním stavu, genetickými a biometrickými údaji (dále jen „Osobní údaje“) </w:t>
      </w:r>
      <w:r w:rsidRPr="00B2000D">
        <w:rPr>
          <w:rFonts w:ascii="Calibri" w:eastAsia="MS Mincho" w:hAnsi="Calibri" w:cs="Calibri"/>
          <w:sz w:val="22"/>
          <w:szCs w:val="22"/>
        </w:rPr>
        <w:t>v souladu s Nařízením Evropského parlamentu a Rady (EU) 2016/679 (dále jen GDPR) a příslušnými ustanoveními zákona č. 101/2000 Sb., o ochraně osobních údajů.</w:t>
      </w:r>
    </w:p>
    <w:p w14:paraId="7E989A5D" w14:textId="77777777" w:rsidR="007277A9" w:rsidRPr="00B2000D" w:rsidRDefault="007277A9" w:rsidP="007277A9">
      <w:pPr>
        <w:ind w:left="426"/>
        <w:jc w:val="both"/>
        <w:rPr>
          <w:rFonts w:ascii="Calibri" w:eastAsia="MS Mincho" w:hAnsi="Calibri" w:cs="Calibri"/>
          <w:sz w:val="22"/>
          <w:szCs w:val="22"/>
        </w:rPr>
      </w:pPr>
    </w:p>
    <w:p w14:paraId="3F66D447" w14:textId="77777777" w:rsidR="007277A9" w:rsidRPr="00B2000D" w:rsidRDefault="007277A9" w:rsidP="00B5722B">
      <w:pPr>
        <w:numPr>
          <w:ilvl w:val="0"/>
          <w:numId w:val="6"/>
        </w:numPr>
        <w:ind w:left="426" w:hanging="426"/>
        <w:jc w:val="both"/>
        <w:rPr>
          <w:rFonts w:ascii="Calibri" w:hAnsi="Calibri" w:cs="Calibri"/>
          <w:sz w:val="22"/>
          <w:szCs w:val="22"/>
        </w:rPr>
      </w:pPr>
      <w:r w:rsidRPr="00B2000D">
        <w:rPr>
          <w:rFonts w:ascii="Calibri" w:hAnsi="Calibri" w:cs="Calibri"/>
          <w:sz w:val="22"/>
          <w:szCs w:val="22"/>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w:t>
      </w:r>
    </w:p>
    <w:p w14:paraId="66EA703F" w14:textId="77777777" w:rsidR="007277A9" w:rsidRPr="00B2000D" w:rsidRDefault="007277A9" w:rsidP="007277A9">
      <w:pPr>
        <w:jc w:val="both"/>
        <w:rPr>
          <w:rFonts w:ascii="Calibri" w:hAnsi="Calibri" w:cs="Calibri"/>
          <w:sz w:val="22"/>
          <w:szCs w:val="22"/>
        </w:rPr>
      </w:pPr>
      <w:r w:rsidRPr="00B2000D">
        <w:rPr>
          <w:rFonts w:ascii="Calibri" w:hAnsi="Calibri" w:cs="Calibri"/>
          <w:sz w:val="22"/>
          <w:szCs w:val="22"/>
        </w:rPr>
        <w:t xml:space="preserve"> </w:t>
      </w:r>
    </w:p>
    <w:p w14:paraId="4AE11387" w14:textId="77777777" w:rsidR="007277A9" w:rsidRPr="00B2000D" w:rsidRDefault="007277A9" w:rsidP="00B5722B">
      <w:pPr>
        <w:numPr>
          <w:ilvl w:val="0"/>
          <w:numId w:val="6"/>
        </w:numPr>
        <w:ind w:left="426" w:hanging="426"/>
        <w:jc w:val="both"/>
        <w:rPr>
          <w:rFonts w:ascii="Calibri" w:eastAsia="MS Mincho" w:hAnsi="Calibri" w:cs="Calibri"/>
          <w:sz w:val="22"/>
          <w:szCs w:val="22"/>
        </w:rPr>
      </w:pPr>
      <w:r w:rsidRPr="00B2000D">
        <w:rPr>
          <w:rFonts w:ascii="Calibri" w:eastAsia="MS Mincho" w:hAnsi="Calibri" w:cs="Calibri"/>
          <w:sz w:val="22"/>
          <w:szCs w:val="22"/>
        </w:rPr>
        <w:t xml:space="preserve">Pokud zhotovitel přijde při plnění Smlouvy do styku s Osobními údaji a bude v postavení zpracovatele ve smyslu GDPR a Zákona o ochraně osobních údajů, zavazuje se nakládat s Osobními údaji pouze za účelem splnění závazků z této smlouvy a žádným jiným způsobem, a to v souladu příslušnými ustanoveními GDPR a Zákona o ochraně osobních údajů v rozsahu nezbytném pro plnění smlouvy a po dobu nezbytnou k plnění smlouvy. Zpracovávání osobních údajů v rozsahu údajů poskytnutých objednatelem a týkajících se </w:t>
      </w:r>
      <w:r w:rsidRPr="00B2000D">
        <w:rPr>
          <w:rFonts w:ascii="Calibri" w:hAnsi="Calibri" w:cs="Calibri"/>
          <w:sz w:val="22"/>
          <w:szCs w:val="22"/>
        </w:rPr>
        <w:t xml:space="preserve">zdravotnické dokumentace pacientů, jimž jsou objednatelem poskytovány zdravotní služby, a dále v rozsahu osobních údajů zaměstnanců objednatele </w:t>
      </w:r>
      <w:r w:rsidRPr="00B2000D">
        <w:rPr>
          <w:rFonts w:ascii="Calibri" w:eastAsia="MS Mincho" w:hAnsi="Calibri" w:cs="Calibri"/>
          <w:sz w:val="22"/>
          <w:szCs w:val="22"/>
        </w:rPr>
        <w:t xml:space="preserve">zhotovitelem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Zhotovitel se zavazuje za účelem ochrany osobních údajů objednatele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ochraně osobních údajů, zejména zajistit, aby data obsažená ve zdravotnické dokumentaci byla šifrována způsobem, který znemožní nahlížení do těchto údajů neoprávněným osobám. </w:t>
      </w:r>
    </w:p>
    <w:p w14:paraId="37B6F870" w14:textId="77777777" w:rsidR="007277A9" w:rsidRPr="00B2000D" w:rsidRDefault="007277A9" w:rsidP="007277A9">
      <w:pPr>
        <w:ind w:left="426"/>
        <w:jc w:val="both"/>
        <w:rPr>
          <w:rFonts w:ascii="Calibri" w:eastAsia="MS Mincho" w:hAnsi="Calibri" w:cs="Calibri"/>
          <w:sz w:val="22"/>
          <w:szCs w:val="22"/>
        </w:rPr>
      </w:pPr>
    </w:p>
    <w:p w14:paraId="774ACE28" w14:textId="50F51F76" w:rsidR="00DD2A36" w:rsidRPr="00B2000D" w:rsidRDefault="007277A9" w:rsidP="00B5722B">
      <w:pPr>
        <w:numPr>
          <w:ilvl w:val="0"/>
          <w:numId w:val="6"/>
        </w:numPr>
        <w:ind w:left="426" w:hanging="426"/>
        <w:jc w:val="both"/>
        <w:rPr>
          <w:rFonts w:ascii="Calibri" w:eastAsia="MS Mincho" w:hAnsi="Calibri" w:cs="Calibri"/>
          <w:sz w:val="22"/>
          <w:szCs w:val="22"/>
        </w:rPr>
      </w:pPr>
      <w:r w:rsidRPr="00B2000D">
        <w:rPr>
          <w:rFonts w:ascii="Calibri" w:eastAsia="MS Mincho" w:hAnsi="Calibri" w:cs="Calibri"/>
          <w:sz w:val="22"/>
          <w:szCs w:val="22"/>
        </w:rPr>
        <w:t xml:space="preserve">Zhotovitel se zavazuje zajistit informovanost svých pracovníků (včetně poddodavatelů) o povinnostech vyplývajících z této Smlouvy. Zhotovitel se zavazuje zajistit, aby jeho pracovníci, kteří budou přicházet do styku s osobními údaji, byli smluvně vázáni povinností mlčenlivosti ve smyslu GDPR a Zákona o ochraně osobních údajů a poučeni o možných následcích porušení těchto povinností s tím, že povinnost </w:t>
      </w:r>
      <w:r w:rsidRPr="00B2000D">
        <w:rPr>
          <w:rFonts w:ascii="Calibri" w:eastAsia="MS Mincho" w:hAnsi="Calibri" w:cs="Calibri"/>
          <w:sz w:val="22"/>
          <w:szCs w:val="22"/>
        </w:rPr>
        <w:lastRenderedPageBreak/>
        <w:t>důvěrnosti bude jimi dodržována i po skončení jejich smluvního vztahu k objednateli. Toto ujednání je sjednáno ve smyslu ustanovení § 6 Zákona o ochraně osobních údajů a příslušných ustanovení GDPR. Zhotovitel se zavazuje informovat své poddodavatele o povinnosti mlčenlivosti dle této smlouvy. V případě porušení mlčenlivosti za strany poddodavatele, odpovídá zhotovitel objednateli za vzniklou škodu, jako kdyby povinnost porušil sám.</w:t>
      </w:r>
      <w:r w:rsidR="00DD2A36" w:rsidRPr="00B2000D">
        <w:rPr>
          <w:rFonts w:ascii="Calibri" w:eastAsia="MS Mincho" w:hAnsi="Calibri" w:cs="Calibri"/>
          <w:sz w:val="22"/>
          <w:szCs w:val="22"/>
        </w:rPr>
        <w:t xml:space="preserve"> Pro případ porušení mlčenlivosti zhotovitele je objednatel oprávněn požadovat po zhotoviteli smluvní pokutu ve výši 5 % ze sjednané měsíční paušální platby. </w:t>
      </w:r>
    </w:p>
    <w:p w14:paraId="336D245A" w14:textId="77777777" w:rsidR="007277A9" w:rsidRPr="00B2000D" w:rsidRDefault="007277A9" w:rsidP="007277A9">
      <w:pPr>
        <w:jc w:val="both"/>
        <w:rPr>
          <w:rFonts w:ascii="Calibri" w:eastAsia="MS Mincho" w:hAnsi="Calibri" w:cs="Calibri"/>
          <w:sz w:val="22"/>
          <w:szCs w:val="22"/>
        </w:rPr>
      </w:pPr>
    </w:p>
    <w:p w14:paraId="7D184DAF" w14:textId="77777777" w:rsidR="007277A9" w:rsidRPr="00B2000D" w:rsidRDefault="007277A9" w:rsidP="00B5722B">
      <w:pPr>
        <w:numPr>
          <w:ilvl w:val="0"/>
          <w:numId w:val="6"/>
        </w:numPr>
        <w:ind w:left="426" w:hanging="426"/>
        <w:jc w:val="both"/>
        <w:rPr>
          <w:rFonts w:ascii="Calibri" w:eastAsia="MS Mincho" w:hAnsi="Calibri" w:cs="Calibri"/>
          <w:sz w:val="22"/>
          <w:szCs w:val="22"/>
        </w:rPr>
      </w:pPr>
      <w:r w:rsidRPr="00B2000D">
        <w:rPr>
          <w:rFonts w:ascii="Calibri" w:eastAsia="MS Mincho" w:hAnsi="Calibri" w:cs="Calibri"/>
          <w:sz w:val="22"/>
          <w:szCs w:val="22"/>
        </w:rPr>
        <w:t xml:space="preserve">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w:t>
      </w:r>
    </w:p>
    <w:p w14:paraId="286938BC" w14:textId="77777777" w:rsidR="007277A9" w:rsidRPr="00B2000D" w:rsidRDefault="007277A9" w:rsidP="007277A9">
      <w:pPr>
        <w:jc w:val="both"/>
        <w:rPr>
          <w:rFonts w:ascii="Calibri" w:eastAsia="MS Mincho" w:hAnsi="Calibri" w:cs="Calibri"/>
          <w:sz w:val="22"/>
          <w:szCs w:val="22"/>
        </w:rPr>
      </w:pPr>
    </w:p>
    <w:p w14:paraId="67B253CB" w14:textId="77777777" w:rsidR="007277A9" w:rsidRPr="00B2000D" w:rsidRDefault="007277A9" w:rsidP="00B5722B">
      <w:pPr>
        <w:numPr>
          <w:ilvl w:val="0"/>
          <w:numId w:val="6"/>
        </w:numPr>
        <w:ind w:left="426" w:hanging="426"/>
        <w:jc w:val="both"/>
        <w:rPr>
          <w:rFonts w:ascii="Calibri" w:eastAsia="MS Mincho" w:hAnsi="Calibri" w:cs="Calibri"/>
          <w:sz w:val="22"/>
          <w:szCs w:val="22"/>
        </w:rPr>
      </w:pPr>
      <w:r w:rsidRPr="00B2000D">
        <w:rPr>
          <w:rFonts w:ascii="Calibri" w:eastAsia="MS Mincho" w:hAnsi="Calibri" w:cs="Calibri"/>
          <w:sz w:val="22"/>
          <w:szCs w:val="22"/>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w:t>
      </w:r>
    </w:p>
    <w:p w14:paraId="3F45883C" w14:textId="77777777" w:rsidR="007277A9" w:rsidRPr="00B2000D" w:rsidRDefault="007277A9" w:rsidP="007277A9">
      <w:pPr>
        <w:jc w:val="both"/>
        <w:rPr>
          <w:rFonts w:ascii="Calibri" w:eastAsia="MS Mincho" w:hAnsi="Calibri" w:cs="Calibri"/>
          <w:sz w:val="22"/>
          <w:szCs w:val="22"/>
        </w:rPr>
      </w:pPr>
    </w:p>
    <w:p w14:paraId="69883871" w14:textId="77777777" w:rsidR="007277A9" w:rsidRPr="00B2000D" w:rsidRDefault="007277A9" w:rsidP="00B5722B">
      <w:pPr>
        <w:numPr>
          <w:ilvl w:val="0"/>
          <w:numId w:val="6"/>
        </w:numPr>
        <w:ind w:left="426" w:hanging="426"/>
        <w:jc w:val="both"/>
        <w:rPr>
          <w:rFonts w:ascii="Calibri" w:hAnsi="Calibri" w:cs="Calibri"/>
          <w:sz w:val="22"/>
          <w:szCs w:val="22"/>
        </w:rPr>
      </w:pPr>
      <w:r w:rsidRPr="00B2000D">
        <w:rPr>
          <w:rFonts w:ascii="Calibri" w:eastAsia="MS Mincho" w:hAnsi="Calibri" w:cs="Calibri"/>
          <w:sz w:val="22"/>
          <w:szCs w:val="22"/>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B2000D">
        <w:rPr>
          <w:rFonts w:ascii="Calibri" w:hAnsi="Calibri" w:cs="Calibri"/>
          <w:sz w:val="22"/>
          <w:szCs w:val="22"/>
        </w:rPr>
        <w:t>notit.</w:t>
      </w:r>
    </w:p>
    <w:p w14:paraId="29EA2E4E" w14:textId="77777777" w:rsidR="007277A9" w:rsidRPr="00B2000D" w:rsidRDefault="007277A9" w:rsidP="007277A9">
      <w:pPr>
        <w:ind w:left="426"/>
        <w:jc w:val="both"/>
        <w:rPr>
          <w:rFonts w:ascii="Calibri" w:hAnsi="Calibri" w:cs="Calibri"/>
          <w:sz w:val="22"/>
          <w:szCs w:val="22"/>
        </w:rPr>
      </w:pPr>
    </w:p>
    <w:p w14:paraId="17FF255A" w14:textId="77777777" w:rsidR="007277A9" w:rsidRPr="00B2000D" w:rsidRDefault="007277A9" w:rsidP="00B5722B">
      <w:pPr>
        <w:numPr>
          <w:ilvl w:val="0"/>
          <w:numId w:val="6"/>
        </w:numPr>
        <w:ind w:left="426" w:hanging="426"/>
        <w:jc w:val="both"/>
        <w:rPr>
          <w:rFonts w:ascii="Calibri" w:hAnsi="Calibri" w:cs="Calibri"/>
          <w:sz w:val="22"/>
          <w:szCs w:val="22"/>
        </w:rPr>
      </w:pPr>
      <w:bookmarkStart w:id="11" w:name="_Hlk500328729"/>
      <w:r w:rsidRPr="00B2000D">
        <w:rPr>
          <w:rFonts w:ascii="Calibri" w:hAnsi="Calibri" w:cs="Calibri"/>
          <w:sz w:val="22"/>
          <w:szCs w:val="22"/>
        </w:rPr>
        <w:t>Zhotovitel se zavazuje plně respektovat bezpečnostní požadavky objednatele k zajištění ochrany Osobních údajů pacientů a zaměstnanců objednatele.</w:t>
      </w:r>
    </w:p>
    <w:p w14:paraId="3248BE52" w14:textId="77777777" w:rsidR="007277A9" w:rsidRPr="00B2000D" w:rsidRDefault="007277A9" w:rsidP="007277A9">
      <w:pPr>
        <w:jc w:val="both"/>
        <w:rPr>
          <w:rFonts w:ascii="Calibri" w:hAnsi="Calibri" w:cs="Calibri"/>
          <w:sz w:val="22"/>
          <w:szCs w:val="22"/>
        </w:rPr>
      </w:pPr>
    </w:p>
    <w:p w14:paraId="2BBA145A" w14:textId="77777777" w:rsidR="007277A9" w:rsidRPr="00B2000D" w:rsidRDefault="007277A9" w:rsidP="00B5722B">
      <w:pPr>
        <w:numPr>
          <w:ilvl w:val="0"/>
          <w:numId w:val="6"/>
        </w:numPr>
        <w:ind w:left="426" w:hanging="426"/>
        <w:jc w:val="both"/>
        <w:rPr>
          <w:rFonts w:ascii="Calibri" w:hAnsi="Calibri" w:cs="Calibri"/>
          <w:sz w:val="22"/>
          <w:szCs w:val="22"/>
        </w:rPr>
      </w:pPr>
      <w:r w:rsidRPr="00B2000D">
        <w:rPr>
          <w:rFonts w:ascii="Calibri" w:hAnsi="Calibri" w:cs="Calibri"/>
          <w:sz w:val="22"/>
          <w:szCs w:val="22"/>
        </w:rPr>
        <w:t>Povinnost mlčenlivosti o informacích a skutečnostech obchodního charakteru trvá po dobu 5 let od ukončení této smlouvy, o informacích obsahujících Osobní údaje trvá bez časového omezení.</w:t>
      </w:r>
      <w:bookmarkEnd w:id="11"/>
    </w:p>
    <w:p w14:paraId="1CAB7BE4" w14:textId="77777777" w:rsidR="007277A9" w:rsidRPr="00B2000D" w:rsidRDefault="007277A9" w:rsidP="007277A9">
      <w:pPr>
        <w:jc w:val="both"/>
        <w:rPr>
          <w:rFonts w:ascii="Calibri" w:hAnsi="Calibri" w:cs="Calibri"/>
          <w:sz w:val="22"/>
          <w:szCs w:val="22"/>
        </w:rPr>
      </w:pPr>
    </w:p>
    <w:p w14:paraId="79BCA055" w14:textId="77777777" w:rsidR="007277A9" w:rsidRPr="00B2000D" w:rsidRDefault="007277A9" w:rsidP="007277A9">
      <w:pPr>
        <w:jc w:val="both"/>
        <w:rPr>
          <w:rFonts w:ascii="Calibri" w:hAnsi="Calibri" w:cs="Calibri"/>
          <w:sz w:val="22"/>
          <w:szCs w:val="22"/>
        </w:rPr>
      </w:pPr>
    </w:p>
    <w:p w14:paraId="545FDA28" w14:textId="77777777" w:rsidR="007277A9" w:rsidRPr="00B2000D" w:rsidRDefault="007277A9" w:rsidP="007277A9">
      <w:pPr>
        <w:ind w:right="-1"/>
        <w:jc w:val="center"/>
        <w:rPr>
          <w:rFonts w:ascii="Calibri" w:hAnsi="Calibri" w:cs="Calibri"/>
          <w:b/>
          <w:bCs/>
          <w:sz w:val="22"/>
          <w:szCs w:val="22"/>
        </w:rPr>
      </w:pPr>
      <w:r w:rsidRPr="00B2000D">
        <w:rPr>
          <w:rFonts w:ascii="Calibri" w:hAnsi="Calibri" w:cs="Calibri"/>
          <w:b/>
          <w:bCs/>
          <w:sz w:val="22"/>
          <w:szCs w:val="22"/>
        </w:rPr>
        <w:t>VI.</w:t>
      </w:r>
      <w:r w:rsidRPr="00B2000D">
        <w:rPr>
          <w:rFonts w:ascii="Calibri" w:hAnsi="Calibri" w:cs="Calibri"/>
          <w:b/>
          <w:sz w:val="22"/>
          <w:szCs w:val="22"/>
        </w:rPr>
        <w:br/>
      </w:r>
      <w:r w:rsidRPr="00B2000D">
        <w:rPr>
          <w:rFonts w:ascii="Calibri" w:hAnsi="Calibri" w:cs="Calibri"/>
          <w:b/>
          <w:bCs/>
          <w:sz w:val="22"/>
          <w:szCs w:val="22"/>
        </w:rPr>
        <w:t>Závěrečná ustanovení</w:t>
      </w:r>
    </w:p>
    <w:p w14:paraId="7C412557" w14:textId="77777777" w:rsidR="007277A9" w:rsidRPr="00B2000D" w:rsidRDefault="007277A9" w:rsidP="007277A9">
      <w:pPr>
        <w:ind w:right="-1"/>
        <w:jc w:val="center"/>
        <w:rPr>
          <w:rFonts w:ascii="Calibri" w:hAnsi="Calibri" w:cs="Calibri"/>
          <w:b/>
          <w:sz w:val="22"/>
          <w:szCs w:val="22"/>
        </w:rPr>
      </w:pPr>
    </w:p>
    <w:p w14:paraId="6A4281A0" w14:textId="718877B4" w:rsidR="007277A9" w:rsidRPr="00B2000D" w:rsidRDefault="007277A9" w:rsidP="00B5722B">
      <w:pPr>
        <w:numPr>
          <w:ilvl w:val="0"/>
          <w:numId w:val="7"/>
        </w:numPr>
        <w:tabs>
          <w:tab w:val="clear" w:pos="360"/>
          <w:tab w:val="num" w:pos="709"/>
        </w:tabs>
        <w:autoSpaceDE w:val="0"/>
        <w:autoSpaceDN w:val="0"/>
        <w:adjustRightInd w:val="0"/>
        <w:ind w:left="426" w:hanging="426"/>
        <w:jc w:val="both"/>
        <w:rPr>
          <w:rFonts w:ascii="Calibri" w:hAnsi="Calibri" w:cs="Calibri"/>
          <w:sz w:val="22"/>
          <w:szCs w:val="22"/>
        </w:rPr>
      </w:pPr>
      <w:bookmarkStart w:id="12" w:name="_Ref387748735"/>
      <w:r w:rsidRPr="00B2000D">
        <w:rPr>
          <w:rFonts w:ascii="Calibri" w:hAnsi="Calibri" w:cs="Calibri"/>
          <w:sz w:val="22"/>
          <w:szCs w:val="22"/>
        </w:rPr>
        <w:t>Zhotovitel bere na vědomí, že objednatel je povinen dle ustanovení § 219, odst. 1, písm. a) z. č. 134/2016 Sb. a dle zákona č. 340/2015 Sb., o zvláštních podmínkách účinnosti některých smluv, uveřejňování těchto smluv a o registru smluv</w:t>
      </w:r>
      <w:r w:rsidR="004D738F" w:rsidRPr="00B2000D">
        <w:rPr>
          <w:rFonts w:ascii="Calibri" w:hAnsi="Calibri" w:cs="Calibri"/>
          <w:sz w:val="22"/>
          <w:szCs w:val="22"/>
        </w:rPr>
        <w:t>, v platném znění</w:t>
      </w:r>
      <w:r w:rsidRPr="00B2000D">
        <w:rPr>
          <w:rFonts w:ascii="Calibri" w:hAnsi="Calibri" w:cs="Calibri"/>
          <w:sz w:val="22"/>
          <w:szCs w:val="22"/>
        </w:rPr>
        <w:t xml:space="preserve"> (zákon o registru smluv), uveřejnit tuto smlouvu včetně případných dodatků zákonem stanoveným způsobem.</w:t>
      </w:r>
    </w:p>
    <w:bookmarkEnd w:id="12"/>
    <w:p w14:paraId="4EB5AFE0" w14:textId="77777777" w:rsidR="007277A9" w:rsidRPr="00B2000D" w:rsidRDefault="007277A9" w:rsidP="007277A9">
      <w:pPr>
        <w:autoSpaceDE w:val="0"/>
        <w:autoSpaceDN w:val="0"/>
        <w:adjustRightInd w:val="0"/>
        <w:jc w:val="both"/>
        <w:rPr>
          <w:rFonts w:ascii="Calibri" w:hAnsi="Calibri" w:cs="Calibri"/>
          <w:sz w:val="22"/>
          <w:szCs w:val="22"/>
        </w:rPr>
      </w:pPr>
    </w:p>
    <w:p w14:paraId="2B2909AE" w14:textId="77777777" w:rsidR="007277A9" w:rsidRPr="00B2000D" w:rsidRDefault="007277A9" w:rsidP="00B5722B">
      <w:pPr>
        <w:numPr>
          <w:ilvl w:val="0"/>
          <w:numId w:val="7"/>
        </w:numPr>
        <w:tabs>
          <w:tab w:val="clear" w:pos="360"/>
          <w:tab w:val="num" w:pos="709"/>
        </w:tabs>
        <w:autoSpaceDE w:val="0"/>
        <w:autoSpaceDN w:val="0"/>
        <w:adjustRightInd w:val="0"/>
        <w:ind w:left="426" w:hanging="426"/>
        <w:jc w:val="both"/>
        <w:rPr>
          <w:rFonts w:ascii="Calibri" w:hAnsi="Calibri" w:cs="Calibri"/>
          <w:sz w:val="22"/>
          <w:szCs w:val="22"/>
        </w:rPr>
      </w:pPr>
      <w:r w:rsidRPr="00B2000D">
        <w:rPr>
          <w:rFonts w:ascii="Calibri" w:hAnsi="Calibri" w:cs="Calibri"/>
          <w:sz w:val="22"/>
          <w:szCs w:val="22"/>
        </w:rPr>
        <w:t>Zhotovitel je povinen mít v platnosti a udržovat pojištění odpovědnosti za škodu způsobenou objednateli či třetím osobám při výkonu podnikatelské činnosti zhotovitele, která je předmětem této smlouvy, s limitem pojistného plnění v minimální výši 10 000 000,- Kč.</w:t>
      </w:r>
    </w:p>
    <w:p w14:paraId="606521DD" w14:textId="77777777" w:rsidR="007277A9" w:rsidRPr="00B2000D" w:rsidRDefault="007277A9" w:rsidP="007277A9">
      <w:pPr>
        <w:autoSpaceDE w:val="0"/>
        <w:autoSpaceDN w:val="0"/>
        <w:adjustRightInd w:val="0"/>
        <w:jc w:val="both"/>
        <w:rPr>
          <w:rFonts w:ascii="Calibri" w:hAnsi="Calibri" w:cs="Calibri"/>
          <w:sz w:val="22"/>
          <w:szCs w:val="22"/>
        </w:rPr>
      </w:pPr>
    </w:p>
    <w:p w14:paraId="22D10A55" w14:textId="77777777" w:rsidR="007277A9" w:rsidRPr="00B2000D" w:rsidRDefault="007277A9" w:rsidP="00B5722B">
      <w:pPr>
        <w:numPr>
          <w:ilvl w:val="0"/>
          <w:numId w:val="7"/>
        </w:numPr>
        <w:tabs>
          <w:tab w:val="clear" w:pos="360"/>
          <w:tab w:val="num" w:pos="567"/>
        </w:tabs>
        <w:autoSpaceDE w:val="0"/>
        <w:autoSpaceDN w:val="0"/>
        <w:adjustRightInd w:val="0"/>
        <w:ind w:left="426" w:hanging="426"/>
        <w:jc w:val="both"/>
        <w:rPr>
          <w:rFonts w:ascii="Calibri" w:hAnsi="Calibri" w:cs="Calibri"/>
          <w:sz w:val="22"/>
          <w:szCs w:val="22"/>
        </w:rPr>
      </w:pPr>
      <w:r w:rsidRPr="00B2000D">
        <w:rPr>
          <w:rFonts w:ascii="Calibri" w:hAnsi="Calibri" w:cs="Calibri"/>
          <w:sz w:val="22"/>
          <w:szCs w:val="22"/>
        </w:rPr>
        <w:t>Ostatní právní poměry neupravené touto smlouvou se řídí příslušnými obecně závaznými právními předpisy České republiky.</w:t>
      </w:r>
    </w:p>
    <w:p w14:paraId="488619B3" w14:textId="77777777" w:rsidR="007277A9" w:rsidRPr="00B2000D" w:rsidRDefault="007277A9" w:rsidP="007277A9">
      <w:pPr>
        <w:autoSpaceDE w:val="0"/>
        <w:autoSpaceDN w:val="0"/>
        <w:adjustRightInd w:val="0"/>
        <w:jc w:val="both"/>
        <w:rPr>
          <w:rFonts w:ascii="Calibri" w:hAnsi="Calibri" w:cs="Calibri"/>
          <w:sz w:val="22"/>
          <w:szCs w:val="22"/>
        </w:rPr>
      </w:pPr>
    </w:p>
    <w:p w14:paraId="5B94B20E" w14:textId="77777777" w:rsidR="007277A9" w:rsidRPr="00B2000D" w:rsidRDefault="007277A9" w:rsidP="00B5722B">
      <w:pPr>
        <w:numPr>
          <w:ilvl w:val="0"/>
          <w:numId w:val="7"/>
        </w:numPr>
        <w:tabs>
          <w:tab w:val="clear" w:pos="360"/>
          <w:tab w:val="num" w:pos="426"/>
        </w:tabs>
        <w:autoSpaceDE w:val="0"/>
        <w:autoSpaceDN w:val="0"/>
        <w:adjustRightInd w:val="0"/>
        <w:ind w:left="426" w:hanging="426"/>
        <w:jc w:val="both"/>
        <w:rPr>
          <w:rFonts w:ascii="Calibri" w:hAnsi="Calibri" w:cs="Calibri"/>
          <w:sz w:val="22"/>
          <w:szCs w:val="22"/>
        </w:rPr>
      </w:pPr>
      <w:r w:rsidRPr="00B2000D">
        <w:rPr>
          <w:rFonts w:ascii="Calibri" w:hAnsi="Calibri" w:cs="Calibri"/>
          <w:sz w:val="22"/>
          <w:szCs w:val="22"/>
        </w:rPr>
        <w:t>Tato smlouva může být měněna nebo doplňována pouze formou písemných dodatků, které jsou odsouhlaseny a podepsány oběma smluvními stranami a stávají se nedílnou součástí této smlouvy.</w:t>
      </w:r>
    </w:p>
    <w:p w14:paraId="727FAE9B" w14:textId="77777777" w:rsidR="007277A9" w:rsidRPr="00B2000D" w:rsidRDefault="007277A9" w:rsidP="007277A9">
      <w:pPr>
        <w:autoSpaceDE w:val="0"/>
        <w:autoSpaceDN w:val="0"/>
        <w:adjustRightInd w:val="0"/>
        <w:jc w:val="both"/>
        <w:rPr>
          <w:rFonts w:ascii="Calibri" w:hAnsi="Calibri" w:cs="Calibri"/>
          <w:sz w:val="22"/>
          <w:szCs w:val="22"/>
        </w:rPr>
      </w:pPr>
    </w:p>
    <w:p w14:paraId="275A6340" w14:textId="77777777" w:rsidR="007277A9" w:rsidRPr="00B2000D" w:rsidRDefault="007277A9" w:rsidP="00B5722B">
      <w:pPr>
        <w:numPr>
          <w:ilvl w:val="0"/>
          <w:numId w:val="7"/>
        </w:numPr>
        <w:tabs>
          <w:tab w:val="clear" w:pos="360"/>
          <w:tab w:val="num" w:pos="567"/>
        </w:tabs>
        <w:autoSpaceDE w:val="0"/>
        <w:autoSpaceDN w:val="0"/>
        <w:adjustRightInd w:val="0"/>
        <w:ind w:left="426" w:hanging="426"/>
        <w:jc w:val="both"/>
        <w:rPr>
          <w:rFonts w:ascii="Calibri" w:hAnsi="Calibri" w:cs="Calibri"/>
          <w:sz w:val="22"/>
          <w:szCs w:val="22"/>
        </w:rPr>
      </w:pPr>
      <w:r w:rsidRPr="00B2000D">
        <w:rPr>
          <w:rFonts w:ascii="Calibri" w:hAnsi="Calibri" w:cs="Calibri"/>
          <w:sz w:val="22"/>
          <w:szCs w:val="22"/>
        </w:rPr>
        <w:t>V případě, že se některé ustanovení této smlouvy ukáže vzhledem k platnému právnímu řádu nebo vzhledem k jeho změnám neplatné, neúčinné nebo sporné, zůstávají ostatní ustanovení smlouvy touto skutečností nedotčena. Namísto dotčeného ustanovení nastupuje buď příslušné ustanovení obecně závazného právního předpisu, které upravuje právní vztah svou povahou a účelem nejbližší zamýšlenému účelu, nebo není-li takové ustanovení v obecně závazném právním předpisu obsaženo, použije se způsob řešení, který je v obchodním styku obvyklý, a který odpovídá vůli stran při uzavírání smlouvy.</w:t>
      </w:r>
    </w:p>
    <w:p w14:paraId="519E5A4D" w14:textId="77777777" w:rsidR="007277A9" w:rsidRPr="00B2000D" w:rsidRDefault="007277A9" w:rsidP="007277A9">
      <w:pPr>
        <w:autoSpaceDE w:val="0"/>
        <w:autoSpaceDN w:val="0"/>
        <w:adjustRightInd w:val="0"/>
        <w:jc w:val="both"/>
        <w:rPr>
          <w:rFonts w:ascii="Calibri" w:hAnsi="Calibri" w:cs="Calibri"/>
          <w:sz w:val="22"/>
          <w:szCs w:val="22"/>
        </w:rPr>
      </w:pPr>
    </w:p>
    <w:p w14:paraId="42FB23D3" w14:textId="7B66AFB6" w:rsidR="007277A9" w:rsidRPr="00B2000D" w:rsidRDefault="007277A9" w:rsidP="00B5722B">
      <w:pPr>
        <w:numPr>
          <w:ilvl w:val="0"/>
          <w:numId w:val="7"/>
        </w:numPr>
        <w:tabs>
          <w:tab w:val="clear" w:pos="360"/>
          <w:tab w:val="num" w:pos="426"/>
        </w:tabs>
        <w:autoSpaceDE w:val="0"/>
        <w:autoSpaceDN w:val="0"/>
        <w:adjustRightInd w:val="0"/>
        <w:ind w:left="426" w:hanging="426"/>
        <w:jc w:val="both"/>
        <w:rPr>
          <w:rFonts w:ascii="Calibri" w:hAnsi="Calibri" w:cs="Calibri"/>
          <w:sz w:val="22"/>
          <w:szCs w:val="22"/>
        </w:rPr>
      </w:pPr>
      <w:r w:rsidRPr="00B2000D">
        <w:rPr>
          <w:rFonts w:ascii="Calibri" w:hAnsi="Calibri" w:cs="Calibri"/>
          <w:sz w:val="22"/>
          <w:szCs w:val="22"/>
        </w:rPr>
        <w:lastRenderedPageBreak/>
        <w:t xml:space="preserve">Tato smlouva je vyhotovena </w:t>
      </w:r>
      <w:r w:rsidR="00B5722B" w:rsidRPr="00B5722B">
        <w:rPr>
          <w:rFonts w:ascii="Calibri" w:hAnsi="Calibri" w:cs="Calibri"/>
          <w:sz w:val="22"/>
          <w:szCs w:val="22"/>
        </w:rPr>
        <w:t>v 1 originále, který je elektronicky podepsaný oběma smluvními stranami</w:t>
      </w:r>
      <w:r w:rsidRPr="00B2000D">
        <w:rPr>
          <w:rFonts w:ascii="Calibri" w:hAnsi="Calibri" w:cs="Calibri"/>
          <w:sz w:val="22"/>
          <w:szCs w:val="22"/>
        </w:rPr>
        <w:t>.</w:t>
      </w:r>
    </w:p>
    <w:p w14:paraId="379A260D" w14:textId="77777777" w:rsidR="007277A9" w:rsidRPr="00B2000D" w:rsidRDefault="007277A9" w:rsidP="007277A9">
      <w:pPr>
        <w:autoSpaceDE w:val="0"/>
        <w:autoSpaceDN w:val="0"/>
        <w:adjustRightInd w:val="0"/>
        <w:jc w:val="both"/>
        <w:rPr>
          <w:rFonts w:ascii="Calibri" w:hAnsi="Calibri" w:cs="Calibri"/>
          <w:sz w:val="22"/>
          <w:szCs w:val="22"/>
        </w:rPr>
      </w:pPr>
    </w:p>
    <w:p w14:paraId="2FB296BE" w14:textId="77777777" w:rsidR="007277A9" w:rsidRPr="00B2000D" w:rsidRDefault="007277A9" w:rsidP="00B5722B">
      <w:pPr>
        <w:numPr>
          <w:ilvl w:val="0"/>
          <w:numId w:val="7"/>
        </w:numPr>
        <w:tabs>
          <w:tab w:val="clear" w:pos="360"/>
          <w:tab w:val="num" w:pos="426"/>
        </w:tabs>
        <w:autoSpaceDE w:val="0"/>
        <w:autoSpaceDN w:val="0"/>
        <w:adjustRightInd w:val="0"/>
        <w:ind w:left="426" w:hanging="426"/>
        <w:jc w:val="both"/>
        <w:rPr>
          <w:rFonts w:ascii="Calibri" w:hAnsi="Calibri" w:cs="Calibri"/>
          <w:sz w:val="22"/>
          <w:szCs w:val="22"/>
        </w:rPr>
      </w:pPr>
      <w:r w:rsidRPr="00B2000D">
        <w:rPr>
          <w:rFonts w:ascii="Calibri" w:hAnsi="Calibri" w:cs="Calibri"/>
          <w:sz w:val="22"/>
          <w:szCs w:val="22"/>
        </w:rPr>
        <w:t>Tato smlouva nabývá platnosti dnem jejího podpisu oběma smluvními stranami a účinnosti dnem uveřejnění v registru smluv.</w:t>
      </w:r>
    </w:p>
    <w:p w14:paraId="714DBE94" w14:textId="77777777" w:rsidR="007277A9" w:rsidRPr="00B2000D" w:rsidRDefault="007277A9" w:rsidP="007277A9">
      <w:pPr>
        <w:jc w:val="both"/>
        <w:rPr>
          <w:rFonts w:ascii="Calibri" w:hAnsi="Calibri" w:cs="Calibri"/>
          <w:sz w:val="22"/>
          <w:szCs w:val="22"/>
        </w:rPr>
      </w:pPr>
    </w:p>
    <w:p w14:paraId="4E951F83" w14:textId="77777777" w:rsidR="007277A9" w:rsidRPr="00B2000D" w:rsidRDefault="007277A9" w:rsidP="00B5722B">
      <w:pPr>
        <w:numPr>
          <w:ilvl w:val="0"/>
          <w:numId w:val="7"/>
        </w:numPr>
        <w:tabs>
          <w:tab w:val="clear" w:pos="360"/>
          <w:tab w:val="num" w:pos="709"/>
        </w:tabs>
        <w:autoSpaceDE w:val="0"/>
        <w:autoSpaceDN w:val="0"/>
        <w:adjustRightInd w:val="0"/>
        <w:ind w:left="426" w:hanging="426"/>
        <w:jc w:val="both"/>
        <w:rPr>
          <w:rFonts w:ascii="Calibri" w:hAnsi="Calibri" w:cs="Calibri"/>
          <w:sz w:val="22"/>
          <w:szCs w:val="22"/>
        </w:rPr>
      </w:pPr>
      <w:r w:rsidRPr="00B2000D">
        <w:rPr>
          <w:rFonts w:ascii="Calibri" w:hAnsi="Calibri" w:cs="Calibri"/>
          <w:sz w:val="22"/>
          <w:szCs w:val="22"/>
        </w:rPr>
        <w:t>Obě smluvní strany shodně konstatují, že smlouva je projevem jejich pravé a svobodné vůle a na důkaz souhlasu s jejím obsahem připojují své podpisy.</w:t>
      </w:r>
    </w:p>
    <w:p w14:paraId="49E6C639" w14:textId="77777777" w:rsidR="007277A9" w:rsidRPr="00B2000D" w:rsidRDefault="007277A9" w:rsidP="007277A9">
      <w:pPr>
        <w:jc w:val="both"/>
        <w:rPr>
          <w:rFonts w:ascii="Calibri" w:hAnsi="Calibri" w:cs="Calibri"/>
          <w:sz w:val="22"/>
          <w:szCs w:val="22"/>
        </w:rPr>
      </w:pPr>
    </w:p>
    <w:p w14:paraId="354F462F" w14:textId="77777777" w:rsidR="00B34D4F" w:rsidRPr="00B2000D" w:rsidRDefault="00B34D4F" w:rsidP="007277A9">
      <w:pPr>
        <w:jc w:val="both"/>
        <w:rPr>
          <w:rFonts w:ascii="Calibri" w:hAnsi="Calibri" w:cs="Calibri"/>
          <w:sz w:val="22"/>
          <w:szCs w:val="22"/>
        </w:rPr>
      </w:pPr>
    </w:p>
    <w:p w14:paraId="558231EB" w14:textId="5863808F" w:rsidR="00C52CED" w:rsidRDefault="00B34D4F" w:rsidP="00F82F75">
      <w:pPr>
        <w:jc w:val="both"/>
        <w:rPr>
          <w:rFonts w:ascii="Calibri" w:hAnsi="Calibri" w:cs="Calibri"/>
          <w:sz w:val="22"/>
          <w:szCs w:val="22"/>
        </w:rPr>
      </w:pPr>
      <w:r w:rsidRPr="00B2000D">
        <w:rPr>
          <w:rFonts w:ascii="Calibri" w:hAnsi="Calibri" w:cs="Calibri"/>
          <w:sz w:val="22"/>
          <w:szCs w:val="22"/>
        </w:rPr>
        <w:t xml:space="preserve">Seznam příloh: </w:t>
      </w:r>
      <w:r w:rsidR="00F82F75" w:rsidRPr="00B2000D">
        <w:rPr>
          <w:rFonts w:ascii="Calibri" w:hAnsi="Calibri" w:cs="Calibri"/>
          <w:sz w:val="22"/>
          <w:szCs w:val="22"/>
        </w:rPr>
        <w:tab/>
      </w:r>
    </w:p>
    <w:p w14:paraId="3D444BDF" w14:textId="7EB08425" w:rsidR="00B34D4F" w:rsidRPr="00B2000D" w:rsidRDefault="00B34D4F" w:rsidP="00F82F75">
      <w:pPr>
        <w:jc w:val="both"/>
        <w:rPr>
          <w:rFonts w:ascii="Calibri" w:hAnsi="Calibri" w:cs="Calibri"/>
          <w:sz w:val="22"/>
          <w:szCs w:val="22"/>
        </w:rPr>
      </w:pPr>
      <w:r w:rsidRPr="00B2000D">
        <w:rPr>
          <w:rFonts w:ascii="Calibri" w:hAnsi="Calibri" w:cs="Calibri"/>
          <w:sz w:val="22"/>
          <w:szCs w:val="22"/>
        </w:rPr>
        <w:t xml:space="preserve">Příloha č. 1 – </w:t>
      </w:r>
      <w:r w:rsidR="00C52CED" w:rsidRPr="00C52CED">
        <w:rPr>
          <w:rFonts w:ascii="Calibri" w:hAnsi="Calibri" w:cs="Calibri"/>
          <w:sz w:val="22"/>
          <w:szCs w:val="22"/>
        </w:rPr>
        <w:t>Oceněný soupis přístrojů zdravotnické techniky</w:t>
      </w:r>
    </w:p>
    <w:p w14:paraId="79D0952A" w14:textId="6E1FEFDB" w:rsidR="00F72163" w:rsidRPr="00B2000D" w:rsidRDefault="00F72163" w:rsidP="007277A9">
      <w:pPr>
        <w:jc w:val="both"/>
        <w:rPr>
          <w:rFonts w:ascii="Calibri" w:hAnsi="Calibri" w:cs="Calibri"/>
          <w:sz w:val="22"/>
          <w:szCs w:val="22"/>
        </w:rPr>
      </w:pPr>
    </w:p>
    <w:p w14:paraId="7427E59A" w14:textId="2D6FDB75" w:rsidR="00B34D4F" w:rsidRDefault="00B34D4F" w:rsidP="00C52CED">
      <w:pPr>
        <w:keepNext/>
        <w:ind w:right="-1"/>
        <w:outlineLvl w:val="5"/>
        <w:rPr>
          <w:rFonts w:ascii="Calibri" w:hAnsi="Calibri" w:cs="Calibri"/>
          <w:sz w:val="22"/>
          <w:szCs w:val="22"/>
        </w:rPr>
      </w:pPr>
    </w:p>
    <w:p w14:paraId="3742DCD0" w14:textId="77777777" w:rsidR="00B5722B" w:rsidRPr="00B2000D" w:rsidRDefault="00B5722B" w:rsidP="00C52CED">
      <w:pPr>
        <w:keepNext/>
        <w:ind w:right="-1"/>
        <w:outlineLvl w:val="5"/>
        <w:rPr>
          <w:rFonts w:ascii="Calibri" w:hAnsi="Calibri" w:cs="Calibri"/>
          <w:sz w:val="22"/>
          <w:szCs w:val="22"/>
        </w:rPr>
      </w:pPr>
    </w:p>
    <w:p w14:paraId="39A034AA" w14:textId="19FA4481" w:rsidR="007277A9" w:rsidRPr="00B2000D" w:rsidRDefault="007277A9" w:rsidP="007277A9">
      <w:pPr>
        <w:keepNext/>
        <w:ind w:right="-1"/>
        <w:outlineLvl w:val="5"/>
        <w:rPr>
          <w:rFonts w:ascii="Calibri" w:hAnsi="Calibri" w:cs="Calibri"/>
          <w:sz w:val="22"/>
          <w:szCs w:val="22"/>
        </w:rPr>
      </w:pPr>
      <w:r w:rsidRPr="00B2000D">
        <w:rPr>
          <w:rFonts w:ascii="Calibri" w:hAnsi="Calibri" w:cs="Calibri"/>
          <w:sz w:val="22"/>
          <w:szCs w:val="22"/>
        </w:rPr>
        <w:t xml:space="preserve"> V</w:t>
      </w:r>
      <w:r w:rsidR="00C52CED">
        <w:rPr>
          <w:rFonts w:ascii="Calibri" w:hAnsi="Calibri" w:cs="Calibri"/>
          <w:sz w:val="22"/>
          <w:szCs w:val="22"/>
        </w:rPr>
        <w:t xml:space="preserve"> Pardubicích </w:t>
      </w:r>
      <w:r w:rsidRPr="00B2000D">
        <w:rPr>
          <w:rFonts w:ascii="Calibri" w:hAnsi="Calibri" w:cs="Calibri"/>
          <w:sz w:val="22"/>
          <w:szCs w:val="22"/>
        </w:rPr>
        <w:t>dne</w:t>
      </w:r>
      <w:r w:rsidRPr="00B2000D">
        <w:rPr>
          <w:rFonts w:ascii="Calibri" w:hAnsi="Calibri" w:cs="Calibri"/>
          <w:sz w:val="22"/>
          <w:szCs w:val="22"/>
        </w:rPr>
        <w:tab/>
      </w:r>
      <w:r w:rsidRPr="00B2000D">
        <w:rPr>
          <w:rFonts w:ascii="Calibri" w:hAnsi="Calibri" w:cs="Calibri"/>
          <w:sz w:val="22"/>
          <w:szCs w:val="22"/>
        </w:rPr>
        <w:tab/>
      </w:r>
      <w:r w:rsidRPr="00B2000D">
        <w:rPr>
          <w:rFonts w:ascii="Calibri" w:hAnsi="Calibri" w:cs="Calibri"/>
          <w:sz w:val="22"/>
          <w:szCs w:val="22"/>
        </w:rPr>
        <w:tab/>
      </w:r>
      <w:r w:rsidRPr="00B2000D">
        <w:rPr>
          <w:rFonts w:ascii="Calibri" w:hAnsi="Calibri" w:cs="Calibri"/>
          <w:sz w:val="22"/>
          <w:szCs w:val="22"/>
        </w:rPr>
        <w:tab/>
      </w:r>
      <w:r w:rsidRPr="00B2000D">
        <w:rPr>
          <w:rFonts w:ascii="Calibri" w:hAnsi="Calibri" w:cs="Calibri"/>
          <w:sz w:val="22"/>
          <w:szCs w:val="22"/>
        </w:rPr>
        <w:tab/>
        <w:t xml:space="preserve">   V …………</w:t>
      </w:r>
      <w:r w:rsidR="00C52CED">
        <w:rPr>
          <w:rFonts w:ascii="Calibri" w:hAnsi="Calibri" w:cs="Calibri"/>
          <w:sz w:val="22"/>
          <w:szCs w:val="22"/>
        </w:rPr>
        <w:t>……….</w:t>
      </w:r>
      <w:r w:rsidRPr="00B2000D">
        <w:rPr>
          <w:rFonts w:ascii="Calibri" w:hAnsi="Calibri" w:cs="Calibri"/>
          <w:sz w:val="22"/>
          <w:szCs w:val="22"/>
        </w:rPr>
        <w:t xml:space="preserve"> dne</w:t>
      </w:r>
    </w:p>
    <w:p w14:paraId="66DCACED" w14:textId="77777777" w:rsidR="00B5722B" w:rsidRDefault="007277A9" w:rsidP="00C52CED">
      <w:pPr>
        <w:tabs>
          <w:tab w:val="left" w:pos="5103"/>
        </w:tabs>
        <w:rPr>
          <w:rFonts w:ascii="Calibri" w:hAnsi="Calibri" w:cs="Calibri"/>
          <w:sz w:val="22"/>
          <w:szCs w:val="22"/>
        </w:rPr>
      </w:pPr>
      <w:r w:rsidRPr="00B2000D">
        <w:rPr>
          <w:rFonts w:ascii="Calibri" w:hAnsi="Calibri" w:cs="Calibri"/>
          <w:sz w:val="22"/>
          <w:szCs w:val="22"/>
        </w:rPr>
        <w:t xml:space="preserve"> </w:t>
      </w:r>
    </w:p>
    <w:p w14:paraId="2BEF3C70" w14:textId="77777777" w:rsidR="00B5722B" w:rsidRDefault="00B5722B" w:rsidP="00C52CED">
      <w:pPr>
        <w:tabs>
          <w:tab w:val="left" w:pos="5103"/>
        </w:tabs>
        <w:rPr>
          <w:rFonts w:ascii="Calibri" w:hAnsi="Calibri" w:cs="Calibri"/>
          <w:sz w:val="22"/>
          <w:szCs w:val="22"/>
        </w:rPr>
      </w:pPr>
    </w:p>
    <w:p w14:paraId="52113101" w14:textId="3AE2DAC3" w:rsidR="007277A9" w:rsidRPr="00B2000D" w:rsidRDefault="00C52CED" w:rsidP="00C52CED">
      <w:pPr>
        <w:tabs>
          <w:tab w:val="left" w:pos="5103"/>
        </w:tabs>
        <w:rPr>
          <w:rFonts w:ascii="Calibri" w:hAnsi="Calibri" w:cs="Calibri"/>
          <w:sz w:val="22"/>
          <w:szCs w:val="22"/>
        </w:rPr>
      </w:pPr>
      <w:r>
        <w:rPr>
          <w:rFonts w:ascii="Calibri" w:hAnsi="Calibri" w:cs="Calibri"/>
          <w:sz w:val="22"/>
          <w:szCs w:val="22"/>
        </w:rPr>
        <w:t>Za objednatele</w:t>
      </w:r>
      <w:r w:rsidR="007277A9" w:rsidRPr="00B2000D">
        <w:rPr>
          <w:rFonts w:ascii="Calibri" w:hAnsi="Calibri" w:cs="Calibri"/>
          <w:sz w:val="22"/>
          <w:szCs w:val="22"/>
        </w:rPr>
        <w:t>:</w:t>
      </w:r>
      <w:r w:rsidR="007277A9" w:rsidRPr="00B2000D">
        <w:rPr>
          <w:rFonts w:ascii="Calibri" w:hAnsi="Calibri" w:cs="Calibri"/>
          <w:sz w:val="22"/>
          <w:szCs w:val="22"/>
        </w:rPr>
        <w:tab/>
      </w:r>
      <w:r>
        <w:rPr>
          <w:rFonts w:ascii="Calibri" w:hAnsi="Calibri" w:cs="Calibri"/>
          <w:sz w:val="22"/>
          <w:szCs w:val="22"/>
        </w:rPr>
        <w:t>Z</w:t>
      </w:r>
      <w:r w:rsidR="007277A9" w:rsidRPr="00B2000D">
        <w:rPr>
          <w:rFonts w:ascii="Calibri" w:hAnsi="Calibri" w:cs="Calibri"/>
          <w:sz w:val="22"/>
          <w:szCs w:val="22"/>
        </w:rPr>
        <w:t xml:space="preserve">a </w:t>
      </w:r>
      <w:r>
        <w:rPr>
          <w:rFonts w:ascii="Calibri" w:hAnsi="Calibri" w:cs="Calibri"/>
          <w:sz w:val="22"/>
          <w:szCs w:val="22"/>
        </w:rPr>
        <w:t>poskytovatele</w:t>
      </w:r>
      <w:r w:rsidR="007277A9" w:rsidRPr="00B2000D">
        <w:rPr>
          <w:rFonts w:ascii="Calibri" w:hAnsi="Calibri" w:cs="Calibri"/>
          <w:sz w:val="22"/>
          <w:szCs w:val="22"/>
        </w:rPr>
        <w:t>:</w:t>
      </w:r>
    </w:p>
    <w:p w14:paraId="7891C5A2" w14:textId="77777777" w:rsidR="007277A9" w:rsidRPr="00B2000D" w:rsidRDefault="007277A9" w:rsidP="007277A9">
      <w:pPr>
        <w:rPr>
          <w:rFonts w:ascii="Calibri" w:hAnsi="Calibri" w:cs="Calibri"/>
          <w:sz w:val="22"/>
          <w:szCs w:val="22"/>
        </w:rPr>
      </w:pPr>
    </w:p>
    <w:p w14:paraId="0B57C2A1" w14:textId="6900406B" w:rsidR="00A21527" w:rsidRDefault="00A21527" w:rsidP="007277A9">
      <w:pPr>
        <w:rPr>
          <w:rFonts w:ascii="Calibri" w:hAnsi="Calibri" w:cs="Calibri"/>
          <w:sz w:val="22"/>
          <w:szCs w:val="22"/>
        </w:rPr>
      </w:pPr>
    </w:p>
    <w:p w14:paraId="49B42E06" w14:textId="13EE671D" w:rsidR="00236F17" w:rsidRDefault="00236F17" w:rsidP="007277A9">
      <w:pPr>
        <w:rPr>
          <w:rFonts w:ascii="Calibri" w:hAnsi="Calibri" w:cs="Calibri"/>
          <w:sz w:val="22"/>
          <w:szCs w:val="22"/>
        </w:rPr>
      </w:pPr>
    </w:p>
    <w:p w14:paraId="3BF66F85" w14:textId="6A55D8E8" w:rsidR="00B5722B" w:rsidRDefault="00B5722B" w:rsidP="007277A9">
      <w:pPr>
        <w:rPr>
          <w:rFonts w:ascii="Calibri" w:hAnsi="Calibri" w:cs="Calibri"/>
          <w:sz w:val="22"/>
          <w:szCs w:val="22"/>
        </w:rPr>
      </w:pPr>
    </w:p>
    <w:p w14:paraId="7A6F28B3" w14:textId="77777777" w:rsidR="00587C50" w:rsidRDefault="00587C50" w:rsidP="007277A9">
      <w:pPr>
        <w:rPr>
          <w:rFonts w:ascii="Calibri" w:hAnsi="Calibri" w:cs="Calibri"/>
          <w:sz w:val="22"/>
          <w:szCs w:val="22"/>
        </w:rPr>
      </w:pPr>
    </w:p>
    <w:p w14:paraId="26F0D82A" w14:textId="77777777" w:rsidR="00B5722B" w:rsidRDefault="00B5722B" w:rsidP="007277A9">
      <w:pPr>
        <w:rPr>
          <w:rFonts w:ascii="Calibri" w:hAnsi="Calibri" w:cs="Calibri"/>
          <w:sz w:val="22"/>
          <w:szCs w:val="22"/>
        </w:rPr>
      </w:pPr>
    </w:p>
    <w:p w14:paraId="23284932" w14:textId="171326D3" w:rsidR="00C52CED" w:rsidRPr="00FE447B" w:rsidRDefault="00C52CED" w:rsidP="00236F17">
      <w:pPr>
        <w:tabs>
          <w:tab w:val="left" w:pos="5103"/>
          <w:tab w:val="left" w:pos="5387"/>
        </w:tabs>
        <w:ind w:left="567" w:hanging="567"/>
        <w:rPr>
          <w:rFonts w:asciiTheme="minorHAnsi" w:hAnsiTheme="minorHAnsi" w:cstheme="minorHAnsi"/>
          <w:bCs/>
        </w:rPr>
      </w:pPr>
      <w:r w:rsidRPr="00FE447B">
        <w:rPr>
          <w:rFonts w:asciiTheme="minorHAnsi" w:hAnsiTheme="minorHAnsi" w:cstheme="minorHAnsi"/>
          <w:shd w:val="clear" w:color="auto" w:fill="FFFFFF" w:themeFill="background1"/>
        </w:rPr>
        <w:t>…………………………………………………</w:t>
      </w:r>
      <w:r w:rsidR="00B5722B">
        <w:rPr>
          <w:rFonts w:asciiTheme="minorHAnsi" w:hAnsiTheme="minorHAnsi" w:cstheme="minorHAnsi"/>
          <w:shd w:val="clear" w:color="auto" w:fill="FFFFFF" w:themeFill="background1"/>
        </w:rPr>
        <w:t>….</w:t>
      </w:r>
      <w:r>
        <w:rPr>
          <w:rFonts w:asciiTheme="minorHAnsi" w:hAnsiTheme="minorHAnsi" w:cstheme="minorHAnsi"/>
          <w:shd w:val="clear" w:color="auto" w:fill="FFFFFF" w:themeFill="background1"/>
        </w:rPr>
        <w:t>.</w:t>
      </w:r>
      <w:r w:rsidR="00236F17">
        <w:rPr>
          <w:rFonts w:asciiTheme="minorHAnsi" w:hAnsiTheme="minorHAnsi" w:cstheme="minorHAnsi"/>
          <w:shd w:val="clear" w:color="auto" w:fill="FFFFFF" w:themeFill="background1"/>
        </w:rPr>
        <w:tab/>
      </w:r>
      <w:r w:rsidRPr="00FE447B">
        <w:rPr>
          <w:rFonts w:asciiTheme="minorHAnsi" w:hAnsiTheme="minorHAnsi" w:cstheme="minorHAnsi"/>
        </w:rPr>
        <w:t>…………………………………………</w:t>
      </w:r>
      <w:r>
        <w:rPr>
          <w:rFonts w:asciiTheme="minorHAnsi" w:hAnsiTheme="minorHAnsi" w:cstheme="minorHAnsi"/>
        </w:rPr>
        <w:t>……..</w:t>
      </w:r>
    </w:p>
    <w:p w14:paraId="5B8CC9E5" w14:textId="6D98D2ED" w:rsidR="00C52CED" w:rsidRPr="00236F17" w:rsidRDefault="00C52CED" w:rsidP="00C52CED">
      <w:pPr>
        <w:rPr>
          <w:rFonts w:asciiTheme="minorHAnsi" w:hAnsiTheme="minorHAnsi" w:cstheme="minorHAnsi"/>
          <w:bCs/>
          <w:sz w:val="22"/>
          <w:szCs w:val="22"/>
        </w:rPr>
      </w:pPr>
      <w:r>
        <w:rPr>
          <w:rFonts w:asciiTheme="minorHAnsi" w:hAnsiTheme="minorHAnsi" w:cstheme="minorHAnsi"/>
          <w:bCs/>
        </w:rPr>
        <w:t xml:space="preserve">     </w:t>
      </w:r>
      <w:r w:rsidR="00B5722B">
        <w:rPr>
          <w:rFonts w:asciiTheme="minorHAnsi" w:hAnsiTheme="minorHAnsi" w:cstheme="minorHAnsi"/>
          <w:bCs/>
        </w:rPr>
        <w:t xml:space="preserve">  </w:t>
      </w:r>
      <w:r w:rsidRPr="00236F17">
        <w:rPr>
          <w:rFonts w:asciiTheme="minorHAnsi" w:hAnsiTheme="minorHAnsi" w:cstheme="minorHAnsi"/>
          <w:bCs/>
          <w:sz w:val="22"/>
          <w:szCs w:val="22"/>
        </w:rPr>
        <w:t>MUDr. Tomáš Gottvald, MHA</w:t>
      </w:r>
      <w:r w:rsidRPr="00236F17">
        <w:rPr>
          <w:rFonts w:asciiTheme="minorHAnsi" w:hAnsiTheme="minorHAnsi" w:cstheme="minorHAnsi"/>
          <w:bCs/>
          <w:sz w:val="22"/>
          <w:szCs w:val="22"/>
        </w:rPr>
        <w:tab/>
      </w:r>
      <w:r w:rsidRPr="00236F17">
        <w:rPr>
          <w:rFonts w:asciiTheme="minorHAnsi" w:hAnsiTheme="minorHAnsi" w:cstheme="minorHAnsi"/>
          <w:bCs/>
          <w:sz w:val="22"/>
          <w:szCs w:val="22"/>
        </w:rPr>
        <w:tab/>
      </w:r>
      <w:r w:rsidRPr="00236F17">
        <w:rPr>
          <w:rFonts w:asciiTheme="minorHAnsi" w:hAnsiTheme="minorHAnsi" w:cstheme="minorHAnsi"/>
          <w:bCs/>
          <w:sz w:val="22"/>
          <w:szCs w:val="22"/>
        </w:rPr>
        <w:tab/>
      </w:r>
      <w:r w:rsidRPr="00236F17">
        <w:rPr>
          <w:rFonts w:asciiTheme="minorHAnsi" w:hAnsiTheme="minorHAnsi" w:cstheme="minorHAnsi"/>
          <w:bCs/>
          <w:sz w:val="22"/>
          <w:szCs w:val="22"/>
        </w:rPr>
        <w:tab/>
        <w:t xml:space="preserve">    </w:t>
      </w:r>
    </w:p>
    <w:p w14:paraId="6AE2A5C9" w14:textId="39B6BB6B" w:rsidR="00C52CED" w:rsidRDefault="00C52CED" w:rsidP="00C52CED">
      <w:pPr>
        <w:rPr>
          <w:rFonts w:asciiTheme="minorHAnsi" w:hAnsiTheme="minorHAnsi" w:cstheme="minorHAnsi"/>
          <w:bCs/>
        </w:rPr>
      </w:pPr>
      <w:r w:rsidRPr="00236F17">
        <w:rPr>
          <w:rFonts w:asciiTheme="minorHAnsi" w:hAnsiTheme="minorHAnsi" w:cstheme="minorHAnsi"/>
          <w:bCs/>
          <w:sz w:val="22"/>
          <w:szCs w:val="22"/>
        </w:rPr>
        <w:t xml:space="preserve">        </w:t>
      </w:r>
      <w:r w:rsidR="00B5722B">
        <w:rPr>
          <w:rFonts w:asciiTheme="minorHAnsi" w:hAnsiTheme="minorHAnsi" w:cstheme="minorHAnsi"/>
          <w:bCs/>
          <w:sz w:val="22"/>
          <w:szCs w:val="22"/>
        </w:rPr>
        <w:t xml:space="preserve">  </w:t>
      </w:r>
      <w:r w:rsidRPr="00236F17">
        <w:rPr>
          <w:rFonts w:asciiTheme="minorHAnsi" w:hAnsiTheme="minorHAnsi" w:cstheme="minorHAnsi"/>
          <w:bCs/>
          <w:sz w:val="22"/>
          <w:szCs w:val="22"/>
        </w:rPr>
        <w:t xml:space="preserve"> předseda představenstva</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
    <w:p w14:paraId="2285FCB8" w14:textId="00A19276" w:rsidR="00C52CED" w:rsidRDefault="00C52CED" w:rsidP="00C52CED">
      <w:pPr>
        <w:rPr>
          <w:rFonts w:asciiTheme="minorHAnsi" w:hAnsiTheme="minorHAnsi" w:cstheme="minorHAnsi"/>
          <w:bCs/>
        </w:rPr>
      </w:pPr>
    </w:p>
    <w:p w14:paraId="517C6C1E" w14:textId="2D4C9E08" w:rsidR="00B5722B" w:rsidRDefault="00B5722B" w:rsidP="00C52CED">
      <w:pPr>
        <w:rPr>
          <w:rFonts w:asciiTheme="minorHAnsi" w:hAnsiTheme="minorHAnsi" w:cstheme="minorHAnsi"/>
          <w:bCs/>
        </w:rPr>
      </w:pPr>
    </w:p>
    <w:p w14:paraId="6F5763C2" w14:textId="157954DD" w:rsidR="00B5722B" w:rsidRDefault="00B5722B" w:rsidP="00C52CED">
      <w:pPr>
        <w:rPr>
          <w:rFonts w:asciiTheme="minorHAnsi" w:hAnsiTheme="minorHAnsi" w:cstheme="minorHAnsi"/>
          <w:bCs/>
        </w:rPr>
      </w:pPr>
    </w:p>
    <w:p w14:paraId="6AB9633F" w14:textId="77777777" w:rsidR="00587C50" w:rsidRDefault="00587C50" w:rsidP="00C52CED">
      <w:pPr>
        <w:rPr>
          <w:rFonts w:asciiTheme="minorHAnsi" w:hAnsiTheme="minorHAnsi" w:cstheme="minorHAnsi"/>
          <w:bCs/>
        </w:rPr>
      </w:pPr>
    </w:p>
    <w:p w14:paraId="3136A143" w14:textId="77777777" w:rsidR="00236F17" w:rsidRPr="00FE447B" w:rsidRDefault="00236F17" w:rsidP="00C52CED">
      <w:pPr>
        <w:rPr>
          <w:rFonts w:asciiTheme="minorHAnsi" w:hAnsiTheme="minorHAnsi" w:cstheme="minorHAnsi"/>
          <w:bCs/>
        </w:rPr>
      </w:pPr>
    </w:p>
    <w:p w14:paraId="093CDB17" w14:textId="2A712F07" w:rsidR="00C52CED" w:rsidRDefault="00C52CED" w:rsidP="00236F17">
      <w:pPr>
        <w:tabs>
          <w:tab w:val="left" w:pos="5103"/>
          <w:tab w:val="left" w:pos="5387"/>
        </w:tabs>
        <w:ind w:left="567" w:hanging="567"/>
        <w:rPr>
          <w:rFonts w:asciiTheme="minorHAnsi" w:hAnsiTheme="minorHAnsi" w:cstheme="minorHAnsi"/>
          <w:bCs/>
        </w:rPr>
      </w:pPr>
      <w:r w:rsidRPr="00FE447B">
        <w:rPr>
          <w:rFonts w:asciiTheme="minorHAnsi" w:hAnsiTheme="minorHAnsi" w:cstheme="minorHAnsi"/>
        </w:rPr>
        <w:t>…</w:t>
      </w:r>
      <w:r>
        <w:rPr>
          <w:rFonts w:asciiTheme="minorHAnsi" w:hAnsiTheme="minorHAnsi" w:cstheme="minorHAnsi"/>
        </w:rPr>
        <w:t>.</w:t>
      </w:r>
      <w:r w:rsidRPr="00FE447B">
        <w:rPr>
          <w:rFonts w:asciiTheme="minorHAnsi" w:hAnsiTheme="minorHAnsi" w:cstheme="minorHAnsi"/>
        </w:rPr>
        <w:t>……………………………………………</w:t>
      </w:r>
      <w:r w:rsidR="00B5722B">
        <w:rPr>
          <w:rFonts w:asciiTheme="minorHAnsi" w:hAnsiTheme="minorHAnsi" w:cstheme="minorHAnsi"/>
        </w:rPr>
        <w:t>…...</w:t>
      </w:r>
      <w:r>
        <w:rPr>
          <w:rFonts w:asciiTheme="minorHAnsi" w:hAnsiTheme="minorHAnsi" w:cstheme="minorHAnsi"/>
        </w:rPr>
        <w:t>.</w:t>
      </w:r>
      <w:r w:rsidR="00236F17">
        <w:rPr>
          <w:rFonts w:asciiTheme="minorHAnsi" w:hAnsiTheme="minorHAnsi" w:cstheme="minorHAnsi"/>
        </w:rPr>
        <w:tab/>
      </w:r>
      <w:r w:rsidRPr="00FE447B">
        <w:rPr>
          <w:rFonts w:asciiTheme="minorHAnsi" w:hAnsiTheme="minorHAnsi" w:cstheme="minorHAnsi"/>
        </w:rPr>
        <w:t>………………………………………………</w:t>
      </w:r>
      <w:r>
        <w:rPr>
          <w:rFonts w:asciiTheme="minorHAnsi" w:hAnsiTheme="minorHAnsi" w:cstheme="minorHAnsi"/>
        </w:rPr>
        <w:t>..</w:t>
      </w:r>
      <w:r w:rsidRPr="00FE447B">
        <w:rPr>
          <w:rFonts w:asciiTheme="minorHAnsi" w:hAnsiTheme="minorHAnsi" w:cstheme="minorHAnsi"/>
          <w:bCs/>
        </w:rPr>
        <w:tab/>
      </w:r>
    </w:p>
    <w:p w14:paraId="7EADB654" w14:textId="79EB399B" w:rsidR="00C52CED" w:rsidRPr="00236F17" w:rsidRDefault="00236F17" w:rsidP="00C52CED">
      <w:pPr>
        <w:tabs>
          <w:tab w:val="left" w:pos="5387"/>
        </w:tabs>
        <w:ind w:left="567"/>
        <w:rPr>
          <w:rFonts w:ascii="Calibri" w:hAnsi="Calibri" w:cs="Calibri"/>
          <w:b/>
          <w:sz w:val="22"/>
          <w:szCs w:val="22"/>
        </w:rPr>
      </w:pPr>
      <w:r>
        <w:rPr>
          <w:rFonts w:ascii="Calibri" w:hAnsi="Calibri" w:cs="Calibri"/>
          <w:sz w:val="22"/>
          <w:szCs w:val="22"/>
        </w:rPr>
        <w:t xml:space="preserve"> </w:t>
      </w:r>
      <w:r w:rsidR="00B5722B">
        <w:rPr>
          <w:rFonts w:ascii="Calibri" w:hAnsi="Calibri" w:cs="Calibri"/>
          <w:sz w:val="22"/>
          <w:szCs w:val="22"/>
        </w:rPr>
        <w:t xml:space="preserve">  </w:t>
      </w:r>
      <w:r>
        <w:rPr>
          <w:rFonts w:ascii="Calibri" w:hAnsi="Calibri" w:cs="Calibri"/>
          <w:sz w:val="22"/>
          <w:szCs w:val="22"/>
        </w:rPr>
        <w:t xml:space="preserve"> </w:t>
      </w:r>
      <w:r w:rsidR="00C52CED" w:rsidRPr="00236F17">
        <w:rPr>
          <w:rFonts w:ascii="Calibri" w:hAnsi="Calibri" w:cs="Calibri"/>
          <w:sz w:val="22"/>
          <w:szCs w:val="22"/>
        </w:rPr>
        <w:t>Ing. Hynek Rais, MHA</w:t>
      </w:r>
      <w:r w:rsidR="00C52CED" w:rsidRPr="00236F17">
        <w:rPr>
          <w:rFonts w:ascii="Calibri" w:hAnsi="Calibri" w:cs="Calibri"/>
          <w:sz w:val="22"/>
          <w:szCs w:val="22"/>
        </w:rPr>
        <w:tab/>
      </w:r>
      <w:r w:rsidR="00C52CED" w:rsidRPr="00236F17">
        <w:rPr>
          <w:rFonts w:ascii="Calibri" w:hAnsi="Calibri" w:cs="Calibri"/>
          <w:sz w:val="22"/>
          <w:szCs w:val="22"/>
        </w:rPr>
        <w:tab/>
      </w:r>
    </w:p>
    <w:p w14:paraId="6C3F5A17" w14:textId="434B1382" w:rsidR="00A21527" w:rsidRPr="00B2000D" w:rsidRDefault="00C52CED" w:rsidP="00236F17">
      <w:pPr>
        <w:pStyle w:val="Smlouva-slo"/>
        <w:widowControl w:val="0"/>
        <w:spacing w:before="0" w:line="276" w:lineRule="auto"/>
        <w:jc w:val="left"/>
        <w:rPr>
          <w:rFonts w:ascii="Calibri" w:hAnsi="Calibri" w:cs="Calibri"/>
          <w:sz w:val="22"/>
          <w:szCs w:val="22"/>
        </w:rPr>
      </w:pPr>
      <w:r w:rsidRPr="00236F17">
        <w:rPr>
          <w:rFonts w:ascii="Calibri" w:hAnsi="Calibri" w:cs="Calibri"/>
          <w:sz w:val="22"/>
          <w:szCs w:val="22"/>
        </w:rPr>
        <w:t xml:space="preserve">  </w:t>
      </w:r>
      <w:r w:rsidR="00236F17" w:rsidRPr="00236F17">
        <w:rPr>
          <w:rFonts w:ascii="Calibri" w:hAnsi="Calibri" w:cs="Calibri"/>
          <w:sz w:val="22"/>
          <w:szCs w:val="22"/>
        </w:rPr>
        <w:t xml:space="preserve"> </w:t>
      </w:r>
      <w:r w:rsidR="00B5722B">
        <w:rPr>
          <w:rFonts w:ascii="Calibri" w:hAnsi="Calibri" w:cs="Calibri"/>
          <w:sz w:val="22"/>
          <w:szCs w:val="22"/>
        </w:rPr>
        <w:t xml:space="preserve">  </w:t>
      </w:r>
      <w:r w:rsidRPr="00236F17">
        <w:rPr>
          <w:rFonts w:ascii="Calibri" w:hAnsi="Calibri" w:cs="Calibri"/>
          <w:sz w:val="22"/>
          <w:szCs w:val="22"/>
        </w:rPr>
        <w:t xml:space="preserve"> místopředseda představenstva</w:t>
      </w:r>
      <w:r w:rsidRPr="00236F17" w:rsidDel="000732B7">
        <w:rPr>
          <w:rFonts w:ascii="Calibri" w:hAnsi="Calibri" w:cs="Calibri"/>
          <w:sz w:val="22"/>
          <w:szCs w:val="22"/>
        </w:rPr>
        <w:t xml:space="preserve"> </w:t>
      </w:r>
    </w:p>
    <w:sectPr w:rsidR="00A21527" w:rsidRPr="00B2000D" w:rsidSect="00587C50">
      <w:headerReference w:type="default" r:id="rId7"/>
      <w:footerReference w:type="default" r:id="rId8"/>
      <w:pgSz w:w="11906" w:h="16838"/>
      <w:pgMar w:top="1418"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8B15" w14:textId="77777777" w:rsidR="003D7034" w:rsidRDefault="003D7034" w:rsidP="003D7034">
      <w:r>
        <w:separator/>
      </w:r>
    </w:p>
  </w:endnote>
  <w:endnote w:type="continuationSeparator" w:id="0">
    <w:p w14:paraId="19299912" w14:textId="77777777" w:rsidR="003D7034" w:rsidRDefault="003D7034" w:rsidP="003D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098984"/>
      <w:docPartObj>
        <w:docPartGallery w:val="Page Numbers (Bottom of Page)"/>
        <w:docPartUnique/>
      </w:docPartObj>
    </w:sdtPr>
    <w:sdtContent>
      <w:p w14:paraId="635A1EF8" w14:textId="55D4BA90" w:rsidR="00587C50" w:rsidRDefault="00587C50">
        <w:pPr>
          <w:pStyle w:val="Zpat"/>
          <w:jc w:val="right"/>
        </w:pPr>
        <w:r w:rsidRPr="00587C50">
          <w:rPr>
            <w:rFonts w:ascii="Calibri" w:hAnsi="Calibri" w:cs="Calibri"/>
            <w:sz w:val="22"/>
            <w:szCs w:val="22"/>
          </w:rPr>
          <w:fldChar w:fldCharType="begin"/>
        </w:r>
        <w:r w:rsidRPr="00587C50">
          <w:rPr>
            <w:rFonts w:ascii="Calibri" w:hAnsi="Calibri" w:cs="Calibri"/>
            <w:sz w:val="22"/>
            <w:szCs w:val="22"/>
          </w:rPr>
          <w:instrText>PAGE   \* MERGEFORMAT</w:instrText>
        </w:r>
        <w:r w:rsidRPr="00587C50">
          <w:rPr>
            <w:rFonts w:ascii="Calibri" w:hAnsi="Calibri" w:cs="Calibri"/>
            <w:sz w:val="22"/>
            <w:szCs w:val="22"/>
          </w:rPr>
          <w:fldChar w:fldCharType="separate"/>
        </w:r>
        <w:r w:rsidRPr="00587C50">
          <w:rPr>
            <w:rFonts w:ascii="Calibri" w:hAnsi="Calibri" w:cs="Calibri"/>
            <w:sz w:val="22"/>
            <w:szCs w:val="22"/>
          </w:rPr>
          <w:t>2</w:t>
        </w:r>
        <w:r w:rsidRPr="00587C50">
          <w:rPr>
            <w:rFonts w:ascii="Calibri" w:hAnsi="Calibri" w:cs="Calibri"/>
            <w:sz w:val="22"/>
            <w:szCs w:val="22"/>
          </w:rPr>
          <w:fldChar w:fldCharType="end"/>
        </w:r>
      </w:p>
    </w:sdtContent>
  </w:sdt>
  <w:p w14:paraId="711FE9AD" w14:textId="77777777" w:rsidR="00587C50" w:rsidRDefault="00587C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DCCB" w14:textId="77777777" w:rsidR="003D7034" w:rsidRDefault="003D7034" w:rsidP="003D7034">
      <w:r>
        <w:separator/>
      </w:r>
    </w:p>
  </w:footnote>
  <w:footnote w:type="continuationSeparator" w:id="0">
    <w:p w14:paraId="7C0BD819" w14:textId="77777777" w:rsidR="003D7034" w:rsidRDefault="003D7034" w:rsidP="003D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3DD9" w14:textId="2F0E5A5B" w:rsidR="003D7034" w:rsidRDefault="003D7034">
    <w:pPr>
      <w:pStyle w:val="Zhlav"/>
    </w:pPr>
    <w:r>
      <w:rPr>
        <w:noProof/>
      </w:rPr>
      <w:drawing>
        <wp:anchor distT="0" distB="0" distL="114300" distR="114300" simplePos="0" relativeHeight="251659264" behindDoc="0" locked="0" layoutInCell="1" allowOverlap="1" wp14:anchorId="54AD3471" wp14:editId="2E1567BE">
          <wp:simplePos x="0" y="0"/>
          <wp:positionH relativeFrom="margin">
            <wp:align>right</wp:align>
          </wp:positionH>
          <wp:positionV relativeFrom="paragraph">
            <wp:posOffset>-236855</wp:posOffset>
          </wp:positionV>
          <wp:extent cx="2145600" cy="572400"/>
          <wp:effectExtent l="0" t="0" r="7620" b="0"/>
          <wp:wrapNone/>
          <wp:docPr id="69" name="Obrázek 69"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F68"/>
    <w:multiLevelType w:val="singleLevel"/>
    <w:tmpl w:val="4E84898E"/>
    <w:lvl w:ilvl="0">
      <w:start w:val="1"/>
      <w:numFmt w:val="decimal"/>
      <w:lvlText w:val="%1."/>
      <w:lvlJc w:val="left"/>
      <w:pPr>
        <w:tabs>
          <w:tab w:val="num" w:pos="360"/>
        </w:tabs>
        <w:ind w:left="360" w:hanging="360"/>
      </w:pPr>
      <w:rPr>
        <w:rFonts w:ascii="Calibri" w:hAnsi="Calibri" w:cs="Calibri" w:hint="default"/>
        <w:i w:val="0"/>
        <w:sz w:val="22"/>
        <w:szCs w:val="22"/>
      </w:rPr>
    </w:lvl>
  </w:abstractNum>
  <w:abstractNum w:abstractNumId="1" w15:restartNumberingAfterBreak="0">
    <w:nsid w:val="342814E2"/>
    <w:multiLevelType w:val="multilevel"/>
    <w:tmpl w:val="B790A8EC"/>
    <w:lvl w:ilvl="0">
      <w:start w:val="1"/>
      <w:numFmt w:val="decimal"/>
      <w:lvlText w:val="%1."/>
      <w:lvlJc w:val="left"/>
      <w:pPr>
        <w:tabs>
          <w:tab w:val="num" w:pos="357"/>
        </w:tabs>
        <w:ind w:left="357" w:hanging="357"/>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3B405307"/>
    <w:multiLevelType w:val="hybridMultilevel"/>
    <w:tmpl w:val="F5BAA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0A2ECB"/>
    <w:multiLevelType w:val="hybridMultilevel"/>
    <w:tmpl w:val="B33C766E"/>
    <w:lvl w:ilvl="0" w:tplc="453C6CD4">
      <w:start w:val="2"/>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B83181"/>
    <w:multiLevelType w:val="hybridMultilevel"/>
    <w:tmpl w:val="D834D920"/>
    <w:lvl w:ilvl="0" w:tplc="2A6CC8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0B6E25"/>
    <w:multiLevelType w:val="hybridMultilevel"/>
    <w:tmpl w:val="237E148E"/>
    <w:lvl w:ilvl="0" w:tplc="DE16AA42">
      <w:start w:val="1"/>
      <w:numFmt w:val="decimal"/>
      <w:lvlText w:val="%1."/>
      <w:lvlJc w:val="left"/>
      <w:pPr>
        <w:tabs>
          <w:tab w:val="num" w:pos="720"/>
        </w:tabs>
        <w:ind w:left="720" w:hanging="360"/>
      </w:pPr>
      <w:rPr>
        <w:b w:val="0"/>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5D5251A6"/>
    <w:multiLevelType w:val="hybridMultilevel"/>
    <w:tmpl w:val="1F4AC1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25A66C2"/>
    <w:multiLevelType w:val="hybridMultilevel"/>
    <w:tmpl w:val="DB18E2D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15:restartNumberingAfterBreak="0">
    <w:nsid w:val="722676C1"/>
    <w:multiLevelType w:val="hybridMultilevel"/>
    <w:tmpl w:val="3AFE9E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74996B96"/>
    <w:multiLevelType w:val="singleLevel"/>
    <w:tmpl w:val="72AE1CFA"/>
    <w:lvl w:ilvl="0">
      <w:start w:val="1"/>
      <w:numFmt w:val="decimal"/>
      <w:lvlText w:val="%1."/>
      <w:legacy w:legacy="1" w:legacySpace="0" w:legacyIndent="283"/>
      <w:lvlJc w:val="left"/>
      <w:pPr>
        <w:ind w:left="283" w:hanging="283"/>
      </w:pPr>
    </w:lvl>
  </w:abstractNum>
  <w:abstractNum w:abstractNumId="10"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1" w15:restartNumberingAfterBreak="0">
    <w:nsid w:val="7F2A516A"/>
    <w:multiLevelType w:val="hybridMultilevel"/>
    <w:tmpl w:val="3A485C0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345C0C06">
      <w:start w:val="1"/>
      <w:numFmt w:val="lowerLetter"/>
      <w:lvlText w:val="%3)"/>
      <w:lvlJc w:val="left"/>
      <w:pPr>
        <w:ind w:left="1980" w:hanging="36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3"/>
  </w:num>
  <w:num w:numId="9">
    <w:abstractNumId w:val="9"/>
  </w:num>
  <w:num w:numId="10">
    <w:abstractNumId w:val="2"/>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A9"/>
    <w:rsid w:val="00017AE7"/>
    <w:rsid w:val="00024F76"/>
    <w:rsid w:val="00086433"/>
    <w:rsid w:val="000C1C9D"/>
    <w:rsid w:val="000C417B"/>
    <w:rsid w:val="000C711E"/>
    <w:rsid w:val="000F49FD"/>
    <w:rsid w:val="001E4894"/>
    <w:rsid w:val="00216FE0"/>
    <w:rsid w:val="00236F17"/>
    <w:rsid w:val="002857E2"/>
    <w:rsid w:val="00296B6B"/>
    <w:rsid w:val="002A64B9"/>
    <w:rsid w:val="002B1241"/>
    <w:rsid w:val="002C63C0"/>
    <w:rsid w:val="003241E9"/>
    <w:rsid w:val="00337597"/>
    <w:rsid w:val="00352559"/>
    <w:rsid w:val="00363E3D"/>
    <w:rsid w:val="00386E62"/>
    <w:rsid w:val="003B1CF4"/>
    <w:rsid w:val="003D7034"/>
    <w:rsid w:val="003E47A4"/>
    <w:rsid w:val="003F2F29"/>
    <w:rsid w:val="00401DD8"/>
    <w:rsid w:val="004159B2"/>
    <w:rsid w:val="00431846"/>
    <w:rsid w:val="0044240A"/>
    <w:rsid w:val="004A29A9"/>
    <w:rsid w:val="004D47CC"/>
    <w:rsid w:val="004D6912"/>
    <w:rsid w:val="004D738F"/>
    <w:rsid w:val="004E2A8D"/>
    <w:rsid w:val="004E5C8B"/>
    <w:rsid w:val="0053239C"/>
    <w:rsid w:val="00574CE5"/>
    <w:rsid w:val="00587C50"/>
    <w:rsid w:val="005B7205"/>
    <w:rsid w:val="005D1126"/>
    <w:rsid w:val="005E178F"/>
    <w:rsid w:val="006215FA"/>
    <w:rsid w:val="00687CB6"/>
    <w:rsid w:val="00696153"/>
    <w:rsid w:val="006A4489"/>
    <w:rsid w:val="006B2049"/>
    <w:rsid w:val="007277A9"/>
    <w:rsid w:val="00757AE6"/>
    <w:rsid w:val="007977FE"/>
    <w:rsid w:val="007D5E28"/>
    <w:rsid w:val="00841795"/>
    <w:rsid w:val="0085166B"/>
    <w:rsid w:val="00856A7F"/>
    <w:rsid w:val="0086538C"/>
    <w:rsid w:val="00880E0E"/>
    <w:rsid w:val="008C00D1"/>
    <w:rsid w:val="008F4510"/>
    <w:rsid w:val="008F763C"/>
    <w:rsid w:val="009302CC"/>
    <w:rsid w:val="0093165A"/>
    <w:rsid w:val="0093552C"/>
    <w:rsid w:val="009845B2"/>
    <w:rsid w:val="009F2520"/>
    <w:rsid w:val="00A0139F"/>
    <w:rsid w:val="00A21527"/>
    <w:rsid w:val="00A34A21"/>
    <w:rsid w:val="00A5651B"/>
    <w:rsid w:val="00A6099E"/>
    <w:rsid w:val="00A77DED"/>
    <w:rsid w:val="00A801B8"/>
    <w:rsid w:val="00A93355"/>
    <w:rsid w:val="00AB3E01"/>
    <w:rsid w:val="00AD4E5B"/>
    <w:rsid w:val="00AE09F3"/>
    <w:rsid w:val="00B2000D"/>
    <w:rsid w:val="00B34D4F"/>
    <w:rsid w:val="00B45D1C"/>
    <w:rsid w:val="00B5722B"/>
    <w:rsid w:val="00B72014"/>
    <w:rsid w:val="00B7469A"/>
    <w:rsid w:val="00BA6C31"/>
    <w:rsid w:val="00BD0896"/>
    <w:rsid w:val="00BD621D"/>
    <w:rsid w:val="00BD76AC"/>
    <w:rsid w:val="00BE261F"/>
    <w:rsid w:val="00BE349B"/>
    <w:rsid w:val="00C05B41"/>
    <w:rsid w:val="00C52CED"/>
    <w:rsid w:val="00D140B1"/>
    <w:rsid w:val="00D15943"/>
    <w:rsid w:val="00D26238"/>
    <w:rsid w:val="00D36228"/>
    <w:rsid w:val="00D4578C"/>
    <w:rsid w:val="00D467B9"/>
    <w:rsid w:val="00D627CA"/>
    <w:rsid w:val="00D91CC2"/>
    <w:rsid w:val="00DB0B6B"/>
    <w:rsid w:val="00DB512A"/>
    <w:rsid w:val="00DD2A36"/>
    <w:rsid w:val="00DD7476"/>
    <w:rsid w:val="00E24C88"/>
    <w:rsid w:val="00E93E9B"/>
    <w:rsid w:val="00EE0A1A"/>
    <w:rsid w:val="00F004A6"/>
    <w:rsid w:val="00F539F4"/>
    <w:rsid w:val="00F72163"/>
    <w:rsid w:val="00F725DE"/>
    <w:rsid w:val="00F82F75"/>
    <w:rsid w:val="00FE05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7F0D"/>
  <w15:chartTrackingRefBased/>
  <w15:docId w15:val="{BB01936B-1918-4720-AFF2-74200710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7C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7277A9"/>
    <w:pPr>
      <w:ind w:left="720"/>
      <w:contextualSpacing/>
    </w:pPr>
  </w:style>
  <w:style w:type="paragraph" w:customStyle="1" w:styleId="SSOdstavec">
    <w:name w:val="SS_Odstavec"/>
    <w:basedOn w:val="Normln"/>
    <w:uiPriority w:val="99"/>
    <w:rsid w:val="007277A9"/>
    <w:pPr>
      <w:tabs>
        <w:tab w:val="left" w:pos="426"/>
      </w:tabs>
      <w:spacing w:before="120"/>
      <w:jc w:val="both"/>
    </w:pPr>
    <w:rPr>
      <w:rFonts w:ascii="Verdana" w:eastAsia="Calibri" w:hAnsi="Verdana"/>
      <w:sz w:val="20"/>
      <w:szCs w:val="20"/>
      <w:lang w:eastAsia="en-US"/>
    </w:rPr>
  </w:style>
  <w:style w:type="paragraph" w:customStyle="1" w:styleId="SSlnek-zkladntext">
    <w:name w:val="SS_Článek - základní text"/>
    <w:basedOn w:val="Normln"/>
    <w:next w:val="SSOdstavec"/>
    <w:uiPriority w:val="99"/>
    <w:rsid w:val="007277A9"/>
    <w:pPr>
      <w:keepNext/>
      <w:spacing w:before="20"/>
      <w:jc w:val="center"/>
    </w:pPr>
    <w:rPr>
      <w:rFonts w:ascii="Verdana" w:eastAsia="Calibri" w:hAnsi="Verdana"/>
      <w:b/>
      <w:lang w:eastAsia="en-US"/>
    </w:rPr>
  </w:style>
  <w:style w:type="paragraph" w:styleId="Textbubliny">
    <w:name w:val="Balloon Text"/>
    <w:basedOn w:val="Normln"/>
    <w:link w:val="TextbublinyChar"/>
    <w:uiPriority w:val="99"/>
    <w:semiHidden/>
    <w:unhideWhenUsed/>
    <w:rsid w:val="00D159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5943"/>
    <w:rPr>
      <w:rFonts w:ascii="Segoe UI" w:eastAsia="Times New Roman" w:hAnsi="Segoe UI" w:cs="Segoe UI"/>
      <w:sz w:val="18"/>
      <w:szCs w:val="18"/>
      <w:lang w:eastAsia="cs-CZ"/>
    </w:rPr>
  </w:style>
  <w:style w:type="paragraph" w:styleId="Revize">
    <w:name w:val="Revision"/>
    <w:hidden/>
    <w:uiPriority w:val="99"/>
    <w:semiHidden/>
    <w:rsid w:val="00574CE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4E2A8D"/>
    <w:rPr>
      <w:sz w:val="16"/>
      <w:szCs w:val="16"/>
    </w:rPr>
  </w:style>
  <w:style w:type="paragraph" w:styleId="Textkomente">
    <w:name w:val="annotation text"/>
    <w:basedOn w:val="Normln"/>
    <w:link w:val="TextkomenteChar"/>
    <w:uiPriority w:val="99"/>
    <w:unhideWhenUsed/>
    <w:rsid w:val="004E2A8D"/>
    <w:rPr>
      <w:sz w:val="20"/>
      <w:szCs w:val="20"/>
    </w:rPr>
  </w:style>
  <w:style w:type="character" w:customStyle="1" w:styleId="TextkomenteChar">
    <w:name w:val="Text komentáře Char"/>
    <w:basedOn w:val="Standardnpsmoodstavce"/>
    <w:link w:val="Textkomente"/>
    <w:uiPriority w:val="99"/>
    <w:rsid w:val="004E2A8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E2A8D"/>
    <w:rPr>
      <w:b/>
      <w:bCs/>
    </w:rPr>
  </w:style>
  <w:style w:type="character" w:customStyle="1" w:styleId="PedmtkomenteChar">
    <w:name w:val="Předmět komentáře Char"/>
    <w:basedOn w:val="TextkomenteChar"/>
    <w:link w:val="Pedmtkomente"/>
    <w:uiPriority w:val="99"/>
    <w:semiHidden/>
    <w:rsid w:val="004E2A8D"/>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3D7034"/>
    <w:pPr>
      <w:tabs>
        <w:tab w:val="center" w:pos="4536"/>
        <w:tab w:val="right" w:pos="9072"/>
      </w:tabs>
    </w:pPr>
  </w:style>
  <w:style w:type="character" w:customStyle="1" w:styleId="ZhlavChar">
    <w:name w:val="Záhlaví Char"/>
    <w:basedOn w:val="Standardnpsmoodstavce"/>
    <w:link w:val="Zhlav"/>
    <w:uiPriority w:val="99"/>
    <w:rsid w:val="003D703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D7034"/>
    <w:pPr>
      <w:tabs>
        <w:tab w:val="center" w:pos="4536"/>
        <w:tab w:val="right" w:pos="9072"/>
      </w:tabs>
    </w:pPr>
  </w:style>
  <w:style w:type="character" w:customStyle="1" w:styleId="ZpatChar">
    <w:name w:val="Zápatí Char"/>
    <w:basedOn w:val="Standardnpsmoodstavce"/>
    <w:link w:val="Zpat"/>
    <w:uiPriority w:val="99"/>
    <w:rsid w:val="003D7034"/>
    <w:rPr>
      <w:rFonts w:ascii="Times New Roman" w:eastAsia="Times New Roman" w:hAnsi="Times New Roman" w:cs="Times New Roman"/>
      <w:sz w:val="24"/>
      <w:szCs w:val="24"/>
      <w:lang w:eastAsia="cs-CZ"/>
    </w:rPr>
  </w:style>
  <w:style w:type="paragraph" w:styleId="Bezmezer">
    <w:name w:val="No Spacing"/>
    <w:link w:val="BezmezerChar"/>
    <w:uiPriority w:val="99"/>
    <w:qFormat/>
    <w:rsid w:val="003D7034"/>
    <w:pPr>
      <w:spacing w:after="0" w:line="240" w:lineRule="auto"/>
    </w:pPr>
    <w:rPr>
      <w:rFonts w:ascii="Calibri" w:eastAsia="Calibri" w:hAnsi="Calibri" w:cs="Times New Roman"/>
    </w:rPr>
  </w:style>
  <w:style w:type="paragraph" w:customStyle="1" w:styleId="Odstavec1">
    <w:name w:val="Odstavec 1."/>
    <w:basedOn w:val="Normln"/>
    <w:uiPriority w:val="99"/>
    <w:rsid w:val="003D7034"/>
    <w:pPr>
      <w:keepNext/>
      <w:numPr>
        <w:numId w:val="11"/>
      </w:numPr>
      <w:spacing w:before="360" w:after="120"/>
    </w:pPr>
    <w:rPr>
      <w:rFonts w:ascii="Calibri" w:hAnsi="Calibri"/>
      <w:b/>
      <w:bCs/>
    </w:rPr>
  </w:style>
  <w:style w:type="paragraph" w:customStyle="1" w:styleId="Odstavec11">
    <w:name w:val="Odstavec 1.1"/>
    <w:basedOn w:val="Normln"/>
    <w:uiPriority w:val="99"/>
    <w:rsid w:val="003D7034"/>
    <w:pPr>
      <w:numPr>
        <w:ilvl w:val="1"/>
        <w:numId w:val="11"/>
      </w:numPr>
      <w:spacing w:before="120" w:after="120"/>
    </w:pPr>
    <w:rPr>
      <w:rFonts w:ascii="Calibri" w:hAnsi="Calibri"/>
      <w:sz w:val="20"/>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3D7034"/>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3D7034"/>
    <w:pPr>
      <w:spacing w:after="200" w:line="276" w:lineRule="auto"/>
      <w:jc w:val="both"/>
    </w:pPr>
    <w:rPr>
      <w:rFonts w:ascii="Calibri" w:hAnsi="Calibri"/>
      <w:szCs w:val="20"/>
    </w:rPr>
  </w:style>
  <w:style w:type="character" w:customStyle="1" w:styleId="Zkladntext2Char">
    <w:name w:val="Základní text 2 Char"/>
    <w:basedOn w:val="Standardnpsmoodstavce"/>
    <w:link w:val="Zkladntext2"/>
    <w:uiPriority w:val="99"/>
    <w:rsid w:val="003D7034"/>
    <w:rPr>
      <w:rFonts w:ascii="Calibri" w:eastAsia="Times New Roman" w:hAnsi="Calibri" w:cs="Times New Roman"/>
      <w:sz w:val="24"/>
      <w:szCs w:val="20"/>
      <w:lang w:eastAsia="cs-CZ"/>
    </w:rPr>
  </w:style>
  <w:style w:type="character" w:customStyle="1" w:styleId="BezmezerChar">
    <w:name w:val="Bez mezer Char"/>
    <w:link w:val="Bezmezer"/>
    <w:uiPriority w:val="99"/>
    <w:locked/>
    <w:rsid w:val="003D7034"/>
    <w:rPr>
      <w:rFonts w:ascii="Calibri" w:eastAsia="Calibri" w:hAnsi="Calibri" w:cs="Times New Roman"/>
    </w:rPr>
  </w:style>
  <w:style w:type="paragraph" w:customStyle="1" w:styleId="Smlouva-slo">
    <w:name w:val="Smlouva-číslo"/>
    <w:basedOn w:val="Normln"/>
    <w:rsid w:val="00C52CED"/>
    <w:pPr>
      <w:spacing w:before="120"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242342">
      <w:bodyDiv w:val="1"/>
      <w:marLeft w:val="0"/>
      <w:marRight w:val="0"/>
      <w:marTop w:val="0"/>
      <w:marBottom w:val="0"/>
      <w:divBdr>
        <w:top w:val="none" w:sz="0" w:space="0" w:color="auto"/>
        <w:left w:val="none" w:sz="0" w:space="0" w:color="auto"/>
        <w:bottom w:val="none" w:sz="0" w:space="0" w:color="auto"/>
        <w:right w:val="none" w:sz="0" w:space="0" w:color="auto"/>
      </w:divBdr>
    </w:div>
    <w:div w:id="20381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3323</Words>
  <Characters>19607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Martikan</dc:creator>
  <cp:keywords/>
  <dc:description/>
  <cp:lastModifiedBy>Čížková Jaroslava (PKN-ZAK)</cp:lastModifiedBy>
  <cp:revision>5</cp:revision>
  <cp:lastPrinted>2021-12-16T07:03:00Z</cp:lastPrinted>
  <dcterms:created xsi:type="dcterms:W3CDTF">2021-12-23T10:11:00Z</dcterms:created>
  <dcterms:modified xsi:type="dcterms:W3CDTF">2021-12-27T23:13:00Z</dcterms:modified>
</cp:coreProperties>
</file>