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25EB8F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3CC986A" w14:textId="13E83F59" w:rsidR="00EB6BC0" w:rsidRPr="00EB6BC0" w:rsidRDefault="00EB6BC0" w:rsidP="00EB6BC0">
      <w:pPr>
        <w:ind w:firstLine="284"/>
        <w:rPr>
          <w:b/>
          <w:bCs/>
        </w:rPr>
      </w:pPr>
      <w:r w:rsidRPr="00EB6BC0">
        <w:rPr>
          <w:b/>
          <w:bCs/>
        </w:rPr>
        <w:t xml:space="preserve">Léčivý přípravek ATC </w:t>
      </w:r>
      <w:r w:rsidR="007313AB">
        <w:rPr>
          <w:b/>
          <w:bCs/>
        </w:rPr>
        <w:t>sku</w:t>
      </w:r>
      <w:r w:rsidR="009D010D">
        <w:rPr>
          <w:b/>
          <w:bCs/>
        </w:rPr>
        <w:t>p</w:t>
      </w:r>
      <w:r w:rsidR="007313AB">
        <w:rPr>
          <w:b/>
          <w:bCs/>
        </w:rPr>
        <w:t xml:space="preserve">iny </w:t>
      </w:r>
      <w:hyperlink r:id="rId8" w:history="1">
        <w:r w:rsidRPr="00EB6BC0">
          <w:rPr>
            <w:b/>
            <w:bCs/>
            <w:color w:val="000000"/>
          </w:rPr>
          <w:t>V08AB11</w:t>
        </w:r>
      </w:hyperlink>
      <w:r w:rsidRPr="00EB6BC0">
        <w:rPr>
          <w:b/>
          <w:bCs/>
        </w:rPr>
        <w:t xml:space="preserve"> s účinnou látkou </w:t>
      </w:r>
      <w:proofErr w:type="spellStart"/>
      <w:r w:rsidRPr="00EB6BC0">
        <w:rPr>
          <w:b/>
          <w:bCs/>
        </w:rPr>
        <w:t>jobitridol</w:t>
      </w:r>
      <w:proofErr w:type="spellEnd"/>
    </w:p>
    <w:p w14:paraId="30713C9C" w14:textId="5AFFDDF1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BE5A8B3">
          <wp:simplePos x="0" y="0"/>
          <wp:positionH relativeFrom="margin">
            <wp:posOffset>3936951</wp:posOffset>
          </wp:positionH>
          <wp:positionV relativeFrom="paragraph">
            <wp:posOffset>-258494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3AB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010D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B6BC0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2021-12-03T23:59:00Z</dcterms:modified>
</cp:coreProperties>
</file>