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014DD" w14:textId="77777777" w:rsidR="000608FA" w:rsidRDefault="000608FA" w:rsidP="009B4E45">
      <w:pPr>
        <w:jc w:val="both"/>
        <w:outlineLvl w:val="0"/>
        <w:rPr>
          <w:rFonts w:asciiTheme="minorHAnsi" w:eastAsia="Calibri" w:hAnsiTheme="minorHAnsi" w:cs="Arial"/>
          <w:b/>
          <w:sz w:val="24"/>
          <w:lang w:eastAsia="en-US"/>
        </w:rPr>
      </w:pPr>
    </w:p>
    <w:p w14:paraId="7B457051" w14:textId="1C149976" w:rsidR="002B39F1" w:rsidRPr="008B09D4" w:rsidRDefault="002B39F1" w:rsidP="009B4E45">
      <w:pPr>
        <w:jc w:val="both"/>
        <w:outlineLvl w:val="0"/>
        <w:rPr>
          <w:rFonts w:asciiTheme="minorHAnsi" w:eastAsia="Calibri" w:hAnsiTheme="minorHAnsi" w:cs="Arial"/>
          <w:b/>
          <w:sz w:val="28"/>
          <w:szCs w:val="28"/>
          <w:lang w:eastAsia="en-US"/>
        </w:rPr>
      </w:pPr>
      <w:r w:rsidRPr="008B09D4">
        <w:rPr>
          <w:rFonts w:asciiTheme="minorHAnsi" w:eastAsia="Calibri" w:hAnsiTheme="minorHAnsi" w:cs="Arial"/>
          <w:b/>
          <w:sz w:val="28"/>
          <w:szCs w:val="28"/>
          <w:lang w:eastAsia="en-US"/>
        </w:rPr>
        <w:t xml:space="preserve">Příloha č. </w:t>
      </w:r>
      <w:r w:rsidR="00130435" w:rsidRPr="008B09D4">
        <w:rPr>
          <w:rFonts w:asciiTheme="minorHAnsi" w:eastAsia="Calibri" w:hAnsiTheme="minorHAnsi" w:cs="Arial"/>
          <w:b/>
          <w:sz w:val="28"/>
          <w:szCs w:val="28"/>
          <w:lang w:eastAsia="en-US"/>
        </w:rPr>
        <w:t>2</w:t>
      </w:r>
      <w:r w:rsidRPr="008B09D4">
        <w:rPr>
          <w:rFonts w:asciiTheme="minorHAnsi" w:eastAsia="Calibri" w:hAnsiTheme="minorHAnsi" w:cs="Arial"/>
          <w:b/>
          <w:sz w:val="28"/>
          <w:szCs w:val="28"/>
          <w:lang w:eastAsia="en-US"/>
        </w:rPr>
        <w:t xml:space="preserve"> </w:t>
      </w:r>
      <w:r w:rsidR="002D4509" w:rsidRPr="008B09D4">
        <w:rPr>
          <w:rFonts w:asciiTheme="minorHAnsi" w:eastAsia="Calibri" w:hAnsiTheme="minorHAnsi" w:cs="Arial"/>
          <w:b/>
          <w:sz w:val="28"/>
          <w:szCs w:val="28"/>
          <w:lang w:eastAsia="en-US"/>
        </w:rPr>
        <w:t>zadávací dokumentace</w:t>
      </w:r>
      <w:r w:rsidRPr="008B09D4">
        <w:rPr>
          <w:rFonts w:asciiTheme="minorHAnsi" w:eastAsia="Calibri" w:hAnsiTheme="minorHAnsi" w:cs="Arial"/>
          <w:b/>
          <w:sz w:val="28"/>
          <w:szCs w:val="28"/>
          <w:lang w:eastAsia="en-US"/>
        </w:rPr>
        <w:t xml:space="preserve"> - </w:t>
      </w:r>
      <w:r w:rsidR="00205EE2" w:rsidRPr="008B09D4">
        <w:rPr>
          <w:rFonts w:asciiTheme="minorHAnsi" w:eastAsia="Calibri" w:hAnsiTheme="minorHAnsi" w:cs="Arial"/>
          <w:b/>
          <w:sz w:val="28"/>
          <w:szCs w:val="28"/>
          <w:lang w:eastAsia="en-US"/>
        </w:rPr>
        <w:t>T</w:t>
      </w:r>
      <w:r w:rsidRPr="008B09D4">
        <w:rPr>
          <w:rFonts w:asciiTheme="minorHAnsi" w:eastAsia="Calibri" w:hAnsiTheme="minorHAnsi" w:cs="Arial"/>
          <w:b/>
          <w:sz w:val="28"/>
          <w:szCs w:val="28"/>
          <w:lang w:eastAsia="en-US"/>
        </w:rPr>
        <w:t>echnické podmínky</w:t>
      </w:r>
    </w:p>
    <w:p w14:paraId="31F2D474" w14:textId="77777777" w:rsidR="00F42F2C" w:rsidRPr="008B09D4" w:rsidRDefault="00F42F2C" w:rsidP="009B4E45">
      <w:pPr>
        <w:jc w:val="both"/>
        <w:outlineLvl w:val="0"/>
        <w:rPr>
          <w:rFonts w:asciiTheme="minorHAnsi" w:eastAsia="Calibri" w:hAnsiTheme="minorHAnsi" w:cs="Arial"/>
          <w:b/>
          <w:sz w:val="28"/>
          <w:szCs w:val="28"/>
          <w:lang w:eastAsia="en-US"/>
        </w:rPr>
      </w:pPr>
    </w:p>
    <w:p w14:paraId="4BCD37E3" w14:textId="1A7A604A" w:rsidR="00F42F2C" w:rsidRPr="008B09D4" w:rsidRDefault="00F42F2C" w:rsidP="009B4E45">
      <w:pPr>
        <w:jc w:val="both"/>
        <w:outlineLvl w:val="0"/>
        <w:rPr>
          <w:rFonts w:asciiTheme="minorHAnsi" w:eastAsia="Calibri" w:hAnsiTheme="minorHAnsi" w:cs="Arial"/>
          <w:b/>
          <w:sz w:val="28"/>
          <w:szCs w:val="28"/>
          <w:lang w:eastAsia="en-US"/>
        </w:rPr>
      </w:pPr>
      <w:r w:rsidRPr="008B09D4">
        <w:rPr>
          <w:rFonts w:asciiTheme="minorHAnsi" w:hAnsiTheme="minorHAnsi"/>
          <w:b/>
          <w:sz w:val="28"/>
          <w:szCs w:val="28"/>
        </w:rPr>
        <w:t xml:space="preserve">Vyplněná příloha č. </w:t>
      </w:r>
      <w:r w:rsidR="00130435" w:rsidRPr="008B09D4">
        <w:rPr>
          <w:rFonts w:asciiTheme="minorHAnsi" w:hAnsiTheme="minorHAnsi"/>
          <w:b/>
          <w:sz w:val="28"/>
          <w:szCs w:val="28"/>
        </w:rPr>
        <w:t>2</w:t>
      </w:r>
      <w:r w:rsidRPr="008B09D4">
        <w:rPr>
          <w:rFonts w:asciiTheme="minorHAnsi" w:hAnsiTheme="minorHAnsi"/>
          <w:b/>
          <w:sz w:val="28"/>
          <w:szCs w:val="28"/>
        </w:rPr>
        <w:t xml:space="preserve"> tvoří nedílnou součást nabídky účastníka zadávacího řízení.</w:t>
      </w:r>
    </w:p>
    <w:p w14:paraId="5731C3F5" w14:textId="77777777" w:rsidR="002D6F30" w:rsidRDefault="002D6F30" w:rsidP="00F42F2C">
      <w:pPr>
        <w:autoSpaceDE w:val="0"/>
        <w:autoSpaceDN w:val="0"/>
        <w:adjustRightInd w:val="0"/>
        <w:spacing w:line="276" w:lineRule="auto"/>
        <w:rPr>
          <w:rFonts w:asciiTheme="minorHAnsi" w:eastAsia="Calibri" w:hAnsiTheme="minorHAnsi" w:cs="Arial"/>
          <w:b/>
          <w:bCs/>
          <w:color w:val="000000"/>
          <w:sz w:val="22"/>
          <w:szCs w:val="22"/>
          <w:lang w:eastAsia="en-US"/>
        </w:rPr>
      </w:pPr>
    </w:p>
    <w:p w14:paraId="00E59A22" w14:textId="3822BCEE" w:rsidR="002D6F30" w:rsidRPr="00F72F73" w:rsidRDefault="002D6F30" w:rsidP="00F72F73">
      <w:pPr>
        <w:shd w:val="clear" w:color="auto" w:fill="FFE599" w:themeFill="accent4" w:themeFillTint="66"/>
        <w:jc w:val="both"/>
        <w:outlineLvl w:val="0"/>
        <w:rPr>
          <w:rFonts w:asciiTheme="minorHAnsi" w:hAnsiTheme="minorHAnsi" w:cs="Arial"/>
          <w:b/>
          <w:sz w:val="28"/>
          <w:szCs w:val="28"/>
        </w:rPr>
      </w:pPr>
      <w:bookmarkStart w:id="0" w:name="_Hlk51106364"/>
      <w:r w:rsidRPr="00F72F73">
        <w:rPr>
          <w:rFonts w:asciiTheme="minorHAnsi" w:hAnsiTheme="minorHAnsi" w:cs="Arial"/>
          <w:b/>
          <w:sz w:val="28"/>
          <w:szCs w:val="28"/>
        </w:rPr>
        <w:t xml:space="preserve">Název veřejné zakázky:      </w:t>
      </w:r>
    </w:p>
    <w:bookmarkEnd w:id="0"/>
    <w:p w14:paraId="08C28DB2" w14:textId="07DC1404" w:rsidR="002D6F30" w:rsidRPr="00F72F73" w:rsidRDefault="000608FA" w:rsidP="00F72F73">
      <w:pPr>
        <w:shd w:val="clear" w:color="auto" w:fill="FFE599" w:themeFill="accent4" w:themeFillTint="66"/>
        <w:jc w:val="both"/>
        <w:rPr>
          <w:rFonts w:asciiTheme="minorHAnsi" w:eastAsia="Calibri" w:hAnsiTheme="minorHAnsi" w:cs="Arial"/>
          <w:b/>
          <w:bCs/>
          <w:color w:val="000000"/>
          <w:sz w:val="28"/>
          <w:szCs w:val="28"/>
          <w:lang w:eastAsia="en-US"/>
        </w:rPr>
      </w:pPr>
      <w:r>
        <w:rPr>
          <w:rFonts w:asciiTheme="minorHAnsi" w:hAnsiTheme="minorHAnsi" w:cs="Arial"/>
          <w:b/>
          <w:sz w:val="28"/>
          <w:szCs w:val="28"/>
        </w:rPr>
        <w:t>Vyšetřovací stoly</w:t>
      </w:r>
      <w:r w:rsidR="00D35715">
        <w:rPr>
          <w:rFonts w:asciiTheme="minorHAnsi" w:hAnsiTheme="minorHAnsi" w:cs="Arial"/>
          <w:b/>
          <w:sz w:val="28"/>
          <w:szCs w:val="28"/>
        </w:rPr>
        <w:t xml:space="preserve"> znovuvyhlášení</w:t>
      </w:r>
      <w:r w:rsidR="00F45524">
        <w:rPr>
          <w:rFonts w:asciiTheme="minorHAnsi" w:hAnsiTheme="minorHAnsi" w:cs="Arial"/>
          <w:b/>
          <w:sz w:val="28"/>
          <w:szCs w:val="28"/>
        </w:rPr>
        <w:t xml:space="preserve"> č. </w:t>
      </w:r>
      <w:r w:rsidR="00C9723B">
        <w:rPr>
          <w:rFonts w:asciiTheme="minorHAnsi" w:hAnsiTheme="minorHAnsi" w:cs="Arial"/>
          <w:b/>
          <w:sz w:val="28"/>
          <w:szCs w:val="28"/>
        </w:rPr>
        <w:t>3</w:t>
      </w:r>
    </w:p>
    <w:p w14:paraId="71C44186" w14:textId="77777777" w:rsidR="00F72F73" w:rsidRDefault="00F72F73" w:rsidP="00F42F2C">
      <w:pPr>
        <w:autoSpaceDE w:val="0"/>
        <w:autoSpaceDN w:val="0"/>
        <w:adjustRightInd w:val="0"/>
        <w:spacing w:line="276" w:lineRule="auto"/>
        <w:rPr>
          <w:rFonts w:asciiTheme="minorHAnsi" w:eastAsia="Calibri" w:hAnsiTheme="minorHAnsi" w:cs="Arial"/>
          <w:b/>
          <w:bCs/>
          <w:color w:val="000000"/>
          <w:sz w:val="22"/>
          <w:szCs w:val="22"/>
          <w:lang w:eastAsia="en-US"/>
        </w:rPr>
      </w:pPr>
    </w:p>
    <w:p w14:paraId="12146152" w14:textId="77777777" w:rsidR="00F72F73" w:rsidRDefault="00F72F73" w:rsidP="00F42F2C">
      <w:pPr>
        <w:autoSpaceDE w:val="0"/>
        <w:autoSpaceDN w:val="0"/>
        <w:adjustRightInd w:val="0"/>
        <w:spacing w:line="276" w:lineRule="auto"/>
        <w:rPr>
          <w:rFonts w:asciiTheme="minorHAnsi" w:eastAsia="Calibri" w:hAnsiTheme="minorHAnsi" w:cs="Arial"/>
          <w:b/>
          <w:bCs/>
          <w:color w:val="000000"/>
          <w:sz w:val="22"/>
          <w:szCs w:val="22"/>
          <w:lang w:eastAsia="en-US"/>
        </w:rPr>
      </w:pPr>
    </w:p>
    <w:p w14:paraId="71D24A7A" w14:textId="11129CC1" w:rsidR="00F42F2C" w:rsidRPr="00DC2021" w:rsidRDefault="00F42F2C" w:rsidP="00F42F2C">
      <w:pPr>
        <w:autoSpaceDE w:val="0"/>
        <w:autoSpaceDN w:val="0"/>
        <w:adjustRightInd w:val="0"/>
        <w:spacing w:line="276" w:lineRule="auto"/>
        <w:rPr>
          <w:rFonts w:asciiTheme="minorHAnsi" w:eastAsia="Calibri" w:hAnsiTheme="minorHAnsi" w:cs="Arial"/>
          <w:b/>
          <w:bCs/>
          <w:color w:val="000000"/>
          <w:sz w:val="22"/>
          <w:szCs w:val="22"/>
          <w:lang w:eastAsia="en-US"/>
        </w:rPr>
      </w:pPr>
      <w:r w:rsidRPr="00DC2021">
        <w:rPr>
          <w:rFonts w:asciiTheme="minorHAnsi" w:eastAsia="Calibri" w:hAnsiTheme="minorHAnsi" w:cs="Arial"/>
          <w:b/>
          <w:bCs/>
          <w:color w:val="000000"/>
          <w:sz w:val="22"/>
          <w:szCs w:val="22"/>
          <w:lang w:eastAsia="en-US"/>
        </w:rPr>
        <w:t xml:space="preserve">Podrobnosti předmětu veřejné zakázky (technické podmínky) </w:t>
      </w:r>
    </w:p>
    <w:p w14:paraId="2B802714" w14:textId="77777777" w:rsidR="00F42F2C" w:rsidRPr="00DC2021" w:rsidRDefault="00F42F2C" w:rsidP="00F42F2C">
      <w:pPr>
        <w:spacing w:line="276" w:lineRule="auto"/>
        <w:jc w:val="both"/>
        <w:rPr>
          <w:rFonts w:asciiTheme="minorHAnsi" w:hAnsiTheme="minorHAnsi" w:cs="Arial"/>
          <w:sz w:val="22"/>
          <w:szCs w:val="22"/>
        </w:rPr>
      </w:pPr>
      <w:r w:rsidRPr="00DC2021">
        <w:rPr>
          <w:rFonts w:asciiTheme="minorHAnsi" w:hAnsiTheme="minorHAnsi" w:cs="Arial"/>
          <w:sz w:val="22"/>
          <w:szCs w:val="22"/>
        </w:rPr>
        <w:t xml:space="preserve">Zadavatel vymezuje níže </w:t>
      </w:r>
      <w:r w:rsidRPr="00DC2021">
        <w:rPr>
          <w:rFonts w:asciiTheme="minorHAnsi" w:hAnsiTheme="minorHAnsi" w:cs="Arial"/>
          <w:b/>
          <w:sz w:val="22"/>
          <w:szCs w:val="22"/>
        </w:rPr>
        <w:t>závazné charakteristiky a požadavky</w:t>
      </w:r>
      <w:r w:rsidRPr="00DC2021">
        <w:rPr>
          <w:rFonts w:asciiTheme="minorHAnsi" w:hAnsiTheme="minorHAnsi" w:cs="Arial"/>
          <w:sz w:val="22"/>
          <w:szCs w:val="22"/>
        </w:rPr>
        <w:t xml:space="preserve"> na dodávku zdravotnické techniky.</w:t>
      </w:r>
    </w:p>
    <w:p w14:paraId="6E67EE5F" w14:textId="77777777" w:rsidR="00F42F2C" w:rsidRPr="00DC2021" w:rsidRDefault="00F42F2C" w:rsidP="00F42F2C">
      <w:pPr>
        <w:pStyle w:val="Zkladntext2"/>
        <w:rPr>
          <w:rFonts w:asciiTheme="minorHAnsi" w:hAnsiTheme="minorHAnsi" w:cs="Arial"/>
          <w:sz w:val="22"/>
          <w:szCs w:val="22"/>
        </w:rPr>
      </w:pPr>
    </w:p>
    <w:p w14:paraId="00B95B5D" w14:textId="77777777" w:rsidR="00474CD0" w:rsidRDefault="00474CD0" w:rsidP="00474CD0">
      <w:pPr>
        <w:pStyle w:val="Nadpis2"/>
        <w:jc w:val="both"/>
        <w:rPr>
          <w:rFonts w:eastAsia="Times New Roman"/>
          <w:b w:val="0"/>
          <w:bCs w:val="0"/>
          <w:color w:val="auto"/>
          <w:sz w:val="22"/>
          <w:szCs w:val="22"/>
          <w:lang w:eastAsia="cs-CZ"/>
        </w:rPr>
      </w:pPr>
      <w:r w:rsidRPr="00474CD0">
        <w:rPr>
          <w:rFonts w:eastAsia="Times New Roman"/>
          <w:b w:val="0"/>
          <w:bCs w:val="0"/>
          <w:color w:val="auto"/>
          <w:sz w:val="22"/>
          <w:szCs w:val="22"/>
          <w:lang w:eastAsia="cs-CZ"/>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33D086FE" w14:textId="77777777" w:rsidR="00474CD0" w:rsidRDefault="00474CD0" w:rsidP="0009503C">
      <w:pPr>
        <w:pStyle w:val="Nadpis2"/>
        <w:rPr>
          <w:rFonts w:eastAsia="Times New Roman"/>
          <w:b w:val="0"/>
          <w:bCs w:val="0"/>
          <w:color w:val="auto"/>
          <w:sz w:val="22"/>
          <w:szCs w:val="22"/>
          <w:lang w:eastAsia="cs-CZ"/>
        </w:rPr>
      </w:pPr>
    </w:p>
    <w:p w14:paraId="251BF76B" w14:textId="77777777" w:rsidR="00474CD0" w:rsidRDefault="00474CD0" w:rsidP="0009503C">
      <w:pPr>
        <w:pStyle w:val="Nadpis2"/>
        <w:rPr>
          <w:rFonts w:eastAsia="Times New Roman"/>
          <w:b w:val="0"/>
          <w:bCs w:val="0"/>
          <w:color w:val="auto"/>
          <w:sz w:val="22"/>
          <w:szCs w:val="22"/>
          <w:lang w:eastAsia="cs-CZ"/>
        </w:rPr>
      </w:pPr>
    </w:p>
    <w:p w14:paraId="33928CE2" w14:textId="61D78BD3" w:rsidR="008710C5" w:rsidRDefault="002D6F30" w:rsidP="0009503C">
      <w:pPr>
        <w:pStyle w:val="Nadpis2"/>
        <w:rPr>
          <w:rFonts w:asciiTheme="minorHAnsi" w:hAnsiTheme="minorHAnsi"/>
          <w:sz w:val="28"/>
          <w:szCs w:val="28"/>
        </w:rPr>
      </w:pPr>
      <w:r>
        <w:rPr>
          <w:rFonts w:asciiTheme="minorHAnsi" w:hAnsiTheme="minorHAnsi"/>
          <w:sz w:val="28"/>
          <w:szCs w:val="28"/>
        </w:rPr>
        <w:t xml:space="preserve">A) </w:t>
      </w:r>
      <w:r w:rsidR="00602A33" w:rsidRPr="00DC2021">
        <w:rPr>
          <w:rFonts w:asciiTheme="minorHAnsi" w:hAnsiTheme="minorHAnsi"/>
          <w:sz w:val="28"/>
          <w:szCs w:val="28"/>
        </w:rPr>
        <w:t xml:space="preserve">Technické </w:t>
      </w:r>
      <w:r w:rsidR="00393D63" w:rsidRPr="00DC2021">
        <w:rPr>
          <w:rFonts w:asciiTheme="minorHAnsi" w:hAnsiTheme="minorHAnsi"/>
          <w:sz w:val="28"/>
          <w:szCs w:val="28"/>
        </w:rPr>
        <w:t>parametry</w:t>
      </w:r>
      <w:r w:rsidR="00A45ABD" w:rsidRPr="00DC2021">
        <w:rPr>
          <w:rFonts w:asciiTheme="minorHAnsi" w:hAnsiTheme="minorHAnsi"/>
          <w:sz w:val="28"/>
          <w:szCs w:val="28"/>
        </w:rPr>
        <w:t xml:space="preserve"> </w:t>
      </w:r>
    </w:p>
    <w:p w14:paraId="2D554C0E" w14:textId="77777777" w:rsidR="00C564DC" w:rsidRDefault="00C564DC" w:rsidP="002A27EE">
      <w:pPr>
        <w:rPr>
          <w:rFonts w:asciiTheme="minorHAnsi" w:hAnsi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471880" w:rsidRPr="00F72F73" w14:paraId="5CA12D14" w14:textId="77777777" w:rsidTr="008410D6">
        <w:trPr>
          <w:trHeight w:val="387"/>
        </w:trPr>
        <w:tc>
          <w:tcPr>
            <w:tcW w:w="4536" w:type="dxa"/>
            <w:shd w:val="clear" w:color="auto" w:fill="BDD6EE" w:themeFill="accent1" w:themeFillTint="66"/>
            <w:vAlign w:val="center"/>
          </w:tcPr>
          <w:p w14:paraId="682F41ED" w14:textId="77777777" w:rsidR="00471880" w:rsidRPr="00F72F73" w:rsidRDefault="00471880" w:rsidP="00BB3FED">
            <w:pPr>
              <w:autoSpaceDE w:val="0"/>
              <w:autoSpaceDN w:val="0"/>
              <w:adjustRightInd w:val="0"/>
              <w:rPr>
                <w:rFonts w:asciiTheme="minorHAnsi" w:hAnsiTheme="minorHAnsi" w:cstheme="minorHAnsi"/>
                <w:b/>
                <w:sz w:val="28"/>
                <w:szCs w:val="28"/>
              </w:rPr>
            </w:pPr>
            <w:r w:rsidRPr="00F72F73">
              <w:rPr>
                <w:rFonts w:asciiTheme="minorHAnsi" w:hAnsiTheme="minorHAnsi" w:cstheme="minorHAnsi"/>
                <w:b/>
                <w:sz w:val="28"/>
                <w:szCs w:val="28"/>
              </w:rPr>
              <w:t>Položka veřejné zakázky</w:t>
            </w:r>
          </w:p>
        </w:tc>
        <w:tc>
          <w:tcPr>
            <w:tcW w:w="5097" w:type="dxa"/>
            <w:gridSpan w:val="2"/>
            <w:shd w:val="clear" w:color="auto" w:fill="BDD6EE" w:themeFill="accent1" w:themeFillTint="66"/>
            <w:vAlign w:val="center"/>
          </w:tcPr>
          <w:p w14:paraId="78011575" w14:textId="0047189A" w:rsidR="00471880" w:rsidRPr="00F72F73" w:rsidRDefault="00F95D3D" w:rsidP="00D45AE7">
            <w:pPr>
              <w:autoSpaceDE w:val="0"/>
              <w:autoSpaceDN w:val="0"/>
              <w:adjustRightInd w:val="0"/>
              <w:rPr>
                <w:rFonts w:asciiTheme="minorHAnsi" w:hAnsiTheme="minorHAnsi" w:cstheme="minorHAnsi"/>
                <w:b/>
                <w:bCs/>
                <w:sz w:val="28"/>
                <w:szCs w:val="28"/>
              </w:rPr>
            </w:pPr>
            <w:r>
              <w:rPr>
                <w:rFonts w:asciiTheme="minorHAnsi" w:hAnsiTheme="minorHAnsi" w:cstheme="minorHAnsi"/>
                <w:b/>
                <w:sz w:val="28"/>
                <w:szCs w:val="28"/>
              </w:rPr>
              <w:t>V</w:t>
            </w:r>
            <w:r w:rsidR="000608FA">
              <w:rPr>
                <w:rFonts w:asciiTheme="minorHAnsi" w:hAnsiTheme="minorHAnsi" w:cstheme="minorHAnsi"/>
                <w:b/>
                <w:sz w:val="28"/>
                <w:szCs w:val="28"/>
              </w:rPr>
              <w:t>yšetřovací stoly</w:t>
            </w:r>
            <w:r>
              <w:rPr>
                <w:rFonts w:asciiTheme="minorHAnsi" w:hAnsiTheme="minorHAnsi" w:cstheme="minorHAnsi"/>
                <w:b/>
                <w:sz w:val="28"/>
                <w:szCs w:val="28"/>
              </w:rPr>
              <w:t xml:space="preserve"> – 2ks</w:t>
            </w:r>
          </w:p>
        </w:tc>
      </w:tr>
      <w:tr w:rsidR="00471880" w:rsidRPr="00F72F73" w14:paraId="4B150A12" w14:textId="77777777" w:rsidTr="00F91341">
        <w:trPr>
          <w:tblHeader/>
        </w:trPr>
        <w:tc>
          <w:tcPr>
            <w:tcW w:w="4536" w:type="dxa"/>
            <w:shd w:val="clear" w:color="auto" w:fill="F7CAAC" w:themeFill="accent2" w:themeFillTint="66"/>
          </w:tcPr>
          <w:p w14:paraId="2E4B309C" w14:textId="77777777" w:rsidR="00471880" w:rsidRPr="00F72F73" w:rsidRDefault="00471880" w:rsidP="00BB3FED">
            <w:pPr>
              <w:pStyle w:val="Nadpis6"/>
              <w:suppressAutoHyphens w:val="0"/>
              <w:autoSpaceDE w:val="0"/>
              <w:autoSpaceDN w:val="0"/>
              <w:adjustRightInd w:val="0"/>
              <w:outlineLvl w:val="5"/>
              <w:rPr>
                <w:rFonts w:asciiTheme="minorHAnsi" w:eastAsia="Times New Roman" w:hAnsiTheme="minorHAnsi" w:cstheme="minorHAnsi"/>
                <w:szCs w:val="24"/>
                <w:lang w:eastAsia="cs-CZ"/>
              </w:rPr>
            </w:pPr>
            <w:r w:rsidRPr="00F72F73">
              <w:rPr>
                <w:rFonts w:asciiTheme="minorHAnsi" w:eastAsia="Times New Roman" w:hAnsiTheme="minorHAnsi" w:cstheme="minorHAnsi"/>
                <w:szCs w:val="24"/>
                <w:lang w:eastAsia="cs-CZ"/>
              </w:rPr>
              <w:t>Závazné charakteristiky a požadavky</w:t>
            </w:r>
          </w:p>
        </w:tc>
        <w:tc>
          <w:tcPr>
            <w:tcW w:w="1276" w:type="dxa"/>
            <w:shd w:val="clear" w:color="auto" w:fill="F7CAAC" w:themeFill="accent2" w:themeFillTint="66"/>
          </w:tcPr>
          <w:p w14:paraId="15948A12" w14:textId="77777777" w:rsidR="00471880" w:rsidRPr="00F72F73" w:rsidRDefault="00471880" w:rsidP="00BB3FED">
            <w:pPr>
              <w:autoSpaceDE w:val="0"/>
              <w:autoSpaceDN w:val="0"/>
              <w:adjustRightInd w:val="0"/>
              <w:rPr>
                <w:rFonts w:asciiTheme="minorHAnsi" w:hAnsiTheme="minorHAnsi" w:cstheme="minorHAnsi"/>
                <w:b/>
                <w:sz w:val="22"/>
              </w:rPr>
            </w:pPr>
            <w:r w:rsidRPr="00F72F73">
              <w:rPr>
                <w:rFonts w:asciiTheme="minorHAnsi" w:hAnsiTheme="minorHAnsi" w:cstheme="minorHAnsi"/>
                <w:b/>
                <w:sz w:val="22"/>
              </w:rPr>
              <w:t>Splnění požadavku ANO/NE</w:t>
            </w:r>
          </w:p>
        </w:tc>
        <w:tc>
          <w:tcPr>
            <w:tcW w:w="3821" w:type="dxa"/>
            <w:shd w:val="clear" w:color="auto" w:fill="F7CAAC" w:themeFill="accent2" w:themeFillTint="66"/>
          </w:tcPr>
          <w:p w14:paraId="7E818D42" w14:textId="77777777" w:rsidR="00471880" w:rsidRPr="00F72F73" w:rsidRDefault="00471880" w:rsidP="00BB3FED">
            <w:pPr>
              <w:autoSpaceDE w:val="0"/>
              <w:autoSpaceDN w:val="0"/>
              <w:adjustRightInd w:val="0"/>
              <w:rPr>
                <w:rFonts w:asciiTheme="minorHAnsi" w:hAnsiTheme="minorHAnsi" w:cstheme="minorHAnsi"/>
                <w:b/>
                <w:sz w:val="22"/>
              </w:rPr>
            </w:pPr>
            <w:r w:rsidRPr="00F72F73">
              <w:rPr>
                <w:rFonts w:asciiTheme="minorHAnsi" w:hAnsiTheme="minorHAnsi" w:cstheme="minorHAnsi"/>
                <w:b/>
                <w:sz w:val="22"/>
              </w:rPr>
              <w:t>Popis specifikace nabízeného plnění, ze kterého bude vyplývat splnění požadavků stanovených zadavatelem, možno uvést odkaz na stránku v nabídce.</w:t>
            </w:r>
          </w:p>
        </w:tc>
      </w:tr>
      <w:tr w:rsidR="00792C92" w:rsidRPr="00F72F73" w14:paraId="5DD827A9" w14:textId="77777777" w:rsidTr="00C76F2A">
        <w:tc>
          <w:tcPr>
            <w:tcW w:w="4536" w:type="dxa"/>
            <w:shd w:val="clear" w:color="auto" w:fill="auto"/>
          </w:tcPr>
          <w:p w14:paraId="6D270F8D" w14:textId="77777777" w:rsidR="000608FA" w:rsidRPr="000608FA" w:rsidRDefault="000608FA" w:rsidP="000608FA">
            <w:pPr>
              <w:ind w:left="360"/>
              <w:jc w:val="both"/>
              <w:rPr>
                <w:rFonts w:asciiTheme="minorHAnsi" w:hAnsiTheme="minorHAnsi" w:cstheme="minorHAnsi"/>
                <w:sz w:val="22"/>
                <w:szCs w:val="22"/>
              </w:rPr>
            </w:pPr>
            <w:r w:rsidRPr="000608FA">
              <w:rPr>
                <w:rFonts w:asciiTheme="minorHAnsi" w:hAnsiTheme="minorHAnsi" w:cstheme="minorHAnsi"/>
                <w:sz w:val="22"/>
                <w:szCs w:val="22"/>
              </w:rPr>
              <w:t>3segmentové jednomotorové lehátko</w:t>
            </w:r>
          </w:p>
          <w:p w14:paraId="0130405D" w14:textId="5D8B92C0" w:rsidR="00792C92" w:rsidRPr="000608FA" w:rsidRDefault="00792C92" w:rsidP="000608FA">
            <w:pPr>
              <w:jc w:val="both"/>
              <w:rPr>
                <w:rFonts w:asciiTheme="minorHAnsi" w:hAnsiTheme="minorHAnsi" w:cstheme="minorHAnsi"/>
                <w:sz w:val="22"/>
                <w:szCs w:val="22"/>
              </w:rPr>
            </w:pPr>
          </w:p>
        </w:tc>
        <w:tc>
          <w:tcPr>
            <w:tcW w:w="1276" w:type="dxa"/>
          </w:tcPr>
          <w:p w14:paraId="3321F1DF" w14:textId="38F7FA80" w:rsidR="00792C92" w:rsidRPr="00F72F73" w:rsidRDefault="00792C92" w:rsidP="00792C92">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sidR="00F72F73">
              <w:rPr>
                <w:rFonts w:asciiTheme="minorHAnsi" w:hAnsiTheme="minorHAnsi" w:cstheme="minorHAnsi"/>
                <w:color w:val="FF0000"/>
                <w:sz w:val="22"/>
                <w:szCs w:val="22"/>
              </w:rPr>
              <w:t>)</w:t>
            </w:r>
          </w:p>
        </w:tc>
        <w:tc>
          <w:tcPr>
            <w:tcW w:w="3821" w:type="dxa"/>
          </w:tcPr>
          <w:p w14:paraId="3848D9CC" w14:textId="580E55A2" w:rsidR="00792C92" w:rsidRPr="00F72F73" w:rsidRDefault="00792C92" w:rsidP="00792C92">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sidR="00F72F73">
              <w:rPr>
                <w:rFonts w:asciiTheme="minorHAnsi" w:hAnsiTheme="minorHAnsi" w:cstheme="minorHAnsi"/>
                <w:color w:val="FF0000"/>
                <w:sz w:val="22"/>
                <w:szCs w:val="22"/>
              </w:rPr>
              <w:t>)</w:t>
            </w:r>
          </w:p>
        </w:tc>
      </w:tr>
      <w:tr w:rsidR="00F72F73" w:rsidRPr="00F72F73" w14:paraId="6755B9E3" w14:textId="77777777" w:rsidTr="00C76F2A">
        <w:tc>
          <w:tcPr>
            <w:tcW w:w="4536" w:type="dxa"/>
            <w:shd w:val="clear" w:color="auto" w:fill="auto"/>
          </w:tcPr>
          <w:p w14:paraId="4A6CE7BB" w14:textId="77777777" w:rsidR="000608FA" w:rsidRPr="000608FA" w:rsidRDefault="000608FA" w:rsidP="000608FA">
            <w:pPr>
              <w:ind w:left="360"/>
              <w:jc w:val="both"/>
              <w:rPr>
                <w:rFonts w:asciiTheme="minorHAnsi" w:hAnsiTheme="minorHAnsi" w:cstheme="minorHAnsi"/>
                <w:sz w:val="22"/>
                <w:szCs w:val="22"/>
              </w:rPr>
            </w:pPr>
            <w:r w:rsidRPr="000608FA">
              <w:rPr>
                <w:rFonts w:asciiTheme="minorHAnsi" w:hAnsiTheme="minorHAnsi" w:cstheme="minorHAnsi"/>
                <w:sz w:val="22"/>
                <w:szCs w:val="22"/>
              </w:rPr>
              <w:t>elektricky nastavitelná výška v rozmezí min. 53 - 93 cm</w:t>
            </w:r>
          </w:p>
          <w:p w14:paraId="704AE95C" w14:textId="4E89B98C" w:rsidR="00F72F73" w:rsidRPr="000608FA" w:rsidRDefault="00F72F73" w:rsidP="000608FA">
            <w:pPr>
              <w:jc w:val="both"/>
              <w:rPr>
                <w:rFonts w:asciiTheme="minorHAnsi" w:hAnsiTheme="minorHAnsi" w:cstheme="minorHAnsi"/>
                <w:sz w:val="22"/>
                <w:szCs w:val="22"/>
              </w:rPr>
            </w:pPr>
          </w:p>
        </w:tc>
        <w:tc>
          <w:tcPr>
            <w:tcW w:w="1276" w:type="dxa"/>
          </w:tcPr>
          <w:p w14:paraId="04E75A66" w14:textId="01E7269E"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3A83A4CA" w14:textId="5DC2B274"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684B3705" w14:textId="77777777" w:rsidTr="00C76F2A">
        <w:tc>
          <w:tcPr>
            <w:tcW w:w="4536" w:type="dxa"/>
          </w:tcPr>
          <w:p w14:paraId="5AC6768E" w14:textId="77777777" w:rsidR="000608FA" w:rsidRPr="000608FA" w:rsidRDefault="000608FA" w:rsidP="000608FA">
            <w:pPr>
              <w:ind w:left="360"/>
              <w:jc w:val="both"/>
              <w:rPr>
                <w:rFonts w:asciiTheme="minorHAnsi" w:hAnsiTheme="minorHAnsi" w:cstheme="minorHAnsi"/>
                <w:sz w:val="22"/>
                <w:szCs w:val="22"/>
              </w:rPr>
            </w:pPr>
            <w:r w:rsidRPr="000608FA">
              <w:rPr>
                <w:rFonts w:asciiTheme="minorHAnsi" w:hAnsiTheme="minorHAnsi" w:cstheme="minorHAnsi"/>
                <w:sz w:val="22"/>
                <w:szCs w:val="22"/>
              </w:rPr>
              <w:t>rozměry ložné plochy min. 200 x 69 cm</w:t>
            </w:r>
          </w:p>
          <w:p w14:paraId="6C9BFF72" w14:textId="14A01BFC" w:rsidR="00F72F73" w:rsidRPr="000608FA" w:rsidRDefault="00F72F73" w:rsidP="000608FA">
            <w:pPr>
              <w:jc w:val="both"/>
              <w:rPr>
                <w:rFonts w:asciiTheme="minorHAnsi" w:hAnsiTheme="minorHAnsi" w:cstheme="minorHAnsi"/>
                <w:sz w:val="22"/>
                <w:szCs w:val="22"/>
              </w:rPr>
            </w:pPr>
          </w:p>
        </w:tc>
        <w:tc>
          <w:tcPr>
            <w:tcW w:w="1276" w:type="dxa"/>
          </w:tcPr>
          <w:p w14:paraId="37A3A68F" w14:textId="1BD8989E"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1C399664" w14:textId="0AC45CDC"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4BB0F1A9" w14:textId="77777777" w:rsidTr="00C76F2A">
        <w:tc>
          <w:tcPr>
            <w:tcW w:w="4536" w:type="dxa"/>
          </w:tcPr>
          <w:p w14:paraId="08D10037" w14:textId="77777777" w:rsidR="000608FA" w:rsidRPr="000608FA" w:rsidRDefault="000608FA" w:rsidP="000608FA">
            <w:pPr>
              <w:ind w:left="360"/>
              <w:jc w:val="both"/>
              <w:rPr>
                <w:rFonts w:asciiTheme="minorHAnsi" w:hAnsiTheme="minorHAnsi" w:cstheme="minorHAnsi"/>
                <w:sz w:val="22"/>
                <w:szCs w:val="22"/>
              </w:rPr>
            </w:pPr>
            <w:r w:rsidRPr="000608FA">
              <w:rPr>
                <w:rFonts w:asciiTheme="minorHAnsi" w:hAnsiTheme="minorHAnsi" w:cstheme="minorHAnsi"/>
                <w:sz w:val="22"/>
                <w:szCs w:val="22"/>
              </w:rPr>
              <w:t>hlavový díl nastavitelný plynovou vzpěrou</w:t>
            </w:r>
          </w:p>
          <w:p w14:paraId="397E6599" w14:textId="5D5E4A24" w:rsidR="00F72F73" w:rsidRPr="000608FA" w:rsidRDefault="00F72F73" w:rsidP="000608FA">
            <w:pPr>
              <w:jc w:val="both"/>
              <w:rPr>
                <w:rFonts w:asciiTheme="minorHAnsi" w:hAnsiTheme="minorHAnsi" w:cstheme="minorHAnsi"/>
                <w:sz w:val="22"/>
                <w:szCs w:val="22"/>
              </w:rPr>
            </w:pPr>
          </w:p>
        </w:tc>
        <w:tc>
          <w:tcPr>
            <w:tcW w:w="1276" w:type="dxa"/>
          </w:tcPr>
          <w:p w14:paraId="410C653D" w14:textId="5501D523"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1394BA04" w14:textId="237D53B1"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333E6341" w14:textId="77777777" w:rsidTr="00C76F2A">
        <w:tc>
          <w:tcPr>
            <w:tcW w:w="4536" w:type="dxa"/>
          </w:tcPr>
          <w:p w14:paraId="71DB18B3" w14:textId="77777777" w:rsidR="000608FA" w:rsidRPr="000608FA" w:rsidRDefault="000608FA" w:rsidP="000608FA">
            <w:pPr>
              <w:ind w:left="360"/>
              <w:jc w:val="both"/>
              <w:rPr>
                <w:rFonts w:asciiTheme="minorHAnsi" w:hAnsiTheme="minorHAnsi" w:cstheme="minorHAnsi"/>
                <w:sz w:val="22"/>
                <w:szCs w:val="22"/>
              </w:rPr>
            </w:pPr>
            <w:r w:rsidRPr="000608FA">
              <w:rPr>
                <w:rFonts w:asciiTheme="minorHAnsi" w:hAnsiTheme="minorHAnsi" w:cstheme="minorHAnsi"/>
                <w:sz w:val="22"/>
                <w:szCs w:val="22"/>
              </w:rPr>
              <w:t>poloha nohou nastavitelná plynovou vzpěrou</w:t>
            </w:r>
          </w:p>
          <w:p w14:paraId="5E33C1CD" w14:textId="054F3EBE" w:rsidR="00F72F73" w:rsidRPr="000608FA" w:rsidRDefault="00F72F73" w:rsidP="000608FA">
            <w:pPr>
              <w:jc w:val="both"/>
              <w:rPr>
                <w:rFonts w:asciiTheme="minorHAnsi" w:hAnsiTheme="minorHAnsi" w:cstheme="minorHAnsi"/>
                <w:sz w:val="22"/>
                <w:szCs w:val="22"/>
              </w:rPr>
            </w:pPr>
          </w:p>
        </w:tc>
        <w:tc>
          <w:tcPr>
            <w:tcW w:w="1276" w:type="dxa"/>
          </w:tcPr>
          <w:p w14:paraId="029EB469" w14:textId="1E6D62DC"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1D7BD8F1" w14:textId="081FCB66"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56601FA0" w14:textId="77777777" w:rsidTr="00C76F2A">
        <w:tc>
          <w:tcPr>
            <w:tcW w:w="4536" w:type="dxa"/>
          </w:tcPr>
          <w:p w14:paraId="10C447BF" w14:textId="77777777" w:rsidR="000608FA" w:rsidRPr="000608FA" w:rsidRDefault="000608FA" w:rsidP="000608FA">
            <w:pPr>
              <w:ind w:left="360"/>
              <w:jc w:val="both"/>
              <w:rPr>
                <w:rFonts w:asciiTheme="minorHAnsi" w:hAnsiTheme="minorHAnsi" w:cstheme="minorHAnsi"/>
                <w:sz w:val="22"/>
                <w:szCs w:val="22"/>
              </w:rPr>
            </w:pPr>
            <w:r w:rsidRPr="000608FA">
              <w:rPr>
                <w:rFonts w:asciiTheme="minorHAnsi" w:hAnsiTheme="minorHAnsi" w:cstheme="minorHAnsi"/>
                <w:sz w:val="22"/>
                <w:szCs w:val="22"/>
              </w:rPr>
              <w:t>bez ústního otvoru</w:t>
            </w:r>
          </w:p>
          <w:p w14:paraId="7B728CF3" w14:textId="4C26B592" w:rsidR="00F72F73" w:rsidRPr="000608FA" w:rsidRDefault="00F72F73" w:rsidP="000608FA">
            <w:pPr>
              <w:jc w:val="both"/>
              <w:rPr>
                <w:rFonts w:asciiTheme="minorHAnsi" w:hAnsiTheme="minorHAnsi" w:cstheme="minorHAnsi"/>
                <w:sz w:val="22"/>
                <w:szCs w:val="22"/>
              </w:rPr>
            </w:pPr>
          </w:p>
        </w:tc>
        <w:tc>
          <w:tcPr>
            <w:tcW w:w="1276" w:type="dxa"/>
          </w:tcPr>
          <w:p w14:paraId="74964C65" w14:textId="6B4C9948"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44FDC44A" w14:textId="6C02731E"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5C7F83A4" w14:textId="77777777" w:rsidTr="00C76F2A">
        <w:tc>
          <w:tcPr>
            <w:tcW w:w="4536" w:type="dxa"/>
          </w:tcPr>
          <w:p w14:paraId="551420A8" w14:textId="77777777" w:rsidR="000608FA" w:rsidRPr="000608FA" w:rsidRDefault="000608FA" w:rsidP="000608FA">
            <w:pPr>
              <w:ind w:left="360"/>
              <w:jc w:val="both"/>
              <w:rPr>
                <w:rFonts w:asciiTheme="minorHAnsi" w:hAnsiTheme="minorHAnsi" w:cstheme="minorHAnsi"/>
                <w:sz w:val="22"/>
                <w:szCs w:val="22"/>
              </w:rPr>
            </w:pPr>
            <w:r w:rsidRPr="000608FA">
              <w:rPr>
                <w:rFonts w:asciiTheme="minorHAnsi" w:hAnsiTheme="minorHAnsi" w:cstheme="minorHAnsi"/>
                <w:sz w:val="22"/>
                <w:szCs w:val="22"/>
              </w:rPr>
              <w:t>kolečka o průměru min. 70 mm pro přesun lehátka</w:t>
            </w:r>
          </w:p>
          <w:p w14:paraId="40AA27AC" w14:textId="041084E0" w:rsidR="00F72F73" w:rsidRPr="000608FA" w:rsidRDefault="00F72F73" w:rsidP="000608FA">
            <w:pPr>
              <w:jc w:val="both"/>
              <w:rPr>
                <w:rFonts w:asciiTheme="minorHAnsi" w:hAnsiTheme="minorHAnsi" w:cstheme="minorHAnsi"/>
                <w:sz w:val="22"/>
                <w:szCs w:val="22"/>
              </w:rPr>
            </w:pPr>
          </w:p>
        </w:tc>
        <w:tc>
          <w:tcPr>
            <w:tcW w:w="1276" w:type="dxa"/>
          </w:tcPr>
          <w:p w14:paraId="5AC0D690" w14:textId="70A68162"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32F42D6D" w14:textId="2CCE07CC"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1221EA86" w14:textId="77777777" w:rsidTr="00C76F2A">
        <w:tc>
          <w:tcPr>
            <w:tcW w:w="4536" w:type="dxa"/>
          </w:tcPr>
          <w:p w14:paraId="60E8CD1A" w14:textId="77777777" w:rsidR="000608FA" w:rsidRPr="000608FA" w:rsidRDefault="000608FA" w:rsidP="000608FA">
            <w:pPr>
              <w:ind w:left="360"/>
              <w:jc w:val="both"/>
              <w:rPr>
                <w:rFonts w:asciiTheme="minorHAnsi" w:hAnsiTheme="minorHAnsi" w:cstheme="minorHAnsi"/>
                <w:sz w:val="22"/>
                <w:szCs w:val="22"/>
              </w:rPr>
            </w:pPr>
            <w:r w:rsidRPr="000608FA">
              <w:rPr>
                <w:rFonts w:asciiTheme="minorHAnsi" w:hAnsiTheme="minorHAnsi" w:cstheme="minorHAnsi"/>
                <w:sz w:val="22"/>
                <w:szCs w:val="22"/>
              </w:rPr>
              <w:t>konstrukční ovladač elektromotoru</w:t>
            </w:r>
          </w:p>
          <w:p w14:paraId="22EA0AA3" w14:textId="08C628E5" w:rsidR="00F72F73" w:rsidRPr="000608FA" w:rsidRDefault="00F72F73" w:rsidP="000608FA">
            <w:pPr>
              <w:jc w:val="both"/>
              <w:rPr>
                <w:rFonts w:asciiTheme="minorHAnsi" w:hAnsiTheme="minorHAnsi" w:cstheme="minorHAnsi"/>
                <w:sz w:val="22"/>
                <w:szCs w:val="22"/>
              </w:rPr>
            </w:pPr>
          </w:p>
        </w:tc>
        <w:tc>
          <w:tcPr>
            <w:tcW w:w="1276" w:type="dxa"/>
          </w:tcPr>
          <w:p w14:paraId="07A6E3D0" w14:textId="6BCAD0D6"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287E58D0" w14:textId="38E95267"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1D149FCE" w14:textId="77777777" w:rsidTr="00C76F2A">
        <w:trPr>
          <w:trHeight w:val="513"/>
        </w:trPr>
        <w:tc>
          <w:tcPr>
            <w:tcW w:w="4536" w:type="dxa"/>
          </w:tcPr>
          <w:p w14:paraId="295DD9D5" w14:textId="77777777" w:rsidR="000608FA" w:rsidRPr="000608FA" w:rsidRDefault="000608FA" w:rsidP="000608FA">
            <w:pPr>
              <w:ind w:left="360"/>
              <w:jc w:val="both"/>
              <w:rPr>
                <w:rFonts w:asciiTheme="minorHAnsi" w:hAnsiTheme="minorHAnsi" w:cstheme="minorHAnsi"/>
                <w:sz w:val="22"/>
                <w:szCs w:val="22"/>
              </w:rPr>
            </w:pPr>
            <w:r w:rsidRPr="000608FA">
              <w:rPr>
                <w:rFonts w:asciiTheme="minorHAnsi" w:hAnsiTheme="minorHAnsi" w:cstheme="minorHAnsi"/>
                <w:sz w:val="22"/>
                <w:szCs w:val="22"/>
              </w:rPr>
              <w:t>držák na hygienický papír</w:t>
            </w:r>
          </w:p>
          <w:p w14:paraId="3A2ECAAE" w14:textId="351B906A" w:rsidR="00F72F73" w:rsidRPr="000608FA" w:rsidRDefault="00F72F73" w:rsidP="000608FA">
            <w:pPr>
              <w:jc w:val="both"/>
              <w:rPr>
                <w:rFonts w:asciiTheme="minorHAnsi" w:hAnsiTheme="minorHAnsi" w:cstheme="minorHAnsi"/>
                <w:sz w:val="22"/>
                <w:szCs w:val="22"/>
              </w:rPr>
            </w:pPr>
          </w:p>
        </w:tc>
        <w:tc>
          <w:tcPr>
            <w:tcW w:w="1276" w:type="dxa"/>
          </w:tcPr>
          <w:p w14:paraId="3022514D" w14:textId="036D3E43"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2F95B384" w14:textId="6C619696"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1996D527" w14:textId="77777777" w:rsidTr="00D540E0">
        <w:tc>
          <w:tcPr>
            <w:tcW w:w="4536" w:type="dxa"/>
          </w:tcPr>
          <w:p w14:paraId="4E1C61FC" w14:textId="77777777" w:rsidR="000608FA" w:rsidRPr="000608FA" w:rsidRDefault="000608FA" w:rsidP="000608FA">
            <w:pPr>
              <w:ind w:left="360"/>
              <w:jc w:val="both"/>
              <w:rPr>
                <w:rFonts w:asciiTheme="minorHAnsi" w:hAnsiTheme="minorHAnsi" w:cstheme="minorHAnsi"/>
                <w:sz w:val="22"/>
                <w:szCs w:val="22"/>
              </w:rPr>
            </w:pPr>
            <w:r w:rsidRPr="000608FA">
              <w:rPr>
                <w:rFonts w:asciiTheme="minorHAnsi" w:hAnsiTheme="minorHAnsi" w:cstheme="minorHAnsi"/>
                <w:sz w:val="22"/>
                <w:szCs w:val="22"/>
              </w:rPr>
              <w:lastRenderedPageBreak/>
              <w:t>krytá konstrukce</w:t>
            </w:r>
          </w:p>
          <w:p w14:paraId="3B4354F0" w14:textId="7D800753" w:rsidR="00F72F73" w:rsidRPr="000608FA" w:rsidRDefault="00F72F73" w:rsidP="00F72F73">
            <w:pPr>
              <w:jc w:val="both"/>
              <w:rPr>
                <w:rFonts w:asciiTheme="minorHAnsi" w:hAnsiTheme="minorHAnsi" w:cstheme="minorHAnsi"/>
                <w:sz w:val="22"/>
                <w:szCs w:val="22"/>
              </w:rPr>
            </w:pPr>
          </w:p>
        </w:tc>
        <w:tc>
          <w:tcPr>
            <w:tcW w:w="1276" w:type="dxa"/>
          </w:tcPr>
          <w:p w14:paraId="211E5062" w14:textId="478C8CF8"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22FE873C" w14:textId="4C4D3376"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254B765C" w14:textId="77777777" w:rsidTr="00D540E0">
        <w:tc>
          <w:tcPr>
            <w:tcW w:w="4536" w:type="dxa"/>
          </w:tcPr>
          <w:p w14:paraId="0BEEDF88" w14:textId="77777777" w:rsidR="00F72F73" w:rsidRPr="000608FA" w:rsidRDefault="00F72F73" w:rsidP="00F72F73">
            <w:pPr>
              <w:jc w:val="both"/>
              <w:rPr>
                <w:rFonts w:asciiTheme="minorHAnsi" w:hAnsiTheme="minorHAnsi" w:cstheme="minorHAnsi"/>
                <w:sz w:val="22"/>
                <w:szCs w:val="22"/>
              </w:rPr>
            </w:pPr>
          </w:p>
          <w:p w14:paraId="3AAEBA4C" w14:textId="77777777" w:rsidR="000608FA" w:rsidRPr="000608FA" w:rsidRDefault="000608FA" w:rsidP="000608FA">
            <w:pPr>
              <w:ind w:left="720"/>
              <w:rPr>
                <w:rFonts w:asciiTheme="minorHAnsi" w:hAnsiTheme="minorHAnsi" w:cstheme="minorHAnsi"/>
                <w:sz w:val="22"/>
                <w:szCs w:val="22"/>
              </w:rPr>
            </w:pPr>
            <w:r w:rsidRPr="000608FA">
              <w:rPr>
                <w:rFonts w:asciiTheme="minorHAnsi" w:hAnsiTheme="minorHAnsi" w:cstheme="minorHAnsi"/>
                <w:sz w:val="22"/>
                <w:szCs w:val="22"/>
              </w:rPr>
              <w:t>max. zátěž lehátka min. 180 kg</w:t>
            </w:r>
          </w:p>
          <w:p w14:paraId="6B55A37F" w14:textId="32629B5C" w:rsidR="000608FA" w:rsidRPr="000608FA" w:rsidRDefault="000608FA" w:rsidP="000608FA">
            <w:pPr>
              <w:ind w:firstLine="708"/>
              <w:rPr>
                <w:rFonts w:asciiTheme="minorHAnsi" w:hAnsiTheme="minorHAnsi" w:cstheme="minorHAnsi"/>
                <w:sz w:val="22"/>
                <w:szCs w:val="22"/>
              </w:rPr>
            </w:pPr>
          </w:p>
        </w:tc>
        <w:tc>
          <w:tcPr>
            <w:tcW w:w="1276" w:type="dxa"/>
          </w:tcPr>
          <w:p w14:paraId="4F6E1DB2" w14:textId="751D3D1C"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4E7623E2" w14:textId="06ED2FDB"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7E7B7C59" w14:textId="77777777" w:rsidTr="00D540E0">
        <w:tc>
          <w:tcPr>
            <w:tcW w:w="4536" w:type="dxa"/>
          </w:tcPr>
          <w:p w14:paraId="5D9CA4BA" w14:textId="77777777" w:rsidR="000608FA" w:rsidRPr="000608FA" w:rsidRDefault="000608FA" w:rsidP="000608FA">
            <w:pPr>
              <w:ind w:left="720"/>
              <w:jc w:val="both"/>
              <w:rPr>
                <w:rFonts w:asciiTheme="minorHAnsi" w:hAnsiTheme="minorHAnsi" w:cstheme="minorHAnsi"/>
                <w:sz w:val="22"/>
                <w:szCs w:val="22"/>
              </w:rPr>
            </w:pPr>
            <w:r w:rsidRPr="000608FA">
              <w:rPr>
                <w:rFonts w:asciiTheme="minorHAnsi" w:hAnsiTheme="minorHAnsi" w:cstheme="minorHAnsi"/>
                <w:sz w:val="22"/>
                <w:szCs w:val="22"/>
              </w:rPr>
              <w:t>stabilní konstrukce, 4 nohy</w:t>
            </w:r>
          </w:p>
          <w:p w14:paraId="4A7BF02A" w14:textId="64FE0CE7" w:rsidR="00F72F73" w:rsidRPr="000608FA" w:rsidRDefault="00F72F73" w:rsidP="00F72F73">
            <w:pPr>
              <w:jc w:val="both"/>
              <w:rPr>
                <w:rFonts w:asciiTheme="minorHAnsi" w:hAnsiTheme="minorHAnsi" w:cstheme="minorHAnsi"/>
                <w:sz w:val="22"/>
                <w:szCs w:val="22"/>
              </w:rPr>
            </w:pPr>
          </w:p>
        </w:tc>
        <w:tc>
          <w:tcPr>
            <w:tcW w:w="1276" w:type="dxa"/>
          </w:tcPr>
          <w:p w14:paraId="0FB9618A" w14:textId="58BE28E4"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55DF9C49" w14:textId="5E40D272"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180F151C" w14:textId="77777777" w:rsidTr="00D540E0">
        <w:tc>
          <w:tcPr>
            <w:tcW w:w="4536" w:type="dxa"/>
          </w:tcPr>
          <w:p w14:paraId="2F858AFD" w14:textId="77777777" w:rsidR="000608FA" w:rsidRPr="000608FA" w:rsidRDefault="000608FA" w:rsidP="000608FA">
            <w:pPr>
              <w:ind w:left="720"/>
              <w:jc w:val="both"/>
              <w:rPr>
                <w:rFonts w:asciiTheme="minorHAnsi" w:hAnsiTheme="minorHAnsi" w:cstheme="minorHAnsi"/>
                <w:sz w:val="22"/>
                <w:szCs w:val="22"/>
              </w:rPr>
            </w:pPr>
            <w:r w:rsidRPr="000608FA">
              <w:rPr>
                <w:rFonts w:asciiTheme="minorHAnsi" w:hAnsiTheme="minorHAnsi" w:cstheme="minorHAnsi"/>
                <w:sz w:val="22"/>
                <w:szCs w:val="22"/>
              </w:rPr>
              <w:t>možnost volby barvy konstrukce a polstrování</w:t>
            </w:r>
          </w:p>
          <w:p w14:paraId="625E6EBF" w14:textId="0141ED50" w:rsidR="00F72F73" w:rsidRPr="000608FA" w:rsidRDefault="00F72F73" w:rsidP="00F72F73">
            <w:pPr>
              <w:jc w:val="both"/>
              <w:rPr>
                <w:rFonts w:asciiTheme="minorHAnsi" w:hAnsiTheme="minorHAnsi" w:cstheme="minorHAnsi"/>
                <w:sz w:val="22"/>
                <w:szCs w:val="22"/>
              </w:rPr>
            </w:pPr>
          </w:p>
        </w:tc>
        <w:tc>
          <w:tcPr>
            <w:tcW w:w="1276" w:type="dxa"/>
          </w:tcPr>
          <w:p w14:paraId="5BCB7E82" w14:textId="754A4BA3"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28C13B5D" w14:textId="6B3B5AC1"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bl>
    <w:p w14:paraId="1F637FA3" w14:textId="2DD361CE" w:rsidR="00D7314B" w:rsidRPr="00F72F73" w:rsidRDefault="00D7314B" w:rsidP="00D7314B">
      <w:pPr>
        <w:pStyle w:val="Nadpis2"/>
        <w:spacing w:before="240"/>
        <w:rPr>
          <w:rFonts w:asciiTheme="minorHAnsi" w:hAnsiTheme="minorHAnsi" w:cstheme="minorHAnsi"/>
          <w:sz w:val="22"/>
          <w:szCs w:val="22"/>
        </w:rPr>
      </w:pPr>
      <w:r w:rsidRPr="00F72F73">
        <w:rPr>
          <w:rFonts w:asciiTheme="minorHAnsi" w:hAnsiTheme="minorHAnsi" w:cstheme="minorHAnsi"/>
          <w:sz w:val="22"/>
          <w:szCs w:val="22"/>
        </w:rPr>
        <w:t>Na všec</w:t>
      </w:r>
      <w:r w:rsidR="000E143A" w:rsidRPr="00F72F73">
        <w:rPr>
          <w:rFonts w:asciiTheme="minorHAnsi" w:hAnsiTheme="minorHAnsi" w:cstheme="minorHAnsi"/>
          <w:sz w:val="22"/>
          <w:szCs w:val="22"/>
        </w:rPr>
        <w:t>h</w:t>
      </w:r>
      <w:r w:rsidRPr="00F72F73">
        <w:rPr>
          <w:rFonts w:asciiTheme="minorHAnsi" w:hAnsiTheme="minorHAnsi" w:cstheme="minorHAnsi"/>
          <w:sz w:val="22"/>
          <w:szCs w:val="22"/>
        </w:rPr>
        <w:t>ny číselné parametry je tolerance +/- 10%, mimo číselné parametry uvedené jako min. nebo max.</w:t>
      </w:r>
    </w:p>
    <w:p w14:paraId="10166D53" w14:textId="36CF47F8" w:rsidR="00830525" w:rsidRPr="00F72F73" w:rsidRDefault="00830525" w:rsidP="002A27EE">
      <w:pPr>
        <w:rPr>
          <w:rFonts w:asciiTheme="minorHAnsi" w:hAnsiTheme="minorHAnsi" w:cstheme="minorHAnsi"/>
          <w:lang w:eastAsia="en-US"/>
        </w:rPr>
      </w:pPr>
    </w:p>
    <w:p w14:paraId="1CC6A5CD" w14:textId="74584057" w:rsidR="002D6F30" w:rsidRPr="00F72F73" w:rsidRDefault="002D6F30" w:rsidP="002D6F30">
      <w:pPr>
        <w:rPr>
          <w:rFonts w:asciiTheme="minorHAnsi" w:hAnsiTheme="minorHAnsi" w:cstheme="minorHAnsi"/>
          <w:lang w:eastAsia="en-US"/>
        </w:rPr>
      </w:pPr>
    </w:p>
    <w:p w14:paraId="49AF84C6" w14:textId="77777777" w:rsidR="002D6F30" w:rsidRPr="00F72F73" w:rsidRDefault="002D6F30" w:rsidP="002A27EE">
      <w:pPr>
        <w:rPr>
          <w:rFonts w:asciiTheme="minorHAnsi" w:hAnsiTheme="minorHAnsi" w:cstheme="minorHAnsi"/>
          <w:lang w:eastAsia="en-US"/>
        </w:rPr>
      </w:pPr>
    </w:p>
    <w:p w14:paraId="78A94E4D" w14:textId="77777777" w:rsidR="008422C2" w:rsidRPr="00F72F73" w:rsidRDefault="008422C2" w:rsidP="008422C2">
      <w:pPr>
        <w:pStyle w:val="Nadpis5"/>
        <w:rPr>
          <w:rFonts w:asciiTheme="minorHAnsi" w:hAnsiTheme="minorHAnsi" w:cstheme="minorHAnsi"/>
          <w:bCs/>
          <w:lang w:eastAsia="en-US"/>
        </w:rPr>
      </w:pPr>
      <w:bookmarkStart w:id="1" w:name="_Hlk51082137"/>
      <w:r w:rsidRPr="00F72F73">
        <w:rPr>
          <w:rFonts w:asciiTheme="minorHAnsi" w:hAnsiTheme="minorHAnsi" w:cstheme="minorHAnsi"/>
          <w:bCs/>
          <w:lang w:eastAsia="en-US"/>
        </w:rPr>
        <w:t xml:space="preserve">B) Požadavky, které budou součástí dodávky předmětu plnění </w:t>
      </w:r>
    </w:p>
    <w:p w14:paraId="122DD431" w14:textId="77777777" w:rsidR="008422C2" w:rsidRPr="00F72F73" w:rsidRDefault="008422C2" w:rsidP="008422C2">
      <w:pPr>
        <w:rPr>
          <w:rFonts w:asciiTheme="minorHAnsi" w:hAnsiTheme="minorHAnsi" w:cstheme="minorHAnsi"/>
          <w:lang w:eastAsia="en-US"/>
        </w:rPr>
      </w:pPr>
    </w:p>
    <w:p w14:paraId="4B42152E" w14:textId="033204CA" w:rsidR="00E3369E" w:rsidRPr="000608FA" w:rsidRDefault="008422C2" w:rsidP="008422C2">
      <w:pPr>
        <w:rPr>
          <w:sz w:val="22"/>
          <w:szCs w:val="22"/>
          <w:lang w:eastAsia="en-US"/>
        </w:rPr>
      </w:pPr>
      <w:r w:rsidRPr="000608FA">
        <w:rPr>
          <w:rFonts w:asciiTheme="minorHAnsi" w:hAnsiTheme="minorHAnsi" w:cstheme="minorHAnsi"/>
          <w:sz w:val="22"/>
          <w:szCs w:val="22"/>
          <w:lang w:eastAsia="en-US"/>
        </w:rPr>
        <w:t>DODAVATEL MÁ POVINNOST VYPLNIT SPLNĚNÍ POŽADAVKU V TABULCE ANO/NE. SPNĚNÍ UVEDENÝCH POŽADAVKŮ POŽADUJE ZADAVATEL V RÁMCI DODÁVKY PŘEDMĚTU PLNĚNÍ.</w:t>
      </w:r>
      <w:bookmarkEnd w:id="1"/>
    </w:p>
    <w:p w14:paraId="68AC4F80" w14:textId="3572C53B" w:rsidR="00E3369E" w:rsidRDefault="00E3369E" w:rsidP="001C5D79">
      <w:pPr>
        <w:rPr>
          <w:lang w:eastAsia="en-US"/>
        </w:rPr>
      </w:pPr>
    </w:p>
    <w:p w14:paraId="0F053936" w14:textId="77777777" w:rsidR="00E3369E" w:rsidRPr="00D05340" w:rsidRDefault="00E3369E" w:rsidP="001C5D79">
      <w:pPr>
        <w:rPr>
          <w:lang w:eastAsia="en-US"/>
        </w:rPr>
      </w:pPr>
    </w:p>
    <w:tbl>
      <w:tblPr>
        <w:tblStyle w:val="Mkatabulky1"/>
        <w:tblW w:w="9639" w:type="dxa"/>
        <w:jc w:val="center"/>
        <w:tblLook w:val="04A0" w:firstRow="1" w:lastRow="0" w:firstColumn="1" w:lastColumn="0" w:noHBand="0" w:noVBand="1"/>
      </w:tblPr>
      <w:tblGrid>
        <w:gridCol w:w="7797"/>
        <w:gridCol w:w="1842"/>
      </w:tblGrid>
      <w:tr w:rsidR="001C5D79" w:rsidRPr="00D05340" w14:paraId="5F2CCF35" w14:textId="77777777" w:rsidTr="006873DE">
        <w:trPr>
          <w:tblHeader/>
          <w:jc w:val="center"/>
        </w:trPr>
        <w:tc>
          <w:tcPr>
            <w:tcW w:w="7796" w:type="dxa"/>
            <w:shd w:val="clear" w:color="auto" w:fill="F7CAAC" w:themeFill="accent2" w:themeFillTint="66"/>
          </w:tcPr>
          <w:p w14:paraId="7508E857" w14:textId="77777777" w:rsidR="001C5D79" w:rsidRPr="00D05340" w:rsidRDefault="001C5D79" w:rsidP="006873DE">
            <w:pPr>
              <w:keepNext/>
              <w:jc w:val="center"/>
              <w:outlineLvl w:val="5"/>
              <w:rPr>
                <w:rFonts w:ascii="Calibri" w:hAnsi="Calibri"/>
                <w:b/>
                <w:sz w:val="22"/>
                <w:szCs w:val="22"/>
              </w:rPr>
            </w:pPr>
          </w:p>
          <w:p w14:paraId="71C6393B" w14:textId="77777777" w:rsidR="001C5D79" w:rsidRPr="00D05340" w:rsidRDefault="001C5D79" w:rsidP="006873DE">
            <w:pPr>
              <w:keepNext/>
              <w:jc w:val="center"/>
              <w:outlineLvl w:val="5"/>
              <w:rPr>
                <w:rFonts w:ascii="Calibri" w:hAnsi="Calibri"/>
                <w:b/>
                <w:sz w:val="22"/>
                <w:szCs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5C8E6E5D" w14:textId="77777777" w:rsidR="001C5D79" w:rsidRPr="00D05340" w:rsidRDefault="001C5D79" w:rsidP="006873DE">
            <w:pPr>
              <w:jc w:val="center"/>
              <w:rPr>
                <w:rFonts w:ascii="Calibri" w:hAnsi="Calibri"/>
                <w:b/>
                <w:sz w:val="22"/>
                <w:szCs w:val="22"/>
              </w:rPr>
            </w:pPr>
            <w:r w:rsidRPr="00D05340">
              <w:rPr>
                <w:rFonts w:ascii="Calibri" w:hAnsi="Calibri"/>
                <w:b/>
                <w:sz w:val="22"/>
                <w:szCs w:val="22"/>
              </w:rPr>
              <w:t>Splnění požadavku ANO/NE</w:t>
            </w:r>
          </w:p>
        </w:tc>
      </w:tr>
      <w:tr w:rsidR="001C5D79" w:rsidRPr="00D05340" w14:paraId="46A323E7" w14:textId="77777777" w:rsidTr="006873DE">
        <w:trPr>
          <w:jc w:val="center"/>
        </w:trPr>
        <w:tc>
          <w:tcPr>
            <w:tcW w:w="7796" w:type="dxa"/>
            <w:shd w:val="clear" w:color="auto" w:fill="auto"/>
            <w:vAlign w:val="center"/>
          </w:tcPr>
          <w:p w14:paraId="551613E5" w14:textId="77777777" w:rsidR="001C5D79" w:rsidRPr="000608FA" w:rsidRDefault="001C5D79" w:rsidP="006873DE">
            <w:pPr>
              <w:rPr>
                <w:rFonts w:ascii="Calibri" w:hAnsi="Calibri" w:cs="Calibri"/>
                <w:b/>
                <w:bCs/>
                <w:sz w:val="22"/>
                <w:szCs w:val="22"/>
              </w:rPr>
            </w:pPr>
            <w:r w:rsidRPr="000608FA">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4B062AC2" w14:textId="77777777" w:rsidR="001C5D79" w:rsidRPr="000608FA" w:rsidRDefault="001C5D79" w:rsidP="006873DE">
            <w:pPr>
              <w:jc w:val="center"/>
              <w:rPr>
                <w:rFonts w:ascii="Calibri" w:hAnsi="Calibri" w:cs="Calibri"/>
                <w:color w:val="FF0000"/>
                <w:sz w:val="22"/>
                <w:szCs w:val="22"/>
              </w:rPr>
            </w:pPr>
            <w:r w:rsidRPr="000608FA">
              <w:rPr>
                <w:rFonts w:ascii="Calibri" w:hAnsi="Calibri" w:cs="Calibri"/>
                <w:color w:val="FF0000"/>
                <w:sz w:val="22"/>
                <w:szCs w:val="22"/>
              </w:rPr>
              <w:t>(doplní dodavatel)</w:t>
            </w:r>
          </w:p>
        </w:tc>
      </w:tr>
      <w:tr w:rsidR="001C5D79" w:rsidRPr="00D05340" w14:paraId="61DFDF25" w14:textId="77777777" w:rsidTr="006873DE">
        <w:trPr>
          <w:jc w:val="center"/>
        </w:trPr>
        <w:tc>
          <w:tcPr>
            <w:tcW w:w="7796" w:type="dxa"/>
            <w:shd w:val="clear" w:color="auto" w:fill="auto"/>
            <w:vAlign w:val="center"/>
          </w:tcPr>
          <w:p w14:paraId="7BA51D12" w14:textId="77777777" w:rsidR="001C5D79" w:rsidRPr="000608FA" w:rsidRDefault="001C5D79" w:rsidP="006873DE">
            <w:pPr>
              <w:rPr>
                <w:rFonts w:ascii="Calibri" w:hAnsi="Calibri" w:cs="Calibri"/>
                <w:sz w:val="22"/>
                <w:szCs w:val="22"/>
              </w:rPr>
            </w:pPr>
            <w:r w:rsidRPr="000608FA">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085938AC" w14:textId="77777777" w:rsidR="001C5D79" w:rsidRPr="000608FA" w:rsidRDefault="001C5D79" w:rsidP="006873DE">
            <w:pPr>
              <w:jc w:val="center"/>
              <w:rPr>
                <w:rFonts w:ascii="Calibri" w:hAnsi="Calibri" w:cs="Calibri"/>
                <w:color w:val="FF0000"/>
                <w:sz w:val="22"/>
                <w:szCs w:val="22"/>
              </w:rPr>
            </w:pPr>
            <w:r w:rsidRPr="000608FA">
              <w:rPr>
                <w:rFonts w:ascii="Calibri" w:hAnsi="Calibri" w:cs="Calibri"/>
                <w:color w:val="FF0000"/>
                <w:sz w:val="22"/>
                <w:szCs w:val="22"/>
              </w:rPr>
              <w:t>(doplní dodavatel)</w:t>
            </w:r>
          </w:p>
        </w:tc>
      </w:tr>
      <w:tr w:rsidR="001C5D79" w:rsidRPr="00D05340" w14:paraId="75CDA917" w14:textId="77777777" w:rsidTr="006873DE">
        <w:trPr>
          <w:jc w:val="center"/>
        </w:trPr>
        <w:tc>
          <w:tcPr>
            <w:tcW w:w="7796" w:type="dxa"/>
            <w:shd w:val="clear" w:color="auto" w:fill="auto"/>
            <w:vAlign w:val="center"/>
          </w:tcPr>
          <w:p w14:paraId="64808547" w14:textId="77777777" w:rsidR="001C5D79" w:rsidRPr="000608FA" w:rsidRDefault="001C5D79" w:rsidP="006873DE">
            <w:pPr>
              <w:rPr>
                <w:rFonts w:ascii="Calibri" w:hAnsi="Calibri" w:cs="Calibri"/>
                <w:sz w:val="22"/>
                <w:szCs w:val="22"/>
              </w:rPr>
            </w:pPr>
            <w:r w:rsidRPr="000608FA">
              <w:rPr>
                <w:rFonts w:ascii="Calibri" w:hAnsi="Calibri" w:cs="Calibri"/>
                <w:sz w:val="22"/>
                <w:szCs w:val="22"/>
              </w:rPr>
              <w:t>Provedení zaškolení (instruktáže) obsluhy včetně vyhotovení zápisu.</w:t>
            </w:r>
          </w:p>
        </w:tc>
        <w:tc>
          <w:tcPr>
            <w:tcW w:w="1842" w:type="dxa"/>
            <w:shd w:val="clear" w:color="auto" w:fill="auto"/>
            <w:vAlign w:val="center"/>
          </w:tcPr>
          <w:p w14:paraId="3185D1C8" w14:textId="77777777" w:rsidR="001C5D79" w:rsidRPr="000608FA" w:rsidRDefault="001C5D79" w:rsidP="006873DE">
            <w:pPr>
              <w:jc w:val="center"/>
              <w:rPr>
                <w:rFonts w:ascii="Calibri" w:hAnsi="Calibri" w:cs="Calibri"/>
                <w:color w:val="FF0000"/>
                <w:sz w:val="22"/>
                <w:szCs w:val="22"/>
              </w:rPr>
            </w:pPr>
            <w:r w:rsidRPr="000608FA">
              <w:rPr>
                <w:rFonts w:ascii="Calibri" w:hAnsi="Calibri" w:cs="Calibri"/>
                <w:color w:val="FF0000"/>
                <w:sz w:val="22"/>
                <w:szCs w:val="22"/>
              </w:rPr>
              <w:t>(doplní dodavatel)</w:t>
            </w:r>
          </w:p>
        </w:tc>
      </w:tr>
      <w:tr w:rsidR="001C5D79" w:rsidRPr="00D05340" w14:paraId="505B6466" w14:textId="77777777" w:rsidTr="006873DE">
        <w:trPr>
          <w:jc w:val="center"/>
        </w:trPr>
        <w:tc>
          <w:tcPr>
            <w:tcW w:w="7796" w:type="dxa"/>
            <w:shd w:val="clear" w:color="auto" w:fill="auto"/>
            <w:vAlign w:val="center"/>
          </w:tcPr>
          <w:p w14:paraId="6DDCC379" w14:textId="77777777" w:rsidR="001C5D79" w:rsidRPr="000608FA" w:rsidRDefault="001C5D79" w:rsidP="006873DE">
            <w:pPr>
              <w:rPr>
                <w:rFonts w:ascii="Calibri" w:hAnsi="Calibri" w:cs="Calibri"/>
                <w:sz w:val="22"/>
                <w:szCs w:val="22"/>
              </w:rPr>
            </w:pPr>
            <w:r w:rsidRPr="000608FA">
              <w:rPr>
                <w:rFonts w:ascii="Calibri" w:hAnsi="Calibri" w:cs="Calibri"/>
                <w:sz w:val="22"/>
                <w:szCs w:val="22"/>
              </w:rPr>
              <w:t>Dodání oprávnění školitele (od výrobce) k provádění instruktáže.</w:t>
            </w:r>
          </w:p>
        </w:tc>
        <w:tc>
          <w:tcPr>
            <w:tcW w:w="1842" w:type="dxa"/>
            <w:shd w:val="clear" w:color="auto" w:fill="auto"/>
            <w:vAlign w:val="center"/>
          </w:tcPr>
          <w:p w14:paraId="4943FD5B" w14:textId="77777777" w:rsidR="001C5D79" w:rsidRPr="000608FA" w:rsidRDefault="001C5D79" w:rsidP="006873DE">
            <w:pPr>
              <w:jc w:val="center"/>
              <w:rPr>
                <w:rFonts w:ascii="Calibri" w:hAnsi="Calibri" w:cs="Calibri"/>
                <w:color w:val="FF0000"/>
                <w:sz w:val="22"/>
                <w:szCs w:val="22"/>
              </w:rPr>
            </w:pPr>
            <w:r w:rsidRPr="000608FA">
              <w:rPr>
                <w:rFonts w:ascii="Calibri" w:hAnsi="Calibri" w:cs="Calibri"/>
                <w:color w:val="FF0000"/>
                <w:sz w:val="22"/>
                <w:szCs w:val="22"/>
              </w:rPr>
              <w:t>(doplní dodavatel)</w:t>
            </w:r>
          </w:p>
        </w:tc>
      </w:tr>
      <w:tr w:rsidR="001C5D79" w:rsidRPr="00D05340" w14:paraId="522DA509" w14:textId="77777777" w:rsidTr="006873DE">
        <w:trPr>
          <w:jc w:val="center"/>
        </w:trPr>
        <w:tc>
          <w:tcPr>
            <w:tcW w:w="7796" w:type="dxa"/>
            <w:shd w:val="clear" w:color="auto" w:fill="auto"/>
            <w:vAlign w:val="center"/>
          </w:tcPr>
          <w:p w14:paraId="5D277CD0" w14:textId="77777777" w:rsidR="001C5D79" w:rsidRPr="000608FA" w:rsidRDefault="001C5D79" w:rsidP="006873DE">
            <w:pPr>
              <w:rPr>
                <w:rFonts w:ascii="Calibri" w:hAnsi="Calibri" w:cs="Calibri"/>
                <w:sz w:val="22"/>
                <w:szCs w:val="22"/>
              </w:rPr>
            </w:pPr>
            <w:r w:rsidRPr="000608FA">
              <w:rPr>
                <w:rFonts w:ascii="Calibri" w:hAnsi="Calibri" w:cs="Calibri"/>
                <w:sz w:val="22"/>
                <w:szCs w:val="22"/>
              </w:rPr>
              <w:t>Dodání dokumentace prokazující oprávnění k údržbě dodaného laboratorního přístroje.</w:t>
            </w:r>
          </w:p>
        </w:tc>
        <w:tc>
          <w:tcPr>
            <w:tcW w:w="1842" w:type="dxa"/>
            <w:shd w:val="clear" w:color="auto" w:fill="auto"/>
            <w:vAlign w:val="center"/>
          </w:tcPr>
          <w:p w14:paraId="4EEC16A5" w14:textId="77777777" w:rsidR="001C5D79" w:rsidRPr="000608FA" w:rsidRDefault="001C5D79" w:rsidP="006873DE">
            <w:pPr>
              <w:jc w:val="center"/>
              <w:rPr>
                <w:rFonts w:ascii="Calibri" w:hAnsi="Calibri" w:cs="Calibri"/>
                <w:color w:val="FF0000"/>
                <w:sz w:val="22"/>
                <w:szCs w:val="22"/>
              </w:rPr>
            </w:pPr>
            <w:r w:rsidRPr="000608FA">
              <w:rPr>
                <w:rFonts w:ascii="Calibri" w:hAnsi="Calibri" w:cs="Calibri"/>
                <w:color w:val="FF0000"/>
                <w:sz w:val="22"/>
                <w:szCs w:val="22"/>
              </w:rPr>
              <w:t>(doplní dodavatel)</w:t>
            </w:r>
          </w:p>
        </w:tc>
      </w:tr>
      <w:tr w:rsidR="001C5D79" w:rsidRPr="00D05340" w14:paraId="6269D89E" w14:textId="77777777" w:rsidTr="006873DE">
        <w:trPr>
          <w:trHeight w:val="677"/>
          <w:jc w:val="center"/>
        </w:trPr>
        <w:tc>
          <w:tcPr>
            <w:tcW w:w="7796" w:type="dxa"/>
            <w:shd w:val="clear" w:color="auto" w:fill="auto"/>
            <w:vAlign w:val="center"/>
          </w:tcPr>
          <w:p w14:paraId="3C213618" w14:textId="77777777" w:rsidR="001C5D79" w:rsidRPr="000608FA" w:rsidRDefault="001C5D79" w:rsidP="006873DE">
            <w:pPr>
              <w:rPr>
                <w:rFonts w:ascii="Calibri" w:hAnsi="Calibri" w:cs="Calibri"/>
                <w:sz w:val="22"/>
                <w:szCs w:val="22"/>
              </w:rPr>
            </w:pPr>
            <w:r w:rsidRPr="000608FA">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6124F8CE" w14:textId="77777777" w:rsidR="001C5D79" w:rsidRPr="000608FA" w:rsidRDefault="001C5D79" w:rsidP="006873DE">
            <w:pPr>
              <w:jc w:val="center"/>
              <w:rPr>
                <w:rFonts w:ascii="Calibri" w:hAnsi="Calibri" w:cs="Calibri"/>
                <w:color w:val="FF0000"/>
                <w:sz w:val="22"/>
                <w:szCs w:val="22"/>
              </w:rPr>
            </w:pPr>
            <w:r w:rsidRPr="000608FA">
              <w:rPr>
                <w:rFonts w:ascii="Calibri" w:hAnsi="Calibri" w:cs="Calibri"/>
                <w:color w:val="FF0000"/>
                <w:sz w:val="22"/>
                <w:szCs w:val="22"/>
              </w:rPr>
              <w:t>(doplní dodavatel)</w:t>
            </w:r>
          </w:p>
        </w:tc>
      </w:tr>
    </w:tbl>
    <w:p w14:paraId="11A800D0" w14:textId="77777777" w:rsidR="001C5D79" w:rsidRPr="00475D03" w:rsidRDefault="001C5D79" w:rsidP="001C5D79">
      <w:pPr>
        <w:rPr>
          <w:sz w:val="22"/>
          <w:szCs w:val="22"/>
          <w:lang w:eastAsia="en-US"/>
        </w:rPr>
      </w:pPr>
    </w:p>
    <w:p w14:paraId="19E13C53" w14:textId="77777777" w:rsidR="0065447C" w:rsidRPr="00F72F73" w:rsidRDefault="0065447C" w:rsidP="00F72F73">
      <w:pPr>
        <w:pStyle w:val="Nadpis2"/>
        <w:spacing w:before="240"/>
        <w:rPr>
          <w:rFonts w:asciiTheme="minorHAnsi" w:hAnsiTheme="minorHAnsi" w:cstheme="minorHAnsi"/>
          <w:sz w:val="28"/>
          <w:szCs w:val="28"/>
        </w:rPr>
      </w:pPr>
    </w:p>
    <w:sectPr w:rsidR="0065447C" w:rsidRPr="00F72F73" w:rsidSect="00F95D3D">
      <w:headerReference w:type="default" r:id="rId8"/>
      <w:footerReference w:type="default" r:id="rId9"/>
      <w:pgSz w:w="11906" w:h="16838"/>
      <w:pgMar w:top="1701"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3F4C2" w14:textId="77777777" w:rsidR="000429B4" w:rsidRDefault="000429B4">
      <w:r>
        <w:separator/>
      </w:r>
    </w:p>
  </w:endnote>
  <w:endnote w:type="continuationSeparator" w:id="0">
    <w:p w14:paraId="3F45A38C" w14:textId="77777777" w:rsidR="000429B4" w:rsidRDefault="00042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4192996"/>
      <w:docPartObj>
        <w:docPartGallery w:val="Page Numbers (Bottom of Page)"/>
        <w:docPartUnique/>
      </w:docPartObj>
    </w:sdtPr>
    <w:sdtEndPr/>
    <w:sdtContent>
      <w:p w14:paraId="3E4D822F" w14:textId="77777777" w:rsidR="00F95D3D" w:rsidRPr="000608FA" w:rsidRDefault="00F95D3D" w:rsidP="00F95D3D">
        <w:pPr>
          <w:pStyle w:val="Zpat"/>
          <w:rPr>
            <w:rFonts w:ascii="Calibri" w:hAnsi="Calibri" w:cs="Arial"/>
            <w:sz w:val="18"/>
            <w:szCs w:val="18"/>
          </w:rPr>
        </w:pPr>
        <w:r w:rsidRPr="000608FA">
          <w:rPr>
            <w:rFonts w:ascii="Calibri" w:hAnsi="Calibri" w:cs="Arial"/>
            <w:sz w:val="18"/>
            <w:szCs w:val="18"/>
          </w:rPr>
          <w:t>Název projektu: „Modernizace lůžkového fondu“, CZ.06.2.56/0.0/0.0/16_043/0001548</w:t>
        </w:r>
      </w:p>
      <w:p w14:paraId="2618DE25" w14:textId="226D43DD" w:rsidR="00F95D3D" w:rsidRDefault="00F95D3D" w:rsidP="00F95D3D">
        <w:pPr>
          <w:pStyle w:val="Zpat"/>
        </w:pPr>
        <w:r w:rsidRPr="000608FA">
          <w:rPr>
            <w:rFonts w:ascii="Calibri" w:hAnsi="Calibri" w:cs="Arial"/>
            <w:b/>
            <w:sz w:val="18"/>
            <w:szCs w:val="18"/>
          </w:rPr>
          <w:t>Tento projekt je spolufinancován Evropskou unií z Evropského fondu pro regionální rozvoj.</w:t>
        </w:r>
        <w:r>
          <w:rPr>
            <w:rFonts w:ascii="Calibri" w:hAnsi="Calibri" w:cs="Arial"/>
            <w:b/>
            <w:sz w:val="18"/>
            <w:szCs w:val="18"/>
          </w:rPr>
          <w:t xml:space="preserve">                                                          </w:t>
        </w:r>
        <w:r w:rsidRPr="00F95D3D">
          <w:rPr>
            <w:rFonts w:ascii="Calibri" w:hAnsi="Calibri" w:cs="Calibri"/>
          </w:rPr>
          <w:fldChar w:fldCharType="begin"/>
        </w:r>
        <w:r w:rsidRPr="00F95D3D">
          <w:rPr>
            <w:rFonts w:ascii="Calibri" w:hAnsi="Calibri" w:cs="Calibri"/>
          </w:rPr>
          <w:instrText>PAGE   \* MERGEFORMAT</w:instrText>
        </w:r>
        <w:r w:rsidRPr="00F95D3D">
          <w:rPr>
            <w:rFonts w:ascii="Calibri" w:hAnsi="Calibri" w:cs="Calibri"/>
          </w:rPr>
          <w:fldChar w:fldCharType="separate"/>
        </w:r>
        <w:r w:rsidRPr="00F95D3D">
          <w:rPr>
            <w:rFonts w:ascii="Calibri" w:hAnsi="Calibri" w:cs="Calibri"/>
          </w:rPr>
          <w:t>2</w:t>
        </w:r>
        <w:r w:rsidRPr="00F95D3D">
          <w:rPr>
            <w:rFonts w:ascii="Calibri" w:hAnsi="Calibri" w:cs="Calibri"/>
          </w:rPr>
          <w:fldChar w:fldCharType="end"/>
        </w:r>
      </w:p>
    </w:sdtContent>
  </w:sdt>
  <w:p w14:paraId="3972AD36" w14:textId="77777777" w:rsidR="007C69E0" w:rsidRPr="00855DB3" w:rsidRDefault="007C69E0"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7E9F1" w14:textId="77777777" w:rsidR="000429B4" w:rsidRDefault="000429B4">
      <w:r>
        <w:separator/>
      </w:r>
    </w:p>
  </w:footnote>
  <w:footnote w:type="continuationSeparator" w:id="0">
    <w:p w14:paraId="2C42C47E" w14:textId="77777777" w:rsidR="000429B4" w:rsidRDefault="000429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C6C85" w14:textId="37C6EBF2" w:rsidR="007C69E0" w:rsidRDefault="000608FA" w:rsidP="000608FA">
    <w:pPr>
      <w:pStyle w:val="Zhlav"/>
      <w:tabs>
        <w:tab w:val="clear" w:pos="4536"/>
        <w:tab w:val="clear" w:pos="9072"/>
        <w:tab w:val="left" w:pos="1215"/>
      </w:tabs>
      <w:jc w:val="both"/>
    </w:pPr>
    <w:r>
      <w:rPr>
        <w:noProof/>
      </w:rPr>
      <w:drawing>
        <wp:anchor distT="0" distB="0" distL="114300" distR="114300" simplePos="0" relativeHeight="251658240" behindDoc="0" locked="0" layoutInCell="1" allowOverlap="1" wp14:anchorId="5E31B422" wp14:editId="440C869A">
          <wp:simplePos x="0" y="0"/>
          <wp:positionH relativeFrom="margin">
            <wp:posOffset>4537075</wp:posOffset>
          </wp:positionH>
          <wp:positionV relativeFrom="paragraph">
            <wp:posOffset>-3175</wp:posOffset>
          </wp:positionV>
          <wp:extent cx="2066925" cy="553619"/>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925" cy="553619"/>
                  </a:xfrm>
                  <a:prstGeom prst="rect">
                    <a:avLst/>
                  </a:prstGeom>
                  <a:noFill/>
                </pic:spPr>
              </pic:pic>
            </a:graphicData>
          </a:graphic>
          <wp14:sizeRelH relativeFrom="page">
            <wp14:pctWidth>0</wp14:pctWidth>
          </wp14:sizeRelH>
          <wp14:sizeRelV relativeFrom="page">
            <wp14:pctHeight>0</wp14:pctHeight>
          </wp14:sizeRelV>
        </wp:anchor>
      </w:drawing>
    </w:r>
    <w:r w:rsidRPr="000608FA">
      <w:rPr>
        <w:rFonts w:ascii="Calibri" w:hAnsi="Calibri"/>
        <w:noProof/>
        <w:sz w:val="22"/>
        <w:szCs w:val="22"/>
      </w:rPr>
      <w:drawing>
        <wp:anchor distT="0" distB="0" distL="114300" distR="114300" simplePos="0" relativeHeight="251660288" behindDoc="0" locked="0" layoutInCell="1" allowOverlap="1" wp14:anchorId="22E9E5F5" wp14:editId="60CFB24A">
          <wp:simplePos x="0" y="0"/>
          <wp:positionH relativeFrom="column">
            <wp:posOffset>-466725</wp:posOffset>
          </wp:positionH>
          <wp:positionV relativeFrom="paragraph">
            <wp:posOffset>-124460</wp:posOffset>
          </wp:positionV>
          <wp:extent cx="4816475" cy="795020"/>
          <wp:effectExtent l="0" t="0" r="3175" b="5080"/>
          <wp:wrapNone/>
          <wp:docPr id="22" name="Obrázek 22" descr="\\pknfs01.pkn.local\users$\zdenek.kohoutek\Dokumenty\2019\1 Work\28 IROP 10 Rekonstrukce PC sítě Ing. Sabo\4 Projekt IROP 10\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knfs01.pkn.local\users$\zdenek.kohoutek\Dokumenty\2019\1 Work\28 IROP 10 Rekonstrukce PC sítě Ing. Sabo\4 Projekt IROP 10\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16475" cy="79502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72CF7"/>
    <w:multiLevelType w:val="hybridMultilevel"/>
    <w:tmpl w:val="72D856A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333255"/>
    <w:multiLevelType w:val="hybridMultilevel"/>
    <w:tmpl w:val="542EEEA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6F25C53"/>
    <w:multiLevelType w:val="hybridMultilevel"/>
    <w:tmpl w:val="663687DE"/>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5" w15:restartNumberingAfterBreak="0">
    <w:nsid w:val="32F772AB"/>
    <w:multiLevelType w:val="hybridMultilevel"/>
    <w:tmpl w:val="B1D24CE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C1A6980"/>
    <w:multiLevelType w:val="hybridMultilevel"/>
    <w:tmpl w:val="5D5A9F48"/>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3E546399"/>
    <w:multiLevelType w:val="hybridMultilevel"/>
    <w:tmpl w:val="7C044CE0"/>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27E0D38"/>
    <w:multiLevelType w:val="hybridMultilevel"/>
    <w:tmpl w:val="A57C0C6A"/>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445940B2"/>
    <w:multiLevelType w:val="hybridMultilevel"/>
    <w:tmpl w:val="60B8E278"/>
    <w:lvl w:ilvl="0" w:tplc="053E6F4C">
      <w:start w:val="580"/>
      <w:numFmt w:val="bullet"/>
      <w:lvlText w:val="-"/>
      <w:lvlJc w:val="left"/>
      <w:pPr>
        <w:ind w:left="1440" w:hanging="360"/>
      </w:pPr>
      <w:rPr>
        <w:rFonts w:ascii="Arial" w:eastAsia="Times New Roman" w:hAnsi="Arial" w:cs="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13" w15:restartNumberingAfterBreak="0">
    <w:nsid w:val="45080690"/>
    <w:multiLevelType w:val="hybridMultilevel"/>
    <w:tmpl w:val="F28A2D6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5" w15:restartNumberingAfterBreak="0">
    <w:nsid w:val="47DB5F14"/>
    <w:multiLevelType w:val="hybridMultilevel"/>
    <w:tmpl w:val="8196C22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32C12E1"/>
    <w:multiLevelType w:val="hybridMultilevel"/>
    <w:tmpl w:val="BBD2DBE6"/>
    <w:lvl w:ilvl="0" w:tplc="8AFC7B34">
      <w:start w:val="10"/>
      <w:numFmt w:val="bullet"/>
      <w:lvlText w:val=""/>
      <w:lvlJc w:val="left"/>
      <w:pPr>
        <w:ind w:left="1714" w:hanging="1005"/>
      </w:pPr>
      <w:rPr>
        <w:rFonts w:ascii="Symbol" w:eastAsia="Calibri" w:hAnsi="Symbol"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57E5457C"/>
    <w:multiLevelType w:val="hybridMultilevel"/>
    <w:tmpl w:val="ED5EC0B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8A7441A"/>
    <w:multiLevelType w:val="hybridMultilevel"/>
    <w:tmpl w:val="9AC4E846"/>
    <w:lvl w:ilvl="0" w:tplc="04050001">
      <w:start w:val="1"/>
      <w:numFmt w:val="bullet"/>
      <w:lvlText w:val=""/>
      <w:lvlJc w:val="left"/>
      <w:pPr>
        <w:ind w:left="1428" w:hanging="360"/>
      </w:pPr>
      <w:rPr>
        <w:rFonts w:ascii="Symbol" w:hAnsi="Symbol" w:hint="default"/>
      </w:rPr>
    </w:lvl>
    <w:lvl w:ilvl="1" w:tplc="74E0591A">
      <w:numFmt w:val="bullet"/>
      <w:lvlText w:val="–"/>
      <w:lvlJc w:val="left"/>
      <w:pPr>
        <w:ind w:left="2148" w:hanging="360"/>
      </w:pPr>
      <w:rPr>
        <w:rFonts w:ascii="Times New Roman" w:eastAsia="Calibri" w:hAnsi="Times New Roman" w:cs="Times New Roman"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1" w15:restartNumberingAfterBreak="0">
    <w:nsid w:val="58AC79B0"/>
    <w:multiLevelType w:val="hybridMultilevel"/>
    <w:tmpl w:val="741A782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23" w15:restartNumberingAfterBreak="0">
    <w:nsid w:val="5E62301D"/>
    <w:multiLevelType w:val="hybridMultilevel"/>
    <w:tmpl w:val="1FEE34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E634092"/>
    <w:multiLevelType w:val="hybridMultilevel"/>
    <w:tmpl w:val="2DD6E5D0"/>
    <w:lvl w:ilvl="0" w:tplc="1B665D84">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0321DD7"/>
    <w:multiLevelType w:val="hybridMultilevel"/>
    <w:tmpl w:val="D65E7416"/>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6" w15:restartNumberingAfterBreak="0">
    <w:nsid w:val="634105DF"/>
    <w:multiLevelType w:val="hybridMultilevel"/>
    <w:tmpl w:val="FA08B910"/>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7"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3CD783D"/>
    <w:multiLevelType w:val="hybridMultilevel"/>
    <w:tmpl w:val="B8029A00"/>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AE53131"/>
    <w:multiLevelType w:val="multilevel"/>
    <w:tmpl w:val="04050025"/>
    <w:lvl w:ilvl="0">
      <w:start w:val="1"/>
      <w:numFmt w:val="decimal"/>
      <w:lvlText w:val="%1"/>
      <w:lvlJc w:val="left"/>
      <w:pPr>
        <w:ind w:left="1141" w:hanging="432"/>
      </w:pPr>
    </w:lvl>
    <w:lvl w:ilvl="1">
      <w:start w:val="1"/>
      <w:numFmt w:val="decimal"/>
      <w:lvlText w:val="%1.%2"/>
      <w:lvlJc w:val="left"/>
      <w:pPr>
        <w:ind w:left="576" w:hanging="576"/>
      </w:pPr>
    </w:lvl>
    <w:lvl w:ilvl="2">
      <w:start w:val="1"/>
      <w:numFmt w:val="decimal"/>
      <w:lvlText w:val="%1.%2.%3"/>
      <w:lvlJc w:val="left"/>
      <w:pPr>
        <w:ind w:left="2564"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3"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5CB2D52"/>
    <w:multiLevelType w:val="hybridMultilevel"/>
    <w:tmpl w:val="BDF4F304"/>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7" w15:restartNumberingAfterBreak="0">
    <w:nsid w:val="7B6A586E"/>
    <w:multiLevelType w:val="hybridMultilevel"/>
    <w:tmpl w:val="7EDAD2B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2"/>
  </w:num>
  <w:num w:numId="3">
    <w:abstractNumId w:val="38"/>
  </w:num>
  <w:num w:numId="4">
    <w:abstractNumId w:val="14"/>
  </w:num>
  <w:num w:numId="5">
    <w:abstractNumId w:val="6"/>
  </w:num>
  <w:num w:numId="6">
    <w:abstractNumId w:val="16"/>
  </w:num>
  <w:num w:numId="7">
    <w:abstractNumId w:val="16"/>
  </w:num>
  <w:num w:numId="8">
    <w:abstractNumId w:val="36"/>
  </w:num>
  <w:num w:numId="9">
    <w:abstractNumId w:val="2"/>
  </w:num>
  <w:num w:numId="10">
    <w:abstractNumId w:val="29"/>
  </w:num>
  <w:num w:numId="11">
    <w:abstractNumId w:val="27"/>
  </w:num>
  <w:num w:numId="12">
    <w:abstractNumId w:val="34"/>
  </w:num>
  <w:num w:numId="13">
    <w:abstractNumId w:val="7"/>
  </w:num>
  <w:num w:numId="14">
    <w:abstractNumId w:val="31"/>
  </w:num>
  <w:num w:numId="15">
    <w:abstractNumId w:val="33"/>
  </w:num>
  <w:num w:numId="16">
    <w:abstractNumId w:val="17"/>
  </w:num>
  <w:num w:numId="17">
    <w:abstractNumId w:val="22"/>
  </w:num>
  <w:num w:numId="18">
    <w:abstractNumId w:val="10"/>
  </w:num>
  <w:num w:numId="19">
    <w:abstractNumId w:val="28"/>
  </w:num>
  <w:num w:numId="20">
    <w:abstractNumId w:val="35"/>
  </w:num>
  <w:num w:numId="21">
    <w:abstractNumId w:val="26"/>
  </w:num>
  <w:num w:numId="22">
    <w:abstractNumId w:val="4"/>
  </w:num>
  <w:num w:numId="23">
    <w:abstractNumId w:val="9"/>
  </w:num>
  <w:num w:numId="24">
    <w:abstractNumId w:val="25"/>
  </w:num>
  <w:num w:numId="25">
    <w:abstractNumId w:val="30"/>
  </w:num>
  <w:num w:numId="26">
    <w:abstractNumId w:val="19"/>
  </w:num>
  <w:num w:numId="27">
    <w:abstractNumId w:val="12"/>
  </w:num>
  <w:num w:numId="28">
    <w:abstractNumId w:val="0"/>
  </w:num>
  <w:num w:numId="29">
    <w:abstractNumId w:val="5"/>
  </w:num>
  <w:num w:numId="30">
    <w:abstractNumId w:val="3"/>
  </w:num>
  <w:num w:numId="31">
    <w:abstractNumId w:val="15"/>
  </w:num>
  <w:num w:numId="32">
    <w:abstractNumId w:val="13"/>
  </w:num>
  <w:num w:numId="33">
    <w:abstractNumId w:val="21"/>
  </w:num>
  <w:num w:numId="34">
    <w:abstractNumId w:val="20"/>
  </w:num>
  <w:num w:numId="35">
    <w:abstractNumId w:val="18"/>
  </w:num>
  <w:num w:numId="36">
    <w:abstractNumId w:val="8"/>
  </w:num>
  <w:num w:numId="37">
    <w:abstractNumId w:val="24"/>
  </w:num>
  <w:num w:numId="38">
    <w:abstractNumId w:val="37"/>
  </w:num>
  <w:num w:numId="39">
    <w:abstractNumId w:val="11"/>
  </w:num>
  <w:num w:numId="40">
    <w:abstractNumId w:val="2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14BC3"/>
    <w:rsid w:val="00017F49"/>
    <w:rsid w:val="0003378A"/>
    <w:rsid w:val="00035A0E"/>
    <w:rsid w:val="0003624C"/>
    <w:rsid w:val="00037556"/>
    <w:rsid w:val="000429B4"/>
    <w:rsid w:val="000437B4"/>
    <w:rsid w:val="00052D89"/>
    <w:rsid w:val="000608FA"/>
    <w:rsid w:val="000645CC"/>
    <w:rsid w:val="00066333"/>
    <w:rsid w:val="0006781A"/>
    <w:rsid w:val="00074528"/>
    <w:rsid w:val="0008758E"/>
    <w:rsid w:val="00094F6C"/>
    <w:rsid w:val="0009503C"/>
    <w:rsid w:val="000970C0"/>
    <w:rsid w:val="00097509"/>
    <w:rsid w:val="000977F1"/>
    <w:rsid w:val="000A1ECC"/>
    <w:rsid w:val="000A20C8"/>
    <w:rsid w:val="000A2C8E"/>
    <w:rsid w:val="000A3B26"/>
    <w:rsid w:val="000B179B"/>
    <w:rsid w:val="000B3193"/>
    <w:rsid w:val="000C1F62"/>
    <w:rsid w:val="000C1FBC"/>
    <w:rsid w:val="000C28E6"/>
    <w:rsid w:val="000C4921"/>
    <w:rsid w:val="000C59FE"/>
    <w:rsid w:val="000C6A3F"/>
    <w:rsid w:val="000C6FBD"/>
    <w:rsid w:val="000C71E4"/>
    <w:rsid w:val="000D436E"/>
    <w:rsid w:val="000E1014"/>
    <w:rsid w:val="000E143A"/>
    <w:rsid w:val="000E686D"/>
    <w:rsid w:val="000F24DE"/>
    <w:rsid w:val="000F3FAC"/>
    <w:rsid w:val="000F486F"/>
    <w:rsid w:val="001036F7"/>
    <w:rsid w:val="00111FF7"/>
    <w:rsid w:val="00116D46"/>
    <w:rsid w:val="001258AB"/>
    <w:rsid w:val="00125DDC"/>
    <w:rsid w:val="00125E54"/>
    <w:rsid w:val="00127285"/>
    <w:rsid w:val="00130435"/>
    <w:rsid w:val="00136081"/>
    <w:rsid w:val="00140EC9"/>
    <w:rsid w:val="00156067"/>
    <w:rsid w:val="00162142"/>
    <w:rsid w:val="001770B9"/>
    <w:rsid w:val="00185540"/>
    <w:rsid w:val="0018612B"/>
    <w:rsid w:val="00191ADF"/>
    <w:rsid w:val="0019452C"/>
    <w:rsid w:val="00197A5B"/>
    <w:rsid w:val="001A75A1"/>
    <w:rsid w:val="001C5D79"/>
    <w:rsid w:val="001C7363"/>
    <w:rsid w:val="001D1372"/>
    <w:rsid w:val="001D16BF"/>
    <w:rsid w:val="001D3BFB"/>
    <w:rsid w:val="001D45ED"/>
    <w:rsid w:val="001E2B57"/>
    <w:rsid w:val="001E3C7E"/>
    <w:rsid w:val="001E427D"/>
    <w:rsid w:val="001F2952"/>
    <w:rsid w:val="00205BFD"/>
    <w:rsid w:val="00205EE2"/>
    <w:rsid w:val="00213EE2"/>
    <w:rsid w:val="00214C1D"/>
    <w:rsid w:val="00220A39"/>
    <w:rsid w:val="00226F44"/>
    <w:rsid w:val="00227F98"/>
    <w:rsid w:val="0024230B"/>
    <w:rsid w:val="002476E6"/>
    <w:rsid w:val="00263789"/>
    <w:rsid w:val="002666F5"/>
    <w:rsid w:val="0027011E"/>
    <w:rsid w:val="00280A80"/>
    <w:rsid w:val="002962A1"/>
    <w:rsid w:val="00296EF6"/>
    <w:rsid w:val="002A27EE"/>
    <w:rsid w:val="002B39F1"/>
    <w:rsid w:val="002C2007"/>
    <w:rsid w:val="002C459D"/>
    <w:rsid w:val="002C543B"/>
    <w:rsid w:val="002C5A20"/>
    <w:rsid w:val="002D0847"/>
    <w:rsid w:val="002D4509"/>
    <w:rsid w:val="002D6F30"/>
    <w:rsid w:val="002E5F2E"/>
    <w:rsid w:val="002E6F56"/>
    <w:rsid w:val="00303205"/>
    <w:rsid w:val="0030502A"/>
    <w:rsid w:val="00314D73"/>
    <w:rsid w:val="0031657C"/>
    <w:rsid w:val="00316D72"/>
    <w:rsid w:val="003448C0"/>
    <w:rsid w:val="00345B5A"/>
    <w:rsid w:val="00361D5A"/>
    <w:rsid w:val="00367758"/>
    <w:rsid w:val="00381B11"/>
    <w:rsid w:val="003846F9"/>
    <w:rsid w:val="00387B6A"/>
    <w:rsid w:val="00393D4B"/>
    <w:rsid w:val="00393D63"/>
    <w:rsid w:val="003B39EF"/>
    <w:rsid w:val="003B40D7"/>
    <w:rsid w:val="003B4A14"/>
    <w:rsid w:val="003D1E77"/>
    <w:rsid w:val="003D5973"/>
    <w:rsid w:val="003D5FC2"/>
    <w:rsid w:val="003E0050"/>
    <w:rsid w:val="003E5E6D"/>
    <w:rsid w:val="004001AC"/>
    <w:rsid w:val="004006C4"/>
    <w:rsid w:val="00406C09"/>
    <w:rsid w:val="00411483"/>
    <w:rsid w:val="00426B74"/>
    <w:rsid w:val="004521F2"/>
    <w:rsid w:val="00452BDF"/>
    <w:rsid w:val="0045612A"/>
    <w:rsid w:val="00464365"/>
    <w:rsid w:val="00470C30"/>
    <w:rsid w:val="00471880"/>
    <w:rsid w:val="0047221C"/>
    <w:rsid w:val="00472A28"/>
    <w:rsid w:val="00474CD0"/>
    <w:rsid w:val="004838A7"/>
    <w:rsid w:val="00487781"/>
    <w:rsid w:val="004909D0"/>
    <w:rsid w:val="004936B9"/>
    <w:rsid w:val="004A3D79"/>
    <w:rsid w:val="004B3F94"/>
    <w:rsid w:val="004B462F"/>
    <w:rsid w:val="004C57F4"/>
    <w:rsid w:val="004C65DC"/>
    <w:rsid w:val="004C7980"/>
    <w:rsid w:val="004D2DB6"/>
    <w:rsid w:val="004D5D14"/>
    <w:rsid w:val="004E5652"/>
    <w:rsid w:val="004F5479"/>
    <w:rsid w:val="004F69D1"/>
    <w:rsid w:val="00504A9F"/>
    <w:rsid w:val="00521903"/>
    <w:rsid w:val="00530DEF"/>
    <w:rsid w:val="00531FC6"/>
    <w:rsid w:val="00532663"/>
    <w:rsid w:val="005329B0"/>
    <w:rsid w:val="00542225"/>
    <w:rsid w:val="00542985"/>
    <w:rsid w:val="0054515C"/>
    <w:rsid w:val="0054628A"/>
    <w:rsid w:val="0056576E"/>
    <w:rsid w:val="00567235"/>
    <w:rsid w:val="00572533"/>
    <w:rsid w:val="005819B3"/>
    <w:rsid w:val="005870F2"/>
    <w:rsid w:val="00597185"/>
    <w:rsid w:val="005A1A48"/>
    <w:rsid w:val="005B06FC"/>
    <w:rsid w:val="005B2A93"/>
    <w:rsid w:val="005C0F06"/>
    <w:rsid w:val="005C50EB"/>
    <w:rsid w:val="005C6500"/>
    <w:rsid w:val="005D05E0"/>
    <w:rsid w:val="005D4102"/>
    <w:rsid w:val="005D6FB3"/>
    <w:rsid w:val="005E15EB"/>
    <w:rsid w:val="005E1A2C"/>
    <w:rsid w:val="005E53D1"/>
    <w:rsid w:val="00600F8C"/>
    <w:rsid w:val="00601065"/>
    <w:rsid w:val="006028C9"/>
    <w:rsid w:val="00602A33"/>
    <w:rsid w:val="00604638"/>
    <w:rsid w:val="00607DA1"/>
    <w:rsid w:val="00615491"/>
    <w:rsid w:val="00620CA2"/>
    <w:rsid w:val="00621A1A"/>
    <w:rsid w:val="0062603D"/>
    <w:rsid w:val="0063056C"/>
    <w:rsid w:val="00630929"/>
    <w:rsid w:val="00633091"/>
    <w:rsid w:val="006370F4"/>
    <w:rsid w:val="00637A1A"/>
    <w:rsid w:val="00637E1C"/>
    <w:rsid w:val="006466FD"/>
    <w:rsid w:val="00646DD0"/>
    <w:rsid w:val="006473E4"/>
    <w:rsid w:val="006518A6"/>
    <w:rsid w:val="00652279"/>
    <w:rsid w:val="00654188"/>
    <w:rsid w:val="0065447C"/>
    <w:rsid w:val="00662654"/>
    <w:rsid w:val="006639EB"/>
    <w:rsid w:val="00667DC0"/>
    <w:rsid w:val="0067650B"/>
    <w:rsid w:val="006971B4"/>
    <w:rsid w:val="006C09D7"/>
    <w:rsid w:val="006E5A2E"/>
    <w:rsid w:val="006F12A7"/>
    <w:rsid w:val="006F6461"/>
    <w:rsid w:val="007001A0"/>
    <w:rsid w:val="00703424"/>
    <w:rsid w:val="0071402B"/>
    <w:rsid w:val="0071532A"/>
    <w:rsid w:val="00716461"/>
    <w:rsid w:val="007230A6"/>
    <w:rsid w:val="00724A5B"/>
    <w:rsid w:val="0073070F"/>
    <w:rsid w:val="007341AA"/>
    <w:rsid w:val="00734201"/>
    <w:rsid w:val="00743AC9"/>
    <w:rsid w:val="00756D6D"/>
    <w:rsid w:val="0075721B"/>
    <w:rsid w:val="00767CC9"/>
    <w:rsid w:val="00783B7D"/>
    <w:rsid w:val="00792C92"/>
    <w:rsid w:val="007A4B8D"/>
    <w:rsid w:val="007A4FB2"/>
    <w:rsid w:val="007B6C29"/>
    <w:rsid w:val="007C69E0"/>
    <w:rsid w:val="007D1C73"/>
    <w:rsid w:val="007D591C"/>
    <w:rsid w:val="007D5D9B"/>
    <w:rsid w:val="007E7126"/>
    <w:rsid w:val="007E78F9"/>
    <w:rsid w:val="007F12B4"/>
    <w:rsid w:val="007F59FE"/>
    <w:rsid w:val="007F694D"/>
    <w:rsid w:val="007F795F"/>
    <w:rsid w:val="00804134"/>
    <w:rsid w:val="00806E1F"/>
    <w:rsid w:val="00814870"/>
    <w:rsid w:val="0081601A"/>
    <w:rsid w:val="00830525"/>
    <w:rsid w:val="00833950"/>
    <w:rsid w:val="008379B1"/>
    <w:rsid w:val="008410D6"/>
    <w:rsid w:val="008422C2"/>
    <w:rsid w:val="00842658"/>
    <w:rsid w:val="00842F61"/>
    <w:rsid w:val="00843B0E"/>
    <w:rsid w:val="0084715B"/>
    <w:rsid w:val="00855DB3"/>
    <w:rsid w:val="00861184"/>
    <w:rsid w:val="008614C0"/>
    <w:rsid w:val="00867642"/>
    <w:rsid w:val="008710C5"/>
    <w:rsid w:val="00883715"/>
    <w:rsid w:val="00885758"/>
    <w:rsid w:val="00885D17"/>
    <w:rsid w:val="00890047"/>
    <w:rsid w:val="008B09D4"/>
    <w:rsid w:val="008B1CD4"/>
    <w:rsid w:val="008D7A6F"/>
    <w:rsid w:val="008E1C72"/>
    <w:rsid w:val="008E1D92"/>
    <w:rsid w:val="00905E90"/>
    <w:rsid w:val="00907E39"/>
    <w:rsid w:val="009365C0"/>
    <w:rsid w:val="00941E60"/>
    <w:rsid w:val="00942F42"/>
    <w:rsid w:val="00943A93"/>
    <w:rsid w:val="00965992"/>
    <w:rsid w:val="009673F6"/>
    <w:rsid w:val="00974FAE"/>
    <w:rsid w:val="009751AA"/>
    <w:rsid w:val="00985725"/>
    <w:rsid w:val="0098671F"/>
    <w:rsid w:val="0099223B"/>
    <w:rsid w:val="00994611"/>
    <w:rsid w:val="009A239C"/>
    <w:rsid w:val="009A2616"/>
    <w:rsid w:val="009B4D26"/>
    <w:rsid w:val="009B4E45"/>
    <w:rsid w:val="009B7C31"/>
    <w:rsid w:val="009C0B4C"/>
    <w:rsid w:val="009D3720"/>
    <w:rsid w:val="009D4BAD"/>
    <w:rsid w:val="009E189C"/>
    <w:rsid w:val="009F28D7"/>
    <w:rsid w:val="009F4326"/>
    <w:rsid w:val="00A01011"/>
    <w:rsid w:val="00A075F1"/>
    <w:rsid w:val="00A11415"/>
    <w:rsid w:val="00A37710"/>
    <w:rsid w:val="00A45ABD"/>
    <w:rsid w:val="00A520C1"/>
    <w:rsid w:val="00A537FA"/>
    <w:rsid w:val="00A545F8"/>
    <w:rsid w:val="00A6056F"/>
    <w:rsid w:val="00A6787B"/>
    <w:rsid w:val="00A70EB3"/>
    <w:rsid w:val="00A72488"/>
    <w:rsid w:val="00A7653E"/>
    <w:rsid w:val="00A811DD"/>
    <w:rsid w:val="00A827E7"/>
    <w:rsid w:val="00A8362D"/>
    <w:rsid w:val="00A837CA"/>
    <w:rsid w:val="00A843F8"/>
    <w:rsid w:val="00A87292"/>
    <w:rsid w:val="00A9026B"/>
    <w:rsid w:val="00A902AA"/>
    <w:rsid w:val="00A908DA"/>
    <w:rsid w:val="00A91526"/>
    <w:rsid w:val="00AA518C"/>
    <w:rsid w:val="00AB14BC"/>
    <w:rsid w:val="00AC3F9C"/>
    <w:rsid w:val="00AC4DA8"/>
    <w:rsid w:val="00AD7DB4"/>
    <w:rsid w:val="00AE0A9A"/>
    <w:rsid w:val="00AF43A2"/>
    <w:rsid w:val="00B01362"/>
    <w:rsid w:val="00B04151"/>
    <w:rsid w:val="00B07A78"/>
    <w:rsid w:val="00B10101"/>
    <w:rsid w:val="00B117BD"/>
    <w:rsid w:val="00B159C9"/>
    <w:rsid w:val="00B24C14"/>
    <w:rsid w:val="00B3451E"/>
    <w:rsid w:val="00B360D1"/>
    <w:rsid w:val="00B429BE"/>
    <w:rsid w:val="00B471A0"/>
    <w:rsid w:val="00B53DAE"/>
    <w:rsid w:val="00B54EDB"/>
    <w:rsid w:val="00B56957"/>
    <w:rsid w:val="00B64405"/>
    <w:rsid w:val="00B74311"/>
    <w:rsid w:val="00B94EEE"/>
    <w:rsid w:val="00BA348B"/>
    <w:rsid w:val="00BB0C56"/>
    <w:rsid w:val="00BB2159"/>
    <w:rsid w:val="00BB3FED"/>
    <w:rsid w:val="00BB40AC"/>
    <w:rsid w:val="00BD6D27"/>
    <w:rsid w:val="00BF57F9"/>
    <w:rsid w:val="00BF63DE"/>
    <w:rsid w:val="00BF714C"/>
    <w:rsid w:val="00BF7D17"/>
    <w:rsid w:val="00C04ADE"/>
    <w:rsid w:val="00C10A7D"/>
    <w:rsid w:val="00C16503"/>
    <w:rsid w:val="00C37F21"/>
    <w:rsid w:val="00C4498B"/>
    <w:rsid w:val="00C52E57"/>
    <w:rsid w:val="00C564DC"/>
    <w:rsid w:val="00C57F86"/>
    <w:rsid w:val="00C64F47"/>
    <w:rsid w:val="00C8174D"/>
    <w:rsid w:val="00C81860"/>
    <w:rsid w:val="00C95843"/>
    <w:rsid w:val="00C95D5F"/>
    <w:rsid w:val="00C9723B"/>
    <w:rsid w:val="00CA0D86"/>
    <w:rsid w:val="00CA27C3"/>
    <w:rsid w:val="00CA2983"/>
    <w:rsid w:val="00CA49BB"/>
    <w:rsid w:val="00CA51FC"/>
    <w:rsid w:val="00CA538B"/>
    <w:rsid w:val="00CC3064"/>
    <w:rsid w:val="00CD382E"/>
    <w:rsid w:val="00CD3A9C"/>
    <w:rsid w:val="00CD65B0"/>
    <w:rsid w:val="00CE02B0"/>
    <w:rsid w:val="00CE32A8"/>
    <w:rsid w:val="00CF60CC"/>
    <w:rsid w:val="00D00AC7"/>
    <w:rsid w:val="00D0310E"/>
    <w:rsid w:val="00D07B2A"/>
    <w:rsid w:val="00D11617"/>
    <w:rsid w:val="00D14FCA"/>
    <w:rsid w:val="00D21719"/>
    <w:rsid w:val="00D241F8"/>
    <w:rsid w:val="00D33243"/>
    <w:rsid w:val="00D3510F"/>
    <w:rsid w:val="00D35715"/>
    <w:rsid w:val="00D36304"/>
    <w:rsid w:val="00D370BE"/>
    <w:rsid w:val="00D42818"/>
    <w:rsid w:val="00D42A02"/>
    <w:rsid w:val="00D431D5"/>
    <w:rsid w:val="00D43214"/>
    <w:rsid w:val="00D45AE7"/>
    <w:rsid w:val="00D5247B"/>
    <w:rsid w:val="00D62E8D"/>
    <w:rsid w:val="00D70BF0"/>
    <w:rsid w:val="00D72049"/>
    <w:rsid w:val="00D7314B"/>
    <w:rsid w:val="00D876D7"/>
    <w:rsid w:val="00D9003E"/>
    <w:rsid w:val="00D928D0"/>
    <w:rsid w:val="00D963DD"/>
    <w:rsid w:val="00D96C73"/>
    <w:rsid w:val="00DA57E0"/>
    <w:rsid w:val="00DB37E1"/>
    <w:rsid w:val="00DC2021"/>
    <w:rsid w:val="00DC5760"/>
    <w:rsid w:val="00DE3E17"/>
    <w:rsid w:val="00DE43F8"/>
    <w:rsid w:val="00DE4421"/>
    <w:rsid w:val="00DF221D"/>
    <w:rsid w:val="00E14675"/>
    <w:rsid w:val="00E25961"/>
    <w:rsid w:val="00E25E2C"/>
    <w:rsid w:val="00E3244D"/>
    <w:rsid w:val="00E327B4"/>
    <w:rsid w:val="00E32E06"/>
    <w:rsid w:val="00E3369E"/>
    <w:rsid w:val="00E600E7"/>
    <w:rsid w:val="00E640CE"/>
    <w:rsid w:val="00E65FC7"/>
    <w:rsid w:val="00E70BD0"/>
    <w:rsid w:val="00E73FAD"/>
    <w:rsid w:val="00E753DD"/>
    <w:rsid w:val="00E77A7C"/>
    <w:rsid w:val="00E864C9"/>
    <w:rsid w:val="00E9644B"/>
    <w:rsid w:val="00EA4FC1"/>
    <w:rsid w:val="00EA5D2F"/>
    <w:rsid w:val="00EB28FB"/>
    <w:rsid w:val="00EB3567"/>
    <w:rsid w:val="00EB6305"/>
    <w:rsid w:val="00EC3ED1"/>
    <w:rsid w:val="00ED1886"/>
    <w:rsid w:val="00ED26CC"/>
    <w:rsid w:val="00EE1E0E"/>
    <w:rsid w:val="00F011A6"/>
    <w:rsid w:val="00F035CA"/>
    <w:rsid w:val="00F03861"/>
    <w:rsid w:val="00F05922"/>
    <w:rsid w:val="00F05A17"/>
    <w:rsid w:val="00F069C9"/>
    <w:rsid w:val="00F14182"/>
    <w:rsid w:val="00F15BA6"/>
    <w:rsid w:val="00F16700"/>
    <w:rsid w:val="00F22CB7"/>
    <w:rsid w:val="00F34437"/>
    <w:rsid w:val="00F4066F"/>
    <w:rsid w:val="00F42F2C"/>
    <w:rsid w:val="00F45432"/>
    <w:rsid w:val="00F45524"/>
    <w:rsid w:val="00F458FA"/>
    <w:rsid w:val="00F461A3"/>
    <w:rsid w:val="00F63C45"/>
    <w:rsid w:val="00F66DDD"/>
    <w:rsid w:val="00F70C37"/>
    <w:rsid w:val="00F72F73"/>
    <w:rsid w:val="00F91341"/>
    <w:rsid w:val="00F935F7"/>
    <w:rsid w:val="00F95D3D"/>
    <w:rsid w:val="00F973A3"/>
    <w:rsid w:val="00FA0309"/>
    <w:rsid w:val="00FB0179"/>
    <w:rsid w:val="00FB4C27"/>
    <w:rsid w:val="00FB55EE"/>
    <w:rsid w:val="00FC25BE"/>
    <w:rsid w:val="00FE368B"/>
    <w:rsid w:val="00FE64D3"/>
    <w:rsid w:val="00FF73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6822A9F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qFormat/>
    <w:rsid w:val="00601065"/>
    <w:pPr>
      <w:keepNext/>
      <w:keepLines/>
      <w:spacing w:before="200" w:line="276" w:lineRule="auto"/>
      <w:ind w:left="1440" w:hanging="1440"/>
      <w:outlineLvl w:val="7"/>
    </w:pPr>
    <w:rPr>
      <w:rFonts w:ascii="Cambria" w:hAnsi="Cambria"/>
      <w:color w:val="404040"/>
      <w:szCs w:val="20"/>
      <w:lang w:eastAsia="en-US"/>
    </w:rPr>
  </w:style>
  <w:style w:type="paragraph" w:styleId="Nadpis9">
    <w:name w:val="heading 9"/>
    <w:basedOn w:val="Normln"/>
    <w:next w:val="Normln"/>
    <w:link w:val="Nadpis9Char"/>
    <w:uiPriority w:val="9"/>
    <w:qFormat/>
    <w:rsid w:val="00601065"/>
    <w:pPr>
      <w:keepNext/>
      <w:keepLines/>
      <w:spacing w:before="200" w:line="276" w:lineRule="auto"/>
      <w:ind w:left="1584" w:hanging="1584"/>
      <w:outlineLvl w:val="8"/>
    </w:pPr>
    <w:rPr>
      <w:rFonts w:ascii="Cambria" w:hAnsi="Cambria"/>
      <w:i/>
      <w:iCs/>
      <w:color w:val="40404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styleId="Prosttext">
    <w:name w:val="Plain Text"/>
    <w:basedOn w:val="Normln"/>
    <w:link w:val="ProsttextChar"/>
    <w:rsid w:val="00941E60"/>
    <w:rPr>
      <w:rFonts w:cs="Courier New"/>
      <w:sz w:val="24"/>
      <w:lang w:eastAsia="en-US"/>
    </w:rPr>
  </w:style>
  <w:style w:type="character" w:customStyle="1" w:styleId="ProsttextChar">
    <w:name w:val="Prostý text Char"/>
    <w:basedOn w:val="Standardnpsmoodstavce"/>
    <w:link w:val="Prosttext"/>
    <w:rsid w:val="00941E60"/>
    <w:rPr>
      <w:rFonts w:ascii="Arial" w:eastAsia="Times New Roman" w:hAnsi="Arial" w:cs="Courier New"/>
      <w:sz w:val="24"/>
      <w:szCs w:val="24"/>
    </w:rPr>
  </w:style>
  <w:style w:type="character" w:customStyle="1" w:styleId="FontStyle67">
    <w:name w:val="Font Style67"/>
    <w:rsid w:val="00941E60"/>
    <w:rPr>
      <w:rFonts w:ascii="Arial" w:hAnsi="Arial" w:cs="Arial"/>
      <w:color w:val="000000"/>
      <w:sz w:val="18"/>
      <w:szCs w:val="18"/>
    </w:rPr>
  </w:style>
  <w:style w:type="character" w:customStyle="1" w:styleId="Nadpis8Char">
    <w:name w:val="Nadpis 8 Char"/>
    <w:basedOn w:val="Standardnpsmoodstavce"/>
    <w:link w:val="Nadpis8"/>
    <w:uiPriority w:val="9"/>
    <w:rsid w:val="00601065"/>
    <w:rPr>
      <w:rFonts w:ascii="Cambria" w:eastAsia="Times New Roman" w:hAnsi="Cambria" w:cs="Times New Roman"/>
      <w:color w:val="404040"/>
      <w:sz w:val="20"/>
      <w:szCs w:val="20"/>
    </w:rPr>
  </w:style>
  <w:style w:type="character" w:customStyle="1" w:styleId="Nadpis9Char">
    <w:name w:val="Nadpis 9 Char"/>
    <w:basedOn w:val="Standardnpsmoodstavce"/>
    <w:link w:val="Nadpis9"/>
    <w:uiPriority w:val="9"/>
    <w:rsid w:val="00601065"/>
    <w:rPr>
      <w:rFonts w:ascii="Cambria" w:eastAsia="Times New Roman" w:hAnsi="Cambria" w:cs="Times New Roman"/>
      <w:i/>
      <w:iCs/>
      <w:color w:val="404040"/>
      <w:sz w:val="20"/>
      <w:szCs w:val="20"/>
    </w:rPr>
  </w:style>
  <w:style w:type="paragraph" w:styleId="Textkomente">
    <w:name w:val="annotation text"/>
    <w:basedOn w:val="Normln"/>
    <w:link w:val="TextkomenteChar"/>
    <w:uiPriority w:val="99"/>
    <w:semiHidden/>
    <w:unhideWhenUsed/>
    <w:rsid w:val="0009503C"/>
    <w:pPr>
      <w:spacing w:after="200"/>
    </w:pPr>
    <w:rPr>
      <w:rFonts w:ascii="Calibri" w:hAnsi="Calibri"/>
      <w:szCs w:val="20"/>
      <w:lang w:eastAsia="en-US"/>
    </w:rPr>
  </w:style>
  <w:style w:type="character" w:customStyle="1" w:styleId="TextkomenteChar">
    <w:name w:val="Text komentáře Char"/>
    <w:basedOn w:val="Standardnpsmoodstavce"/>
    <w:link w:val="Textkomente"/>
    <w:uiPriority w:val="99"/>
    <w:semiHidden/>
    <w:rsid w:val="0009503C"/>
    <w:rPr>
      <w:rFonts w:ascii="Calibri" w:eastAsia="Times New Roman" w:hAnsi="Calibri" w:cs="Times New Roman"/>
      <w:sz w:val="20"/>
      <w:szCs w:val="20"/>
    </w:rPr>
  </w:style>
  <w:style w:type="character" w:styleId="Odkaznakoment">
    <w:name w:val="annotation reference"/>
    <w:basedOn w:val="Standardnpsmoodstavce"/>
    <w:uiPriority w:val="99"/>
    <w:semiHidden/>
    <w:unhideWhenUsed/>
    <w:rsid w:val="0009503C"/>
    <w:rPr>
      <w:sz w:val="16"/>
      <w:szCs w:val="16"/>
    </w:rPr>
  </w:style>
  <w:style w:type="paragraph" w:customStyle="1" w:styleId="PODKAPITOLA">
    <w:name w:val="PODKAPITOLA"/>
    <w:basedOn w:val="Normln"/>
    <w:link w:val="PODKAPITOLAChar"/>
    <w:uiPriority w:val="99"/>
    <w:rsid w:val="00830525"/>
    <w:pPr>
      <w:shd w:val="clear" w:color="auto" w:fill="FFFFFF"/>
      <w:spacing w:before="300" w:after="150"/>
      <w:outlineLvl w:val="1"/>
    </w:pPr>
    <w:rPr>
      <w:rFonts w:ascii="Verdana" w:hAnsi="Verdana" w:cs="Verdana"/>
      <w:b/>
      <w:bCs/>
      <w:color w:val="333333"/>
      <w:szCs w:val="20"/>
      <w:shd w:val="clear" w:color="auto" w:fill="FFFFFF"/>
    </w:rPr>
  </w:style>
  <w:style w:type="character" w:customStyle="1" w:styleId="PODKAPITOLAChar">
    <w:name w:val="PODKAPITOLA Char"/>
    <w:basedOn w:val="Standardnpsmoodstavce"/>
    <w:link w:val="PODKAPITOLA"/>
    <w:uiPriority w:val="99"/>
    <w:rsid w:val="00830525"/>
    <w:rPr>
      <w:rFonts w:ascii="Verdana" w:eastAsia="Times New Roman" w:hAnsi="Verdana" w:cs="Verdana"/>
      <w:b/>
      <w:bCs/>
      <w:color w:val="333333"/>
      <w:sz w:val="20"/>
      <w:szCs w:val="20"/>
      <w:shd w:val="clear" w:color="auto" w:fill="FFFFFF"/>
      <w:lang w:eastAsia="cs-CZ"/>
    </w:rPr>
  </w:style>
  <w:style w:type="table" w:customStyle="1" w:styleId="Mkatabulky1">
    <w:name w:val="Mřížka tabulky1"/>
    <w:basedOn w:val="Normlntabulka"/>
    <w:next w:val="Mkatabulky"/>
    <w:uiPriority w:val="39"/>
    <w:rsid w:val="001C5D79"/>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466359126">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8DE72-AE46-4A82-84DB-FCDE98179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453</Words>
  <Characters>2679</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Haklová Klára (PKN-PMA)</cp:lastModifiedBy>
  <cp:revision>16</cp:revision>
  <dcterms:created xsi:type="dcterms:W3CDTF">2021-03-08T13:32:00Z</dcterms:created>
  <dcterms:modified xsi:type="dcterms:W3CDTF">2021-10-13T08:21:00Z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735299-2a7d-4f7d-99cc-db352b8b5a9b_Enabled">
    <vt:lpwstr>True</vt:lpwstr>
  </property>
  <property fmtid="{D5CDD505-2E9C-101B-9397-08002B2CF9AE}" pid="3" name="MSIP_Label_97735299-2a7d-4f7d-99cc-db352b8b5a9b_SiteId">
    <vt:lpwstr>15d1bef2-0a6a-46f9-be4c-023279325e51</vt:lpwstr>
  </property>
  <property fmtid="{D5CDD505-2E9C-101B-9397-08002B2CF9AE}" pid="4" name="MSIP_Label_97735299-2a7d-4f7d-99cc-db352b8b5a9b_Owner">
    <vt:lpwstr>vaclav.novotny@bbraun.com</vt:lpwstr>
  </property>
  <property fmtid="{D5CDD505-2E9C-101B-9397-08002B2CF9AE}" pid="5" name="MSIP_Label_97735299-2a7d-4f7d-99cc-db352b8b5a9b_SetDate">
    <vt:lpwstr>2020-10-01T07:04:22.8579812Z</vt:lpwstr>
  </property>
  <property fmtid="{D5CDD505-2E9C-101B-9397-08002B2CF9AE}" pid="6" name="MSIP_Label_97735299-2a7d-4f7d-99cc-db352b8b5a9b_Name">
    <vt:lpwstr>Confidential</vt:lpwstr>
  </property>
  <property fmtid="{D5CDD505-2E9C-101B-9397-08002B2CF9AE}" pid="7" name="MSIP_Label_97735299-2a7d-4f7d-99cc-db352b8b5a9b_Application">
    <vt:lpwstr>Microsoft Azure Information Protection</vt:lpwstr>
  </property>
  <property fmtid="{D5CDD505-2E9C-101B-9397-08002B2CF9AE}" pid="8" name="MSIP_Label_97735299-2a7d-4f7d-99cc-db352b8b5a9b_Extended_MSFT_Method">
    <vt:lpwstr>Automatic</vt:lpwstr>
  </property>
  <property fmtid="{D5CDD505-2E9C-101B-9397-08002B2CF9AE}" pid="9" name="MSIP_Label_fd058493-e43f-432e-b8cc-adb7daa46640_Enabled">
    <vt:lpwstr>True</vt:lpwstr>
  </property>
  <property fmtid="{D5CDD505-2E9C-101B-9397-08002B2CF9AE}" pid="10" name="MSIP_Label_fd058493-e43f-432e-b8cc-adb7daa46640_SiteId">
    <vt:lpwstr>15d1bef2-0a6a-46f9-be4c-023279325e51</vt:lpwstr>
  </property>
  <property fmtid="{D5CDD505-2E9C-101B-9397-08002B2CF9AE}" pid="11" name="MSIP_Label_fd058493-e43f-432e-b8cc-adb7daa46640_Owner">
    <vt:lpwstr>vaclav.novotny@bbraun.com</vt:lpwstr>
  </property>
  <property fmtid="{D5CDD505-2E9C-101B-9397-08002B2CF9AE}" pid="12" name="MSIP_Label_fd058493-e43f-432e-b8cc-adb7daa46640_SetDate">
    <vt:lpwstr>2020-10-01T07:04:22.8579812Z</vt:lpwstr>
  </property>
  <property fmtid="{D5CDD505-2E9C-101B-9397-08002B2CF9AE}" pid="13" name="MSIP_Label_fd058493-e43f-432e-b8cc-adb7daa46640_Name">
    <vt:lpwstr>Unprotected</vt:lpwstr>
  </property>
  <property fmtid="{D5CDD505-2E9C-101B-9397-08002B2CF9AE}" pid="14" name="MSIP_Label_fd058493-e43f-432e-b8cc-adb7daa46640_Application">
    <vt:lpwstr>Microsoft Azure Information Protection</vt:lpwstr>
  </property>
  <property fmtid="{D5CDD505-2E9C-101B-9397-08002B2CF9AE}" pid="15" name="MSIP_Label_fd058493-e43f-432e-b8cc-adb7daa46640_Parent">
    <vt:lpwstr>97735299-2a7d-4f7d-99cc-db352b8b5a9b</vt:lpwstr>
  </property>
  <property fmtid="{D5CDD505-2E9C-101B-9397-08002B2CF9AE}" pid="16" name="MSIP_Label_fd058493-e43f-432e-b8cc-adb7daa46640_Extended_MSFT_Method">
    <vt:lpwstr>Automatic</vt:lpwstr>
  </property>
  <property fmtid="{D5CDD505-2E9C-101B-9397-08002B2CF9AE}" pid="17" name="Sensitivity">
    <vt:lpwstr>Confidential Unprotected</vt:lpwstr>
  </property>
</Properties>
</file>