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A9B8C" w14:textId="77777777" w:rsidR="001D1372" w:rsidRDefault="001D1372" w:rsidP="009B4E45">
      <w:pPr>
        <w:jc w:val="both"/>
        <w:outlineLvl w:val="0"/>
        <w:rPr>
          <w:rFonts w:ascii="Calibri" w:eastAsia="Calibri" w:hAnsi="Calibri" w:cs="Arial"/>
          <w:b/>
          <w:sz w:val="28"/>
          <w:szCs w:val="28"/>
          <w:lang w:eastAsia="en-US"/>
        </w:rPr>
      </w:pPr>
    </w:p>
    <w:p w14:paraId="3E8E2ECA" w14:textId="7A44A3DC" w:rsidR="002B39F1" w:rsidRPr="00B43209" w:rsidRDefault="002B39F1" w:rsidP="006A36E4">
      <w:pPr>
        <w:ind w:right="-285"/>
        <w:jc w:val="both"/>
        <w:outlineLvl w:val="0"/>
        <w:rPr>
          <w:rFonts w:ascii="Calibri" w:eastAsia="Calibri" w:hAnsi="Calibri" w:cs="Arial"/>
          <w:b/>
          <w:sz w:val="28"/>
          <w:szCs w:val="28"/>
          <w:lang w:eastAsia="en-US"/>
        </w:rPr>
      </w:pPr>
      <w:r w:rsidRPr="00B43209">
        <w:rPr>
          <w:rFonts w:ascii="Calibri" w:eastAsia="Calibri" w:hAnsi="Calibri" w:cs="Arial"/>
          <w:b/>
          <w:sz w:val="28"/>
          <w:szCs w:val="28"/>
          <w:lang w:eastAsia="en-US"/>
        </w:rPr>
        <w:t xml:space="preserve">Příloha č. </w:t>
      </w:r>
      <w:r w:rsidR="00AF2353" w:rsidRPr="00B43209">
        <w:rPr>
          <w:rFonts w:ascii="Calibri" w:eastAsia="Calibri" w:hAnsi="Calibri" w:cs="Arial"/>
          <w:b/>
          <w:sz w:val="28"/>
          <w:szCs w:val="28"/>
          <w:lang w:eastAsia="en-US"/>
        </w:rPr>
        <w:t>2</w:t>
      </w:r>
      <w:r w:rsidRPr="00B43209">
        <w:rPr>
          <w:rFonts w:ascii="Calibri" w:eastAsia="Calibri" w:hAnsi="Calibri" w:cs="Arial"/>
          <w:b/>
          <w:sz w:val="28"/>
          <w:szCs w:val="28"/>
          <w:lang w:eastAsia="en-US"/>
        </w:rPr>
        <w:t xml:space="preserve"> </w:t>
      </w:r>
      <w:r w:rsidR="002D4509" w:rsidRPr="00B43209">
        <w:rPr>
          <w:rFonts w:ascii="Calibri" w:eastAsia="Calibri" w:hAnsi="Calibri" w:cs="Arial"/>
          <w:b/>
          <w:sz w:val="28"/>
          <w:szCs w:val="28"/>
          <w:lang w:eastAsia="en-US"/>
        </w:rPr>
        <w:t>zadávací dokumentace</w:t>
      </w:r>
      <w:r w:rsidRPr="00B43209">
        <w:rPr>
          <w:rFonts w:ascii="Calibri" w:eastAsia="Calibri" w:hAnsi="Calibri" w:cs="Arial"/>
          <w:b/>
          <w:sz w:val="28"/>
          <w:szCs w:val="28"/>
          <w:lang w:eastAsia="en-US"/>
        </w:rPr>
        <w:t>-</w:t>
      </w:r>
      <w:r w:rsidR="00205EE2" w:rsidRPr="00B43209">
        <w:rPr>
          <w:rFonts w:ascii="Calibri" w:eastAsia="Calibri" w:hAnsi="Calibri" w:cs="Arial"/>
          <w:b/>
          <w:sz w:val="28"/>
          <w:szCs w:val="28"/>
          <w:lang w:eastAsia="en-US"/>
        </w:rPr>
        <w:t>T</w:t>
      </w:r>
      <w:r w:rsidRPr="00B43209">
        <w:rPr>
          <w:rFonts w:ascii="Calibri" w:eastAsia="Calibri" w:hAnsi="Calibri" w:cs="Arial"/>
          <w:b/>
          <w:sz w:val="28"/>
          <w:szCs w:val="28"/>
          <w:lang w:eastAsia="en-US"/>
        </w:rPr>
        <w:t xml:space="preserve">echnické podmínky </w:t>
      </w:r>
      <w:r w:rsidR="005A2DEA" w:rsidRPr="00B43209">
        <w:rPr>
          <w:rFonts w:ascii="Calibri" w:eastAsia="Calibri" w:hAnsi="Calibri" w:cs="Arial"/>
          <w:b/>
          <w:sz w:val="28"/>
          <w:szCs w:val="28"/>
          <w:lang w:eastAsia="en-US"/>
        </w:rPr>
        <w:t xml:space="preserve">pro </w:t>
      </w:r>
      <w:r w:rsidR="00B43209" w:rsidRPr="00B43209">
        <w:rPr>
          <w:rFonts w:ascii="Calibri" w:eastAsia="Calibri" w:hAnsi="Calibri" w:cs="Arial"/>
          <w:b/>
          <w:sz w:val="28"/>
          <w:szCs w:val="28"/>
          <w:lang w:eastAsia="en-US"/>
        </w:rPr>
        <w:t>část 1</w:t>
      </w:r>
    </w:p>
    <w:p w14:paraId="6FA5C88E" w14:textId="77777777" w:rsidR="00F42F2C" w:rsidRDefault="00F42F2C" w:rsidP="009B4E45">
      <w:pPr>
        <w:jc w:val="both"/>
        <w:outlineLvl w:val="0"/>
        <w:rPr>
          <w:rFonts w:ascii="Calibri" w:eastAsia="Calibri" w:hAnsi="Calibri" w:cs="Arial"/>
          <w:b/>
          <w:sz w:val="28"/>
          <w:szCs w:val="28"/>
          <w:lang w:eastAsia="en-US"/>
        </w:rPr>
      </w:pPr>
    </w:p>
    <w:p w14:paraId="460BF33C" w14:textId="14C70735"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AF2353">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37F242E" w14:textId="77777777" w:rsidR="00074528" w:rsidRDefault="00074528" w:rsidP="009B4E45">
      <w:pPr>
        <w:jc w:val="both"/>
        <w:outlineLvl w:val="0"/>
        <w:rPr>
          <w:rFonts w:ascii="Calibri" w:eastAsia="Calibri" w:hAnsi="Calibri" w:cs="Arial"/>
          <w:b/>
          <w:sz w:val="28"/>
          <w:szCs w:val="28"/>
          <w:lang w:eastAsia="en-US"/>
        </w:rPr>
      </w:pPr>
    </w:p>
    <w:p w14:paraId="4F9BDB5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9398DC4" w14:textId="7E2302FA" w:rsidR="0073070F" w:rsidRPr="005A2DEA" w:rsidRDefault="00AF2353" w:rsidP="00003B24">
      <w:pPr>
        <w:pStyle w:val="Nadpis8"/>
        <w:jc w:val="left"/>
      </w:pPr>
      <w:bookmarkStart w:id="0" w:name="_Hlk75507419"/>
      <w:r>
        <w:t>M</w:t>
      </w:r>
      <w:r w:rsidR="00D46F45">
        <w:t>onitor</w:t>
      </w:r>
      <w:r>
        <w:t xml:space="preserve">y </w:t>
      </w:r>
      <w:r w:rsidR="009864D5">
        <w:t>vitálních</w:t>
      </w:r>
      <w:r>
        <w:t xml:space="preserve"> funkcí</w:t>
      </w:r>
    </w:p>
    <w:bookmarkEnd w:id="0"/>
    <w:p w14:paraId="20005BCA" w14:textId="77777777" w:rsidR="00393D63" w:rsidRPr="00393D63" w:rsidRDefault="00393D63" w:rsidP="002B39F1">
      <w:pPr>
        <w:jc w:val="both"/>
        <w:rPr>
          <w:rFonts w:asciiTheme="minorHAnsi" w:hAnsiTheme="minorHAnsi" w:cs="Arial"/>
          <w:b/>
          <w:bCs/>
          <w:sz w:val="24"/>
        </w:rPr>
      </w:pPr>
    </w:p>
    <w:p w14:paraId="0F5B3EAE" w14:textId="520B3CA8" w:rsidR="009864D5" w:rsidRPr="00F16700" w:rsidRDefault="009864D5" w:rsidP="009864D5">
      <w:pPr>
        <w:shd w:val="clear" w:color="auto" w:fill="C5E0B3" w:themeFill="accent6" w:themeFillTint="66"/>
        <w:jc w:val="both"/>
        <w:outlineLvl w:val="0"/>
        <w:rPr>
          <w:rFonts w:ascii="Calibri" w:hAnsi="Calibri" w:cs="Arial"/>
          <w:b/>
          <w:sz w:val="24"/>
        </w:rPr>
      </w:pPr>
      <w:bookmarkStart w:id="1" w:name="_Hlk75512960"/>
      <w:r w:rsidRPr="00F16700">
        <w:rPr>
          <w:rFonts w:ascii="Calibri" w:hAnsi="Calibri" w:cs="Arial"/>
          <w:b/>
          <w:sz w:val="24"/>
        </w:rPr>
        <w:t xml:space="preserve">Název </w:t>
      </w:r>
      <w:r>
        <w:rPr>
          <w:rFonts w:ascii="Calibri" w:hAnsi="Calibri" w:cs="Arial"/>
          <w:b/>
          <w:sz w:val="24"/>
        </w:rPr>
        <w:t xml:space="preserve">části </w:t>
      </w:r>
      <w:r w:rsidR="00373588">
        <w:rPr>
          <w:rFonts w:ascii="Calibri" w:hAnsi="Calibri" w:cs="Arial"/>
          <w:b/>
          <w:sz w:val="24"/>
        </w:rPr>
        <w:t xml:space="preserve">1 </w:t>
      </w:r>
      <w:r w:rsidRPr="00F16700">
        <w:rPr>
          <w:rFonts w:ascii="Calibri" w:hAnsi="Calibri" w:cs="Arial"/>
          <w:b/>
          <w:sz w:val="24"/>
        </w:rPr>
        <w:t xml:space="preserve">veřejné zakázky: </w:t>
      </w:r>
    </w:p>
    <w:p w14:paraId="3A80547B" w14:textId="7FD29F84" w:rsidR="009864D5" w:rsidRPr="004B1EC6" w:rsidRDefault="00B43209" w:rsidP="009864D5">
      <w:pPr>
        <w:pStyle w:val="Nadpis8"/>
        <w:shd w:val="clear" w:color="auto" w:fill="C5E0B3" w:themeFill="accent6" w:themeFillTint="66"/>
        <w:jc w:val="left"/>
      </w:pPr>
      <w:r>
        <w:t>Monitor</w:t>
      </w:r>
      <w:r w:rsidR="00373588">
        <w:t>y</w:t>
      </w:r>
      <w:r>
        <w:t xml:space="preserve"> vitálních funkcí</w:t>
      </w:r>
      <w:bookmarkEnd w:id="1"/>
      <w:r w:rsidR="00373588">
        <w:t xml:space="preserve"> 1</w:t>
      </w:r>
    </w:p>
    <w:p w14:paraId="48CE2814"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27E45CFC"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ED00197"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CD9FA17" w14:textId="77777777" w:rsidR="00F42F2C" w:rsidRPr="00C52FD4" w:rsidRDefault="00F42F2C" w:rsidP="00F42F2C">
      <w:pPr>
        <w:pStyle w:val="Zkladntext2"/>
        <w:rPr>
          <w:rFonts w:ascii="Calibri" w:hAnsi="Calibri" w:cs="Arial"/>
          <w:sz w:val="22"/>
          <w:szCs w:val="22"/>
        </w:rPr>
      </w:pPr>
    </w:p>
    <w:p w14:paraId="50842862" w14:textId="77777777" w:rsidR="00AF2353" w:rsidRPr="00AF2353" w:rsidRDefault="00AF2353" w:rsidP="00AF2353">
      <w:pPr>
        <w:suppressAutoHyphens/>
        <w:spacing w:after="160" w:line="276" w:lineRule="auto"/>
        <w:contextualSpacing/>
        <w:jc w:val="both"/>
        <w:rPr>
          <w:rFonts w:asciiTheme="minorHAnsi" w:hAnsiTheme="minorHAnsi" w:cstheme="minorHAnsi"/>
          <w:sz w:val="22"/>
          <w:szCs w:val="22"/>
        </w:rPr>
      </w:pPr>
      <w:bookmarkStart w:id="2" w:name="_Hlk75513118"/>
      <w:r w:rsidRPr="00AF2353">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2"/>
    <w:p w14:paraId="2D0822EE" w14:textId="77777777" w:rsidR="008E1D92" w:rsidRDefault="008E1D92" w:rsidP="00602A33">
      <w:pPr>
        <w:suppressAutoHyphens/>
        <w:spacing w:after="160" w:line="276" w:lineRule="auto"/>
        <w:contextualSpacing/>
        <w:rPr>
          <w:rFonts w:ascii="Calibri" w:hAnsi="Calibri" w:cs="Arial"/>
          <w:sz w:val="22"/>
          <w:szCs w:val="22"/>
        </w:rPr>
      </w:pPr>
    </w:p>
    <w:p w14:paraId="2C30CBCB" w14:textId="667E3E05" w:rsidR="00602A33" w:rsidRDefault="00602A33" w:rsidP="00AF2353">
      <w:pPr>
        <w:pStyle w:val="Nadpis2"/>
        <w:numPr>
          <w:ilvl w:val="0"/>
          <w:numId w:val="27"/>
        </w:numPr>
        <w:ind w:hanging="720"/>
        <w:rPr>
          <w:sz w:val="28"/>
          <w:szCs w:val="28"/>
        </w:rPr>
      </w:pPr>
      <w:r w:rsidRPr="00EE1E0E">
        <w:rPr>
          <w:sz w:val="28"/>
          <w:szCs w:val="28"/>
        </w:rPr>
        <w:t xml:space="preserve">Technické </w:t>
      </w:r>
      <w:r w:rsidR="00393D63">
        <w:rPr>
          <w:sz w:val="28"/>
          <w:szCs w:val="28"/>
        </w:rPr>
        <w:t>parametry</w:t>
      </w:r>
    </w:p>
    <w:p w14:paraId="67070196" w14:textId="77777777" w:rsidR="00654188" w:rsidRPr="00654188" w:rsidRDefault="00654188" w:rsidP="00654188">
      <w:pPr>
        <w:rPr>
          <w:lang w:eastAsia="en-US"/>
        </w:rPr>
      </w:pPr>
    </w:p>
    <w:p w14:paraId="209AFA6C" w14:textId="77777777" w:rsidR="00FF52A3" w:rsidRDefault="00FF52A3" w:rsidP="00FF52A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85A35" w:rsidRPr="00654188" w14:paraId="1DEC54DE" w14:textId="77777777" w:rsidTr="009B4EC5">
        <w:trPr>
          <w:trHeight w:val="387"/>
        </w:trPr>
        <w:tc>
          <w:tcPr>
            <w:tcW w:w="4536" w:type="dxa"/>
            <w:shd w:val="clear" w:color="auto" w:fill="BDD6EE" w:themeFill="accent1" w:themeFillTint="66"/>
            <w:vAlign w:val="center"/>
          </w:tcPr>
          <w:p w14:paraId="7485C065" w14:textId="77777777" w:rsidR="00B85A35" w:rsidRPr="00393D63" w:rsidRDefault="00B85A35" w:rsidP="009B4EC5">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4A32E79D" w14:textId="58C3BCD1" w:rsidR="00B85A35" w:rsidRPr="00393D63" w:rsidRDefault="00AF2353" w:rsidP="009B4EC5">
            <w:pPr>
              <w:autoSpaceDE w:val="0"/>
              <w:autoSpaceDN w:val="0"/>
              <w:adjustRightInd w:val="0"/>
              <w:rPr>
                <w:rFonts w:asciiTheme="minorHAnsi" w:hAnsiTheme="minorHAnsi"/>
                <w:b/>
                <w:bCs/>
                <w:sz w:val="28"/>
                <w:szCs w:val="28"/>
              </w:rPr>
            </w:pPr>
            <w:r>
              <w:rPr>
                <w:rFonts w:ascii="Calibri" w:hAnsi="Calibri" w:cs="Arial"/>
                <w:b/>
                <w:sz w:val="28"/>
                <w:szCs w:val="28"/>
              </w:rPr>
              <w:t>M</w:t>
            </w:r>
            <w:r w:rsidR="00B85A35" w:rsidRPr="00003B24">
              <w:rPr>
                <w:rFonts w:ascii="Calibri" w:hAnsi="Calibri" w:cs="Arial"/>
                <w:b/>
                <w:sz w:val="28"/>
                <w:szCs w:val="28"/>
              </w:rPr>
              <w:t>onitor</w:t>
            </w:r>
            <w:r>
              <w:rPr>
                <w:rFonts w:ascii="Calibri" w:hAnsi="Calibri" w:cs="Arial"/>
                <w:b/>
                <w:sz w:val="28"/>
                <w:szCs w:val="28"/>
              </w:rPr>
              <w:t xml:space="preserve"> </w:t>
            </w:r>
            <w:r w:rsidR="00373588">
              <w:rPr>
                <w:rFonts w:ascii="Calibri" w:hAnsi="Calibri" w:cs="Arial"/>
                <w:b/>
                <w:sz w:val="28"/>
                <w:szCs w:val="28"/>
              </w:rPr>
              <w:t>životních</w:t>
            </w:r>
            <w:r w:rsidR="003976E1">
              <w:rPr>
                <w:rFonts w:ascii="Calibri" w:hAnsi="Calibri" w:cs="Arial"/>
                <w:b/>
                <w:sz w:val="28"/>
                <w:szCs w:val="28"/>
              </w:rPr>
              <w:t xml:space="preserve"> funkcí </w:t>
            </w:r>
            <w:r w:rsidR="00373588">
              <w:rPr>
                <w:rFonts w:ascii="Calibri" w:hAnsi="Calibri" w:cs="Arial"/>
                <w:b/>
                <w:sz w:val="28"/>
                <w:szCs w:val="28"/>
              </w:rPr>
              <w:t xml:space="preserve">pro dětské oddělení </w:t>
            </w:r>
            <w:r>
              <w:rPr>
                <w:rFonts w:ascii="Calibri" w:hAnsi="Calibri" w:cs="Arial"/>
                <w:b/>
                <w:sz w:val="28"/>
                <w:szCs w:val="28"/>
              </w:rPr>
              <w:t>– 3 ks</w:t>
            </w:r>
          </w:p>
        </w:tc>
      </w:tr>
      <w:tr w:rsidR="00B85A35" w:rsidRPr="00654188" w14:paraId="282A54DB" w14:textId="77777777" w:rsidTr="009B4EC5">
        <w:trPr>
          <w:tblHeader/>
        </w:trPr>
        <w:tc>
          <w:tcPr>
            <w:tcW w:w="4536" w:type="dxa"/>
            <w:shd w:val="clear" w:color="auto" w:fill="F7CAAC" w:themeFill="accent2" w:themeFillTint="66"/>
          </w:tcPr>
          <w:p w14:paraId="0E809288" w14:textId="77777777" w:rsidR="00B85A35" w:rsidRPr="000B3193" w:rsidRDefault="00B85A35" w:rsidP="009B4EC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58222A0" w14:textId="77777777" w:rsidR="00B85A35" w:rsidRPr="00600F8C" w:rsidRDefault="00B85A35" w:rsidP="009B4EC5">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C774F4F" w14:textId="77777777" w:rsidR="00B85A35" w:rsidRPr="00600F8C" w:rsidRDefault="00B85A35" w:rsidP="009B4EC5">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85A35" w:rsidRPr="00C10A7D" w14:paraId="5F7AA3FD" w14:textId="77777777" w:rsidTr="009B4EC5">
        <w:tc>
          <w:tcPr>
            <w:tcW w:w="4536" w:type="dxa"/>
          </w:tcPr>
          <w:p w14:paraId="7B061026" w14:textId="77777777" w:rsidR="003976E1" w:rsidRDefault="003976E1" w:rsidP="003976E1">
            <w:pPr>
              <w:pStyle w:val="Bezmezer"/>
              <w:rPr>
                <w:rFonts w:asciiTheme="minorHAnsi" w:hAnsiTheme="minorHAnsi"/>
              </w:rPr>
            </w:pPr>
            <w:r>
              <w:t xml:space="preserve">Modulární barevný min. </w:t>
            </w:r>
            <w:proofErr w:type="gramStart"/>
            <w:r>
              <w:t>5-kanálový</w:t>
            </w:r>
            <w:proofErr w:type="gramEnd"/>
            <w:r>
              <w:t xml:space="preserve"> monitor s výborně čitelnou TFT-LCD plochou obrazovkou min. 10,4“.</w:t>
            </w:r>
          </w:p>
          <w:p w14:paraId="32A683A8" w14:textId="77777777" w:rsidR="00B85A35" w:rsidRPr="00353230" w:rsidRDefault="00B85A35" w:rsidP="009B4EC5"/>
        </w:tc>
        <w:tc>
          <w:tcPr>
            <w:tcW w:w="1276" w:type="dxa"/>
            <w:vAlign w:val="center"/>
          </w:tcPr>
          <w:p w14:paraId="391595A1"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1A13EA"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C10A7D" w14:paraId="08780E0D" w14:textId="77777777" w:rsidTr="009B4EC5">
        <w:tc>
          <w:tcPr>
            <w:tcW w:w="4536" w:type="dxa"/>
          </w:tcPr>
          <w:p w14:paraId="7EF212A6" w14:textId="77777777" w:rsidR="003976E1" w:rsidRDefault="003976E1" w:rsidP="003976E1">
            <w:pPr>
              <w:pStyle w:val="Bezmezer"/>
              <w:rPr>
                <w:rFonts w:asciiTheme="minorHAnsi" w:hAnsiTheme="minorHAnsi"/>
              </w:rPr>
            </w:pPr>
            <w:r>
              <w:t>Možnost rozšíření až na 8 kanálů.</w:t>
            </w:r>
          </w:p>
          <w:p w14:paraId="27C2602B" w14:textId="77777777" w:rsidR="00B85A35" w:rsidRPr="00CC266A" w:rsidRDefault="00B85A35" w:rsidP="009B4EC5"/>
        </w:tc>
        <w:tc>
          <w:tcPr>
            <w:tcW w:w="1276" w:type="dxa"/>
            <w:vAlign w:val="center"/>
          </w:tcPr>
          <w:p w14:paraId="66F020D1"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27F1E8"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C10A7D" w14:paraId="33629C4D" w14:textId="77777777" w:rsidTr="009B4EC5">
        <w:tc>
          <w:tcPr>
            <w:tcW w:w="4536" w:type="dxa"/>
          </w:tcPr>
          <w:p w14:paraId="00BFC81E" w14:textId="77777777" w:rsidR="00B85A35" w:rsidRPr="00B45E93" w:rsidRDefault="003976E1" w:rsidP="003976E1">
            <w:pPr>
              <w:pStyle w:val="Bezmezer"/>
              <w:rPr>
                <w:rFonts w:ascii="Tahoma" w:hAnsi="Tahoma" w:cs="Tahoma"/>
              </w:rPr>
            </w:pPr>
            <w:r>
              <w:t>Použití pro dospělé, děti i neonatální pacienty (bez dalšího rozšíření softwaru) s automatickým nastavením algoritmů podle zvolené kategorie pacienta.</w:t>
            </w:r>
          </w:p>
        </w:tc>
        <w:tc>
          <w:tcPr>
            <w:tcW w:w="1276" w:type="dxa"/>
            <w:vAlign w:val="center"/>
          </w:tcPr>
          <w:p w14:paraId="586CCDA3"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19BC88"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C10A7D" w14:paraId="64F5467B" w14:textId="77777777" w:rsidTr="009B4EC5">
        <w:tc>
          <w:tcPr>
            <w:tcW w:w="4536" w:type="dxa"/>
          </w:tcPr>
          <w:p w14:paraId="69130937" w14:textId="77777777" w:rsidR="003976E1" w:rsidRDefault="003976E1" w:rsidP="003976E1">
            <w:pPr>
              <w:pStyle w:val="Bezmezer"/>
              <w:rPr>
                <w:rFonts w:asciiTheme="minorHAnsi" w:hAnsiTheme="minorHAnsi"/>
              </w:rPr>
            </w:pPr>
            <w:r>
              <w:t>Integrované parametry:</w:t>
            </w:r>
          </w:p>
          <w:p w14:paraId="1A557B9E" w14:textId="77777777" w:rsidR="003976E1" w:rsidRDefault="003976E1" w:rsidP="003976E1">
            <w:pPr>
              <w:pStyle w:val="Bezmezer"/>
              <w:numPr>
                <w:ilvl w:val="0"/>
                <w:numId w:val="25"/>
              </w:numPr>
            </w:pPr>
            <w:r>
              <w:t>Srdeční frekvence,</w:t>
            </w:r>
          </w:p>
          <w:p w14:paraId="5C7420CE" w14:textId="77777777" w:rsidR="003976E1" w:rsidRDefault="003976E1" w:rsidP="003976E1">
            <w:pPr>
              <w:pStyle w:val="Bezmezer"/>
              <w:numPr>
                <w:ilvl w:val="0"/>
                <w:numId w:val="25"/>
              </w:numPr>
            </w:pPr>
            <w:r>
              <w:t>EKG – 3, 5, 6 nebo 12 svodů,</w:t>
            </w:r>
          </w:p>
          <w:p w14:paraId="6E1B78D1" w14:textId="77777777" w:rsidR="003976E1" w:rsidRDefault="003976E1" w:rsidP="003976E1">
            <w:pPr>
              <w:pStyle w:val="Bezmezer"/>
              <w:numPr>
                <w:ilvl w:val="0"/>
                <w:numId w:val="25"/>
              </w:numPr>
            </w:pPr>
            <w:r>
              <w:t>Respirace – impedanční metoda,</w:t>
            </w:r>
          </w:p>
          <w:p w14:paraId="2EF6DF0A" w14:textId="77777777" w:rsidR="003976E1" w:rsidRDefault="003976E1" w:rsidP="003976E1">
            <w:pPr>
              <w:pStyle w:val="Bezmezer"/>
              <w:numPr>
                <w:ilvl w:val="0"/>
                <w:numId w:val="25"/>
              </w:numPr>
            </w:pPr>
            <w:r>
              <w:t>Puls,</w:t>
            </w:r>
          </w:p>
          <w:p w14:paraId="4FD758E0" w14:textId="77777777" w:rsidR="003976E1" w:rsidRDefault="003976E1" w:rsidP="003976E1">
            <w:pPr>
              <w:pStyle w:val="Bezmezer"/>
              <w:numPr>
                <w:ilvl w:val="0"/>
                <w:numId w:val="25"/>
              </w:numPr>
            </w:pPr>
            <w:r>
              <w:t>SpO</w:t>
            </w:r>
            <w:r>
              <w:rPr>
                <w:vertAlign w:val="subscript"/>
              </w:rPr>
              <w:t>2</w:t>
            </w:r>
            <w:r>
              <w:t xml:space="preserve"> – technologie </w:t>
            </w:r>
            <w:proofErr w:type="spellStart"/>
            <w:r>
              <w:t>Masimo</w:t>
            </w:r>
            <w:proofErr w:type="spellEnd"/>
            <w:r>
              <w:t>,</w:t>
            </w:r>
          </w:p>
          <w:p w14:paraId="137965D7" w14:textId="77777777" w:rsidR="003976E1" w:rsidRDefault="003976E1" w:rsidP="003976E1">
            <w:pPr>
              <w:pStyle w:val="Bezmezer"/>
              <w:numPr>
                <w:ilvl w:val="0"/>
                <w:numId w:val="25"/>
              </w:numPr>
            </w:pPr>
            <w:r>
              <w:t>NIBP,</w:t>
            </w:r>
          </w:p>
          <w:p w14:paraId="3344A221" w14:textId="77777777" w:rsidR="003976E1" w:rsidRDefault="003976E1" w:rsidP="003976E1">
            <w:pPr>
              <w:pStyle w:val="Bezmezer"/>
              <w:numPr>
                <w:ilvl w:val="0"/>
                <w:numId w:val="25"/>
              </w:numPr>
            </w:pPr>
            <w:r>
              <w:lastRenderedPageBreak/>
              <w:t>2x teplota,</w:t>
            </w:r>
          </w:p>
          <w:p w14:paraId="6B0C883A" w14:textId="77777777" w:rsidR="003976E1" w:rsidRDefault="003976E1" w:rsidP="003976E1">
            <w:pPr>
              <w:pStyle w:val="Bezmezer"/>
              <w:numPr>
                <w:ilvl w:val="0"/>
                <w:numId w:val="25"/>
              </w:numPr>
            </w:pPr>
            <w:r>
              <w:t>2x IBP</w:t>
            </w:r>
          </w:p>
          <w:p w14:paraId="5AD31AC5" w14:textId="77777777" w:rsidR="003976E1" w:rsidRDefault="003976E1" w:rsidP="003976E1">
            <w:pPr>
              <w:pStyle w:val="Bezmezer"/>
              <w:numPr>
                <w:ilvl w:val="0"/>
                <w:numId w:val="25"/>
              </w:numPr>
            </w:pPr>
            <w:r>
              <w:t>Základní arytmie (fibrilace komor, fibrilace síní, komorová bradykardie, tachykardie)</w:t>
            </w:r>
          </w:p>
          <w:p w14:paraId="6FB6E196" w14:textId="77777777" w:rsidR="003976E1" w:rsidRDefault="003976E1" w:rsidP="003976E1">
            <w:pPr>
              <w:pStyle w:val="Bezmezer"/>
              <w:numPr>
                <w:ilvl w:val="0"/>
                <w:numId w:val="25"/>
              </w:numPr>
            </w:pPr>
            <w:proofErr w:type="spellStart"/>
            <w:r>
              <w:t>Oxykardiorespirogram</w:t>
            </w:r>
            <w:proofErr w:type="spellEnd"/>
          </w:p>
          <w:p w14:paraId="55F93885" w14:textId="77777777" w:rsidR="003976E1" w:rsidRDefault="003976E1" w:rsidP="003976E1">
            <w:pPr>
              <w:pStyle w:val="Bezmezer"/>
              <w:numPr>
                <w:ilvl w:val="0"/>
                <w:numId w:val="25"/>
              </w:numPr>
            </w:pPr>
            <w:r>
              <w:t>Apnoe</w:t>
            </w:r>
          </w:p>
          <w:p w14:paraId="54FA1810" w14:textId="77777777" w:rsidR="00B85A35" w:rsidRPr="00CC266A" w:rsidRDefault="003976E1" w:rsidP="003976E1">
            <w:pPr>
              <w:pStyle w:val="Bezmezer"/>
              <w:numPr>
                <w:ilvl w:val="0"/>
                <w:numId w:val="25"/>
              </w:numPr>
            </w:pPr>
            <w:r>
              <w:t>Analýza segmentu ST</w:t>
            </w:r>
          </w:p>
        </w:tc>
        <w:tc>
          <w:tcPr>
            <w:tcW w:w="1276" w:type="dxa"/>
            <w:vAlign w:val="center"/>
          </w:tcPr>
          <w:p w14:paraId="1979FE2C"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lastRenderedPageBreak/>
              <w:t>(doplní dodavatel)</w:t>
            </w:r>
          </w:p>
        </w:tc>
        <w:tc>
          <w:tcPr>
            <w:tcW w:w="3821" w:type="dxa"/>
            <w:vAlign w:val="center"/>
          </w:tcPr>
          <w:p w14:paraId="7818A816"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2476E6" w14:paraId="6CC5846E" w14:textId="77777777" w:rsidTr="009B4EC5">
        <w:tc>
          <w:tcPr>
            <w:tcW w:w="4536" w:type="dxa"/>
          </w:tcPr>
          <w:p w14:paraId="309DCB81" w14:textId="77777777" w:rsidR="003976E1" w:rsidRDefault="003976E1" w:rsidP="003976E1">
            <w:pPr>
              <w:pStyle w:val="Bezmezer"/>
              <w:rPr>
                <w:rFonts w:asciiTheme="minorHAnsi" w:hAnsiTheme="minorHAnsi"/>
              </w:rPr>
            </w:pPr>
            <w:r>
              <w:t>Možnost rozšíření o modul:</w:t>
            </w:r>
          </w:p>
          <w:p w14:paraId="3094E024" w14:textId="77777777" w:rsidR="003976E1" w:rsidRDefault="003976E1" w:rsidP="003976E1">
            <w:pPr>
              <w:pStyle w:val="Bezmezer"/>
              <w:numPr>
                <w:ilvl w:val="0"/>
                <w:numId w:val="26"/>
              </w:numPr>
            </w:pPr>
            <w:r>
              <w:t>etCO</w:t>
            </w:r>
            <w:r>
              <w:rPr>
                <w:sz w:val="14"/>
                <w:szCs w:val="14"/>
              </w:rPr>
              <w:t xml:space="preserve">2 </w:t>
            </w:r>
            <w:r>
              <w:t xml:space="preserve">– Mainstream, </w:t>
            </w:r>
            <w:proofErr w:type="spellStart"/>
            <w:r>
              <w:t>Sidestream</w:t>
            </w:r>
            <w:proofErr w:type="spellEnd"/>
            <w:r>
              <w:t>,</w:t>
            </w:r>
          </w:p>
          <w:p w14:paraId="5A679B78" w14:textId="77777777" w:rsidR="003976E1" w:rsidRDefault="003976E1" w:rsidP="003976E1">
            <w:pPr>
              <w:pStyle w:val="Bezmezer"/>
              <w:numPr>
                <w:ilvl w:val="0"/>
                <w:numId w:val="26"/>
              </w:numPr>
            </w:pPr>
            <w:r>
              <w:t xml:space="preserve">modul pro sledování dalších </w:t>
            </w:r>
            <w:proofErr w:type="gramStart"/>
            <w:r>
              <w:t>2-4x</w:t>
            </w:r>
            <w:proofErr w:type="gramEnd"/>
            <w:r>
              <w:t xml:space="preserve"> IBP + srdečního výdeje (CO),</w:t>
            </w:r>
          </w:p>
          <w:p w14:paraId="53C434FE" w14:textId="77777777" w:rsidR="003976E1" w:rsidRDefault="003976E1" w:rsidP="003976E1">
            <w:pPr>
              <w:pStyle w:val="Bezmezer"/>
              <w:numPr>
                <w:ilvl w:val="0"/>
                <w:numId w:val="26"/>
              </w:numPr>
            </w:pPr>
            <w:r>
              <w:t xml:space="preserve">modul </w:t>
            </w:r>
            <w:proofErr w:type="spellStart"/>
            <w:r>
              <w:t>PiCCO</w:t>
            </w:r>
            <w:proofErr w:type="spellEnd"/>
            <w:r>
              <w:t>,</w:t>
            </w:r>
          </w:p>
          <w:p w14:paraId="2931CB6B" w14:textId="77777777" w:rsidR="003976E1" w:rsidRDefault="003976E1" w:rsidP="003976E1">
            <w:pPr>
              <w:pStyle w:val="Bezmezer"/>
              <w:numPr>
                <w:ilvl w:val="0"/>
                <w:numId w:val="26"/>
              </w:numPr>
            </w:pPr>
            <w:r>
              <w:t xml:space="preserve">modul </w:t>
            </w:r>
            <w:proofErr w:type="gramStart"/>
            <w:r>
              <w:t>12-svodového</w:t>
            </w:r>
            <w:proofErr w:type="gramEnd"/>
            <w:r>
              <w:t xml:space="preserve"> EKG,</w:t>
            </w:r>
          </w:p>
          <w:p w14:paraId="765584DC" w14:textId="77777777" w:rsidR="003976E1" w:rsidRDefault="003976E1" w:rsidP="003976E1">
            <w:pPr>
              <w:pStyle w:val="Bezmezer"/>
              <w:numPr>
                <w:ilvl w:val="0"/>
                <w:numId w:val="26"/>
              </w:numPr>
            </w:pPr>
            <w:r>
              <w:t>modul EEG – 4 svodový,</w:t>
            </w:r>
          </w:p>
          <w:p w14:paraId="49D6E694" w14:textId="77777777" w:rsidR="003976E1" w:rsidRDefault="003976E1" w:rsidP="003976E1">
            <w:pPr>
              <w:pStyle w:val="Bezmezer"/>
              <w:numPr>
                <w:ilvl w:val="0"/>
                <w:numId w:val="26"/>
              </w:numPr>
            </w:pPr>
            <w:r>
              <w:t>modul CNAP – kontinuální neinvazivní měření tlaku,</w:t>
            </w:r>
          </w:p>
          <w:p w14:paraId="5458A2F1" w14:textId="77777777" w:rsidR="003976E1" w:rsidRDefault="003976E1" w:rsidP="003976E1">
            <w:pPr>
              <w:pStyle w:val="Bezmezer"/>
              <w:numPr>
                <w:ilvl w:val="0"/>
                <w:numId w:val="26"/>
              </w:numPr>
            </w:pPr>
            <w:r>
              <w:t>modul SCIO,</w:t>
            </w:r>
          </w:p>
          <w:p w14:paraId="676FD5F5" w14:textId="77777777" w:rsidR="003976E1" w:rsidRDefault="003976E1" w:rsidP="003976E1">
            <w:pPr>
              <w:pStyle w:val="Bezmezer"/>
              <w:numPr>
                <w:ilvl w:val="0"/>
                <w:numId w:val="26"/>
              </w:numPr>
            </w:pPr>
            <w:r>
              <w:t>BIS modul,</w:t>
            </w:r>
          </w:p>
          <w:p w14:paraId="4870131C" w14:textId="77777777" w:rsidR="003976E1" w:rsidRDefault="003976E1" w:rsidP="003976E1">
            <w:pPr>
              <w:pStyle w:val="Bezmezer"/>
              <w:numPr>
                <w:ilvl w:val="0"/>
                <w:numId w:val="26"/>
              </w:numPr>
            </w:pPr>
            <w:r>
              <w:t>NMT modul,</w:t>
            </w:r>
          </w:p>
          <w:p w14:paraId="0E9A03B9" w14:textId="77777777" w:rsidR="003976E1" w:rsidRDefault="003976E1" w:rsidP="003976E1">
            <w:pPr>
              <w:pStyle w:val="Bezmezer"/>
              <w:numPr>
                <w:ilvl w:val="0"/>
                <w:numId w:val="26"/>
              </w:numPr>
            </w:pPr>
            <w:r>
              <w:t>respirační modul,</w:t>
            </w:r>
          </w:p>
          <w:p w14:paraId="458D8EEC" w14:textId="77777777" w:rsidR="00B85A35" w:rsidRPr="00CC266A" w:rsidRDefault="003976E1" w:rsidP="003976E1">
            <w:pPr>
              <w:pStyle w:val="Bezmezer"/>
              <w:numPr>
                <w:ilvl w:val="0"/>
                <w:numId w:val="26"/>
              </w:numPr>
            </w:pPr>
            <w:r>
              <w:t xml:space="preserve">modul </w:t>
            </w:r>
            <w:proofErr w:type="spellStart"/>
            <w:r>
              <w:t>Vigileo</w:t>
            </w:r>
            <w:proofErr w:type="spellEnd"/>
          </w:p>
        </w:tc>
        <w:tc>
          <w:tcPr>
            <w:tcW w:w="1276" w:type="dxa"/>
            <w:vAlign w:val="center"/>
          </w:tcPr>
          <w:p w14:paraId="62B0CED8"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FC2FE0"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2476E6" w14:paraId="43FE9D40" w14:textId="77777777" w:rsidTr="009B4EC5">
        <w:tc>
          <w:tcPr>
            <w:tcW w:w="4536" w:type="dxa"/>
          </w:tcPr>
          <w:p w14:paraId="70766AEA" w14:textId="77777777" w:rsidR="0082555B" w:rsidRDefault="0082555B" w:rsidP="0082555B">
            <w:pPr>
              <w:pStyle w:val="Bezmezer"/>
              <w:rPr>
                <w:rFonts w:asciiTheme="minorHAnsi" w:hAnsiTheme="minorHAnsi"/>
              </w:rPr>
            </w:pPr>
            <w:r>
              <w:t xml:space="preserve">Možnost integrace parametrů EKG, </w:t>
            </w:r>
            <w:proofErr w:type="spellStart"/>
            <w:r>
              <w:t>Resp</w:t>
            </w:r>
            <w:proofErr w:type="spellEnd"/>
            <w:r>
              <w:t>, SpO</w:t>
            </w:r>
            <w:r>
              <w:rPr>
                <w:vertAlign w:val="subscript"/>
              </w:rPr>
              <w:t>2</w:t>
            </w:r>
            <w:r>
              <w:t xml:space="preserve"> a teplota do jednoho kabelu – výhodná ergonomie hlavně při transportu, eliminace tzv. „špagetového efektu“ kabelů.</w:t>
            </w:r>
          </w:p>
          <w:p w14:paraId="09F09610" w14:textId="77777777" w:rsidR="00B85A35" w:rsidRPr="000658D9" w:rsidRDefault="00B85A35" w:rsidP="009B4EC5">
            <w:pPr>
              <w:pStyle w:val="Default"/>
              <w:rPr>
                <w:rFonts w:asciiTheme="minorHAnsi" w:hAnsiTheme="minorHAnsi" w:cstheme="minorHAnsi"/>
                <w:color w:val="auto"/>
                <w:sz w:val="22"/>
                <w:szCs w:val="22"/>
              </w:rPr>
            </w:pPr>
          </w:p>
        </w:tc>
        <w:tc>
          <w:tcPr>
            <w:tcW w:w="1276" w:type="dxa"/>
            <w:vAlign w:val="center"/>
          </w:tcPr>
          <w:p w14:paraId="6DB98B72"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2797FE"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2476E6" w14:paraId="3FB0E0E0" w14:textId="77777777" w:rsidTr="009B4EC5">
        <w:tc>
          <w:tcPr>
            <w:tcW w:w="4536" w:type="dxa"/>
          </w:tcPr>
          <w:p w14:paraId="19E38003" w14:textId="77777777" w:rsidR="0082555B" w:rsidRDefault="0082555B" w:rsidP="0082555B">
            <w:pPr>
              <w:pStyle w:val="Bezmezer"/>
              <w:rPr>
                <w:rFonts w:asciiTheme="minorHAnsi" w:hAnsiTheme="minorHAnsi"/>
              </w:rPr>
            </w:pPr>
            <w:r>
              <w:t>Všechny moduly použitelné u kteréhokoliv monitoru bez nutnosti rozšíření SW nebo HW.</w:t>
            </w:r>
          </w:p>
          <w:p w14:paraId="47B2C2D0" w14:textId="77777777" w:rsidR="00B85A35" w:rsidRPr="000658D9" w:rsidRDefault="00B85A35" w:rsidP="0082555B">
            <w:pPr>
              <w:pStyle w:val="Default"/>
              <w:jc w:val="center"/>
              <w:rPr>
                <w:rFonts w:asciiTheme="minorHAnsi" w:hAnsiTheme="minorHAnsi" w:cstheme="minorHAnsi"/>
                <w:color w:val="auto"/>
                <w:sz w:val="22"/>
                <w:szCs w:val="22"/>
              </w:rPr>
            </w:pPr>
          </w:p>
        </w:tc>
        <w:tc>
          <w:tcPr>
            <w:tcW w:w="1276" w:type="dxa"/>
            <w:vAlign w:val="center"/>
          </w:tcPr>
          <w:p w14:paraId="2FE88998"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F35281"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2476E6" w14:paraId="086DB14B" w14:textId="77777777" w:rsidTr="009B4EC5">
        <w:tc>
          <w:tcPr>
            <w:tcW w:w="4536" w:type="dxa"/>
          </w:tcPr>
          <w:p w14:paraId="7FAFCC2F" w14:textId="77777777" w:rsidR="0082555B" w:rsidRDefault="0082555B" w:rsidP="0082555B">
            <w:pPr>
              <w:pStyle w:val="Bezmezer"/>
              <w:rPr>
                <w:rFonts w:asciiTheme="minorHAnsi" w:hAnsiTheme="minorHAnsi"/>
              </w:rPr>
            </w:pPr>
            <w:r>
              <w:t>Možnost propojení pacientského monitoru s dalším monitorem.</w:t>
            </w:r>
          </w:p>
          <w:p w14:paraId="16392CF9" w14:textId="77777777" w:rsidR="00B85A35" w:rsidRPr="000658D9" w:rsidRDefault="00B85A35" w:rsidP="0082555B">
            <w:pPr>
              <w:pStyle w:val="Default"/>
              <w:tabs>
                <w:tab w:val="left" w:pos="3375"/>
              </w:tabs>
              <w:rPr>
                <w:rFonts w:asciiTheme="minorHAnsi" w:hAnsiTheme="minorHAnsi" w:cstheme="minorHAnsi"/>
                <w:color w:val="auto"/>
                <w:sz w:val="22"/>
                <w:szCs w:val="22"/>
              </w:rPr>
            </w:pPr>
          </w:p>
        </w:tc>
        <w:tc>
          <w:tcPr>
            <w:tcW w:w="1276" w:type="dxa"/>
            <w:vAlign w:val="center"/>
          </w:tcPr>
          <w:p w14:paraId="2A7F16B6"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8971E2E" w14:textId="77777777" w:rsidR="00B85A35" w:rsidRPr="002476E6" w:rsidRDefault="00B85A35" w:rsidP="009B4EC5">
            <w:pPr>
              <w:jc w:val="center"/>
              <w:rPr>
                <w:rFonts w:ascii="Calibri" w:hAnsi="Calibri" w:cs="Calibri"/>
                <w:color w:val="FF0000"/>
                <w:szCs w:val="20"/>
              </w:rPr>
            </w:pPr>
            <w:r w:rsidRPr="002476E6">
              <w:rPr>
                <w:rFonts w:ascii="Calibri" w:hAnsi="Calibri" w:cs="Calibri"/>
                <w:color w:val="FF0000"/>
                <w:szCs w:val="20"/>
              </w:rPr>
              <w:t>(doplní dodavatel)</w:t>
            </w:r>
          </w:p>
        </w:tc>
      </w:tr>
      <w:tr w:rsidR="00B85A35" w:rsidRPr="002476E6" w14:paraId="56B9AF86" w14:textId="77777777" w:rsidTr="009B4EC5">
        <w:tc>
          <w:tcPr>
            <w:tcW w:w="4536" w:type="dxa"/>
          </w:tcPr>
          <w:p w14:paraId="733730E8" w14:textId="77777777" w:rsidR="0082555B" w:rsidRDefault="0082555B" w:rsidP="0082555B">
            <w:pPr>
              <w:pStyle w:val="Bezmezer"/>
              <w:rPr>
                <w:rFonts w:asciiTheme="minorHAnsi" w:hAnsiTheme="minorHAnsi"/>
              </w:rPr>
            </w:pPr>
            <w:r>
              <w:t>Optické a akustické alarmy všech měřených parametrů, akustické s nastavitelnou intenzitou s možností ovládání z centrály.</w:t>
            </w:r>
          </w:p>
          <w:p w14:paraId="275C29FF" w14:textId="77777777" w:rsidR="00B85A35" w:rsidRPr="000658D9" w:rsidRDefault="0082555B" w:rsidP="0082555B">
            <w:pPr>
              <w:pStyle w:val="Default"/>
              <w:tabs>
                <w:tab w:val="left" w:pos="1335"/>
              </w:tabs>
              <w:rPr>
                <w:rFonts w:asciiTheme="minorHAnsi" w:hAnsiTheme="minorHAnsi" w:cstheme="minorHAnsi"/>
                <w:color w:val="auto"/>
                <w:sz w:val="22"/>
                <w:szCs w:val="22"/>
              </w:rPr>
            </w:pPr>
            <w:r>
              <w:rPr>
                <w:rFonts w:asciiTheme="minorHAnsi" w:hAnsiTheme="minorHAnsi" w:cstheme="minorHAnsi"/>
                <w:color w:val="auto"/>
                <w:sz w:val="22"/>
                <w:szCs w:val="22"/>
              </w:rPr>
              <w:tab/>
            </w:r>
          </w:p>
        </w:tc>
        <w:tc>
          <w:tcPr>
            <w:tcW w:w="1276" w:type="dxa"/>
          </w:tcPr>
          <w:p w14:paraId="15C3DCE7"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15FE456A"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36AE67B6" w14:textId="77777777" w:rsidTr="009B4EC5">
        <w:tc>
          <w:tcPr>
            <w:tcW w:w="4536" w:type="dxa"/>
          </w:tcPr>
          <w:p w14:paraId="2C8F947A" w14:textId="77777777" w:rsidR="0082555B" w:rsidRDefault="0082555B" w:rsidP="0082555B">
            <w:pPr>
              <w:pStyle w:val="Bezmezer"/>
              <w:rPr>
                <w:rFonts w:asciiTheme="minorHAnsi" w:hAnsiTheme="minorHAnsi"/>
              </w:rPr>
            </w:pPr>
            <w:r>
              <w:t>3 úrovně alarmů, zvukově a barevně odlišné, snadné uživatelsky nebo automatické nastavení.</w:t>
            </w:r>
          </w:p>
          <w:p w14:paraId="1B3FDC45"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7BF215A2"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1134EE80"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2F33A18C" w14:textId="77777777" w:rsidTr="009B4EC5">
        <w:tc>
          <w:tcPr>
            <w:tcW w:w="4536" w:type="dxa"/>
          </w:tcPr>
          <w:p w14:paraId="5BCD8855" w14:textId="77777777" w:rsidR="0082555B" w:rsidRDefault="0082555B" w:rsidP="0082555B">
            <w:pPr>
              <w:pStyle w:val="Bezmezer"/>
              <w:rPr>
                <w:rFonts w:asciiTheme="minorHAnsi" w:hAnsiTheme="minorHAnsi"/>
              </w:rPr>
            </w:pPr>
            <w:r>
              <w:t xml:space="preserve">Eliminace falešných alarmů – ACE </w:t>
            </w:r>
            <w:proofErr w:type="spellStart"/>
            <w:r>
              <w:t>filter</w:t>
            </w:r>
            <w:proofErr w:type="spellEnd"/>
            <w:r>
              <w:t>.</w:t>
            </w:r>
          </w:p>
          <w:p w14:paraId="76F40F33"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0BF80E11"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46406370"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586031F9" w14:textId="77777777" w:rsidTr="009B4EC5">
        <w:tc>
          <w:tcPr>
            <w:tcW w:w="4536" w:type="dxa"/>
          </w:tcPr>
          <w:p w14:paraId="6AC933E0" w14:textId="77777777" w:rsidR="0082555B" w:rsidRDefault="0082555B" w:rsidP="0082555B">
            <w:pPr>
              <w:pStyle w:val="Bezmezer"/>
              <w:rPr>
                <w:rFonts w:asciiTheme="minorHAnsi" w:hAnsiTheme="minorHAnsi"/>
              </w:rPr>
            </w:pPr>
            <w:r>
              <w:t>Světelný alarm také na horní hraně monitoru – úhel viditelnosti 360°.</w:t>
            </w:r>
          </w:p>
          <w:p w14:paraId="43D8052C" w14:textId="77777777" w:rsidR="00B85A35" w:rsidRPr="000658D9" w:rsidRDefault="00B85A35" w:rsidP="0082555B">
            <w:pPr>
              <w:pStyle w:val="Default"/>
              <w:jc w:val="center"/>
              <w:rPr>
                <w:rFonts w:asciiTheme="minorHAnsi" w:hAnsiTheme="minorHAnsi" w:cstheme="minorHAnsi"/>
                <w:color w:val="auto"/>
                <w:sz w:val="22"/>
                <w:szCs w:val="22"/>
              </w:rPr>
            </w:pPr>
          </w:p>
        </w:tc>
        <w:tc>
          <w:tcPr>
            <w:tcW w:w="1276" w:type="dxa"/>
          </w:tcPr>
          <w:p w14:paraId="514B38EF"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4DD3FB65"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2D6D05C2" w14:textId="77777777" w:rsidTr="009B4EC5">
        <w:tc>
          <w:tcPr>
            <w:tcW w:w="4536" w:type="dxa"/>
          </w:tcPr>
          <w:p w14:paraId="7D6A06F4" w14:textId="77777777" w:rsidR="0082555B" w:rsidRDefault="0082555B" w:rsidP="0082555B">
            <w:pPr>
              <w:pStyle w:val="Bezmezer"/>
              <w:rPr>
                <w:rFonts w:asciiTheme="minorHAnsi" w:hAnsiTheme="minorHAnsi"/>
              </w:rPr>
            </w:pPr>
            <w:r>
              <w:t>Vizualizace chybových hlášení na obrazovce.</w:t>
            </w:r>
          </w:p>
          <w:p w14:paraId="6799B540"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0ECB46C6"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2766CA56"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6C76D111" w14:textId="77777777" w:rsidTr="009B4EC5">
        <w:tc>
          <w:tcPr>
            <w:tcW w:w="4536" w:type="dxa"/>
          </w:tcPr>
          <w:p w14:paraId="4A82A603" w14:textId="77777777" w:rsidR="0082555B" w:rsidRDefault="0082555B" w:rsidP="0082555B">
            <w:pPr>
              <w:pStyle w:val="Bezmezer"/>
              <w:rPr>
                <w:rFonts w:asciiTheme="minorHAnsi" w:hAnsiTheme="minorHAnsi"/>
              </w:rPr>
            </w:pPr>
            <w:r>
              <w:t>Analýza arytmií.</w:t>
            </w:r>
          </w:p>
          <w:p w14:paraId="1127A652" w14:textId="77777777" w:rsidR="00B85A35" w:rsidRPr="000658D9" w:rsidRDefault="00B85A35" w:rsidP="0082555B">
            <w:pPr>
              <w:pStyle w:val="Default"/>
              <w:ind w:firstLine="708"/>
              <w:rPr>
                <w:rFonts w:asciiTheme="minorHAnsi" w:hAnsiTheme="minorHAnsi" w:cstheme="minorHAnsi"/>
                <w:color w:val="auto"/>
                <w:sz w:val="22"/>
                <w:szCs w:val="22"/>
              </w:rPr>
            </w:pPr>
          </w:p>
        </w:tc>
        <w:tc>
          <w:tcPr>
            <w:tcW w:w="1276" w:type="dxa"/>
          </w:tcPr>
          <w:p w14:paraId="39245A7A"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42AFC71F"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3C4E8A85" w14:textId="77777777" w:rsidTr="009B4EC5">
        <w:tc>
          <w:tcPr>
            <w:tcW w:w="4536" w:type="dxa"/>
          </w:tcPr>
          <w:p w14:paraId="253F6D18" w14:textId="77777777" w:rsidR="0082555B" w:rsidRDefault="0082555B" w:rsidP="0082555B">
            <w:pPr>
              <w:pStyle w:val="Bezmezer"/>
              <w:rPr>
                <w:rFonts w:asciiTheme="minorHAnsi" w:hAnsiTheme="minorHAnsi"/>
              </w:rPr>
            </w:pPr>
            <w:r>
              <w:lastRenderedPageBreak/>
              <w:t xml:space="preserve">Možnost rozšíření o fyziologické výpočty (výpočty </w:t>
            </w:r>
            <w:proofErr w:type="spellStart"/>
            <w:r>
              <w:t>hemodynamické</w:t>
            </w:r>
            <w:proofErr w:type="spellEnd"/>
            <w:r>
              <w:t>/okysličení/ventilace).</w:t>
            </w:r>
          </w:p>
          <w:p w14:paraId="0D48E533" w14:textId="77777777" w:rsidR="00B85A35" w:rsidRDefault="00B85A35" w:rsidP="009B4EC5">
            <w:pPr>
              <w:pStyle w:val="Default"/>
              <w:rPr>
                <w:rFonts w:asciiTheme="minorHAnsi" w:hAnsiTheme="minorHAnsi" w:cstheme="minorHAnsi"/>
                <w:color w:val="auto"/>
                <w:sz w:val="22"/>
                <w:szCs w:val="22"/>
              </w:rPr>
            </w:pPr>
          </w:p>
          <w:p w14:paraId="408D80D6" w14:textId="77777777" w:rsidR="0082555B" w:rsidRPr="0082555B" w:rsidRDefault="0082555B" w:rsidP="0082555B">
            <w:pPr>
              <w:tabs>
                <w:tab w:val="left" w:pos="960"/>
              </w:tabs>
            </w:pPr>
            <w:r>
              <w:tab/>
            </w:r>
          </w:p>
        </w:tc>
        <w:tc>
          <w:tcPr>
            <w:tcW w:w="1276" w:type="dxa"/>
          </w:tcPr>
          <w:p w14:paraId="0F946B23"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4BDEC594"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5371EE17" w14:textId="77777777" w:rsidTr="009B4EC5">
        <w:tc>
          <w:tcPr>
            <w:tcW w:w="4536" w:type="dxa"/>
          </w:tcPr>
          <w:p w14:paraId="2C24DC4C" w14:textId="77777777" w:rsidR="0082555B" w:rsidRDefault="0082555B" w:rsidP="0082555B">
            <w:pPr>
              <w:pStyle w:val="Bezmezer"/>
              <w:rPr>
                <w:rFonts w:asciiTheme="minorHAnsi" w:hAnsiTheme="minorHAnsi"/>
              </w:rPr>
            </w:pPr>
            <w:r>
              <w:t xml:space="preserve">Grafické a tabulární trendy min. 24 hodin, včetně </w:t>
            </w:r>
            <w:proofErr w:type="spellStart"/>
            <w:r>
              <w:t>minitrendů</w:t>
            </w:r>
            <w:proofErr w:type="spellEnd"/>
            <w:r>
              <w:t xml:space="preserve"> s rozlišením min. 1 minuta.</w:t>
            </w:r>
          </w:p>
          <w:p w14:paraId="1D240A21"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0AA56883"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06A718E0"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530DA641" w14:textId="77777777" w:rsidTr="009B4EC5">
        <w:tc>
          <w:tcPr>
            <w:tcW w:w="4536" w:type="dxa"/>
          </w:tcPr>
          <w:p w14:paraId="54C7C258" w14:textId="77777777" w:rsidR="0082555B" w:rsidRDefault="0082555B" w:rsidP="0082555B">
            <w:pPr>
              <w:pStyle w:val="Bezmezer"/>
              <w:rPr>
                <w:rFonts w:asciiTheme="minorHAnsi" w:hAnsiTheme="minorHAnsi"/>
              </w:rPr>
            </w:pPr>
            <w:r>
              <w:t>Automatický záznam událostí vč. křivek (až 50) s možností zpětného vyvolání, archivace, tisku.</w:t>
            </w:r>
          </w:p>
          <w:p w14:paraId="0E778995"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1AE5C3EA"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7B99B6FB"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1CF72748" w14:textId="77777777" w:rsidTr="009B4EC5">
        <w:tc>
          <w:tcPr>
            <w:tcW w:w="4536" w:type="dxa"/>
          </w:tcPr>
          <w:p w14:paraId="4DAFFB2E" w14:textId="77777777" w:rsidR="0082555B" w:rsidRDefault="0082555B" w:rsidP="0082555B">
            <w:pPr>
              <w:pStyle w:val="Bezmezer"/>
              <w:rPr>
                <w:rFonts w:asciiTheme="minorHAnsi" w:hAnsiTheme="minorHAnsi"/>
              </w:rPr>
            </w:pPr>
            <w:r>
              <w:t>Uživatelsky konfigurovatelná obrazovka, současné zobrazení křivek i trendů na obrazovce.</w:t>
            </w:r>
          </w:p>
          <w:p w14:paraId="7343FF4E"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12A64D3F"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10EE31BF"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6E4CA056" w14:textId="77777777" w:rsidTr="009B4EC5">
        <w:tc>
          <w:tcPr>
            <w:tcW w:w="4536" w:type="dxa"/>
          </w:tcPr>
          <w:p w14:paraId="50AAC627" w14:textId="77777777" w:rsidR="0082555B" w:rsidRDefault="0082555B" w:rsidP="0082555B">
            <w:pPr>
              <w:pStyle w:val="Bezmezer"/>
              <w:rPr>
                <w:rFonts w:asciiTheme="minorHAnsi" w:hAnsiTheme="minorHAnsi"/>
              </w:rPr>
            </w:pPr>
            <w:r>
              <w:t>Možnost zobrazit až 8 křivek parametrů současně.</w:t>
            </w:r>
          </w:p>
          <w:p w14:paraId="4280AD92" w14:textId="77777777" w:rsidR="00B85A35" w:rsidRPr="000658D9" w:rsidRDefault="00B85A35" w:rsidP="0082555B">
            <w:pPr>
              <w:pStyle w:val="Default"/>
              <w:tabs>
                <w:tab w:val="left" w:pos="2745"/>
              </w:tabs>
              <w:rPr>
                <w:rFonts w:asciiTheme="minorHAnsi" w:hAnsiTheme="minorHAnsi" w:cstheme="minorHAnsi"/>
                <w:color w:val="auto"/>
                <w:sz w:val="22"/>
                <w:szCs w:val="22"/>
              </w:rPr>
            </w:pPr>
          </w:p>
        </w:tc>
        <w:tc>
          <w:tcPr>
            <w:tcW w:w="1276" w:type="dxa"/>
          </w:tcPr>
          <w:p w14:paraId="5D8F86FD"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663A86A7"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60518F2A" w14:textId="77777777" w:rsidTr="009B4EC5">
        <w:tc>
          <w:tcPr>
            <w:tcW w:w="4536" w:type="dxa"/>
          </w:tcPr>
          <w:p w14:paraId="0CB0041F" w14:textId="77777777" w:rsidR="0082555B" w:rsidRDefault="0082555B" w:rsidP="0082555B">
            <w:pPr>
              <w:pStyle w:val="Bezmezer"/>
              <w:rPr>
                <w:rFonts w:asciiTheme="minorHAnsi" w:hAnsiTheme="minorHAnsi"/>
              </w:rPr>
            </w:pPr>
            <w:r>
              <w:t>Volba barvy pro zobrazení jednotlivých parametrů.</w:t>
            </w:r>
          </w:p>
          <w:p w14:paraId="579ADCEC"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6B1A2465"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64F32EA6" w14:textId="77777777" w:rsidR="00B85A35" w:rsidRDefault="00B85A35" w:rsidP="009B4EC5">
            <w:pPr>
              <w:jc w:val="center"/>
            </w:pPr>
            <w:r w:rsidRPr="00AB585F">
              <w:rPr>
                <w:rFonts w:ascii="Calibri" w:hAnsi="Calibri" w:cs="Calibri"/>
                <w:color w:val="FF0000"/>
                <w:szCs w:val="20"/>
              </w:rPr>
              <w:t>(doplní dodavatel)</w:t>
            </w:r>
          </w:p>
        </w:tc>
      </w:tr>
      <w:tr w:rsidR="00B85A35" w:rsidRPr="002476E6" w14:paraId="0AA22687" w14:textId="77777777" w:rsidTr="009B4EC5">
        <w:tc>
          <w:tcPr>
            <w:tcW w:w="4536" w:type="dxa"/>
          </w:tcPr>
          <w:p w14:paraId="33EE1793" w14:textId="77777777" w:rsidR="0082555B" w:rsidRDefault="0082555B" w:rsidP="0082555B">
            <w:pPr>
              <w:pStyle w:val="Bezmezer"/>
              <w:rPr>
                <w:rFonts w:asciiTheme="minorHAnsi" w:hAnsiTheme="minorHAnsi"/>
              </w:rPr>
            </w:pPr>
            <w:r>
              <w:t>Možnost uložení až 4 nastavení monitoru (předdefinovaných režimů).</w:t>
            </w:r>
          </w:p>
          <w:p w14:paraId="500B29A9" w14:textId="77777777" w:rsidR="00B85A35" w:rsidRPr="000658D9" w:rsidRDefault="00B85A35" w:rsidP="009B4EC5">
            <w:pPr>
              <w:pStyle w:val="Default"/>
              <w:rPr>
                <w:rFonts w:asciiTheme="minorHAnsi" w:hAnsiTheme="minorHAnsi" w:cstheme="minorHAnsi"/>
                <w:color w:val="auto"/>
                <w:sz w:val="22"/>
                <w:szCs w:val="22"/>
              </w:rPr>
            </w:pPr>
          </w:p>
        </w:tc>
        <w:tc>
          <w:tcPr>
            <w:tcW w:w="1276" w:type="dxa"/>
          </w:tcPr>
          <w:p w14:paraId="574A0844" w14:textId="77777777" w:rsidR="00B85A35" w:rsidRDefault="00B85A35" w:rsidP="009B4EC5">
            <w:pPr>
              <w:jc w:val="center"/>
            </w:pPr>
            <w:r w:rsidRPr="00AB585F">
              <w:rPr>
                <w:rFonts w:ascii="Calibri" w:hAnsi="Calibri" w:cs="Calibri"/>
                <w:color w:val="FF0000"/>
                <w:szCs w:val="20"/>
              </w:rPr>
              <w:t>(doplní dodavatel)</w:t>
            </w:r>
          </w:p>
        </w:tc>
        <w:tc>
          <w:tcPr>
            <w:tcW w:w="3821" w:type="dxa"/>
          </w:tcPr>
          <w:p w14:paraId="4E2C0AAB" w14:textId="77777777" w:rsidR="00B85A35" w:rsidRDefault="00B85A35" w:rsidP="009B4EC5">
            <w:pPr>
              <w:jc w:val="center"/>
            </w:pPr>
            <w:r w:rsidRPr="00AB585F">
              <w:rPr>
                <w:rFonts w:ascii="Calibri" w:hAnsi="Calibri" w:cs="Calibri"/>
                <w:color w:val="FF0000"/>
                <w:szCs w:val="20"/>
              </w:rPr>
              <w:t>(doplní dodavatel)</w:t>
            </w:r>
          </w:p>
        </w:tc>
      </w:tr>
      <w:tr w:rsidR="0082555B" w:rsidRPr="002476E6" w14:paraId="197F598F" w14:textId="77777777" w:rsidTr="009B4EC5">
        <w:tc>
          <w:tcPr>
            <w:tcW w:w="4536" w:type="dxa"/>
          </w:tcPr>
          <w:p w14:paraId="09ACCBCF" w14:textId="77777777" w:rsidR="0082555B" w:rsidRDefault="0082555B" w:rsidP="0082555B">
            <w:pPr>
              <w:pStyle w:val="Bezmezer"/>
              <w:rPr>
                <w:rFonts w:asciiTheme="minorHAnsi" w:hAnsiTheme="minorHAnsi"/>
              </w:rPr>
            </w:pPr>
            <w:r>
              <w:t>Váha max. 5,8 kg včetně baterie.</w:t>
            </w:r>
          </w:p>
          <w:p w14:paraId="4513719B" w14:textId="77777777" w:rsidR="0082555B" w:rsidRDefault="0082555B" w:rsidP="0082555B">
            <w:pPr>
              <w:pStyle w:val="Bezmezer"/>
            </w:pPr>
          </w:p>
        </w:tc>
        <w:tc>
          <w:tcPr>
            <w:tcW w:w="1276" w:type="dxa"/>
          </w:tcPr>
          <w:p w14:paraId="15FA23FF" w14:textId="77777777" w:rsidR="0082555B" w:rsidRPr="00AB585F" w:rsidRDefault="0082555B" w:rsidP="009B4EC5">
            <w:pPr>
              <w:jc w:val="center"/>
              <w:rPr>
                <w:rFonts w:ascii="Calibri" w:hAnsi="Calibri" w:cs="Calibri"/>
                <w:color w:val="FF0000"/>
                <w:szCs w:val="20"/>
              </w:rPr>
            </w:pPr>
            <w:r w:rsidRPr="00AB585F">
              <w:rPr>
                <w:rFonts w:ascii="Calibri" w:hAnsi="Calibri" w:cs="Calibri"/>
                <w:color w:val="FF0000"/>
                <w:szCs w:val="20"/>
              </w:rPr>
              <w:t>(doplní dodavatel)</w:t>
            </w:r>
          </w:p>
        </w:tc>
        <w:tc>
          <w:tcPr>
            <w:tcW w:w="3821" w:type="dxa"/>
          </w:tcPr>
          <w:p w14:paraId="3843BB90" w14:textId="77777777" w:rsidR="0082555B" w:rsidRPr="00AB585F" w:rsidRDefault="0082555B" w:rsidP="009B4EC5">
            <w:pPr>
              <w:jc w:val="center"/>
              <w:rPr>
                <w:rFonts w:ascii="Calibri" w:hAnsi="Calibri" w:cs="Calibri"/>
                <w:color w:val="FF0000"/>
                <w:szCs w:val="20"/>
              </w:rPr>
            </w:pPr>
            <w:r w:rsidRPr="00AB585F">
              <w:rPr>
                <w:rFonts w:ascii="Calibri" w:hAnsi="Calibri" w:cs="Calibri"/>
                <w:color w:val="FF0000"/>
                <w:szCs w:val="20"/>
              </w:rPr>
              <w:t>(doplní dodavatel)</w:t>
            </w:r>
          </w:p>
        </w:tc>
      </w:tr>
      <w:tr w:rsidR="0082555B" w:rsidRPr="002476E6" w14:paraId="25034A9A" w14:textId="77777777" w:rsidTr="009B4EC5">
        <w:tc>
          <w:tcPr>
            <w:tcW w:w="4536" w:type="dxa"/>
          </w:tcPr>
          <w:p w14:paraId="459B790C" w14:textId="77777777" w:rsidR="0082555B" w:rsidRDefault="0082555B" w:rsidP="0082555B">
            <w:pPr>
              <w:pStyle w:val="Bezmezer"/>
              <w:rPr>
                <w:rFonts w:asciiTheme="minorHAnsi" w:hAnsiTheme="minorHAnsi"/>
              </w:rPr>
            </w:pPr>
            <w:r>
              <w:t>Vhodnost materiálů pro použití ve zdravotnictví.</w:t>
            </w:r>
          </w:p>
          <w:p w14:paraId="787FA0BD" w14:textId="77777777" w:rsidR="0082555B" w:rsidRDefault="0082555B" w:rsidP="0082555B">
            <w:pPr>
              <w:pStyle w:val="Bezmezer"/>
            </w:pPr>
          </w:p>
        </w:tc>
        <w:tc>
          <w:tcPr>
            <w:tcW w:w="1276" w:type="dxa"/>
          </w:tcPr>
          <w:p w14:paraId="53467BA1"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5201AAD3"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0DD6B47D" w14:textId="77777777" w:rsidTr="009B4EC5">
        <w:tc>
          <w:tcPr>
            <w:tcW w:w="4536" w:type="dxa"/>
          </w:tcPr>
          <w:p w14:paraId="0A51C9A5" w14:textId="77777777" w:rsidR="0082555B" w:rsidRDefault="0082555B" w:rsidP="0082555B">
            <w:pPr>
              <w:pStyle w:val="Bezmezer"/>
              <w:rPr>
                <w:rFonts w:asciiTheme="minorHAnsi" w:hAnsiTheme="minorHAnsi"/>
              </w:rPr>
            </w:pPr>
            <w:r>
              <w:t>Jednoduché intuitivní ovládání stejného typu jedním otočným knoflíkem, mechanicky odolné.</w:t>
            </w:r>
          </w:p>
          <w:p w14:paraId="7EB16E4B" w14:textId="77777777" w:rsidR="0082555B" w:rsidRDefault="0082555B" w:rsidP="0082555B">
            <w:pPr>
              <w:pStyle w:val="Bezmezer"/>
            </w:pPr>
          </w:p>
        </w:tc>
        <w:tc>
          <w:tcPr>
            <w:tcW w:w="1276" w:type="dxa"/>
          </w:tcPr>
          <w:p w14:paraId="77E12BA7"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1454A1FA"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6E8C831F" w14:textId="77777777" w:rsidTr="009B4EC5">
        <w:tc>
          <w:tcPr>
            <w:tcW w:w="4536" w:type="dxa"/>
          </w:tcPr>
          <w:p w14:paraId="00D6C986" w14:textId="77777777" w:rsidR="0082555B" w:rsidRDefault="0082555B" w:rsidP="0082555B">
            <w:pPr>
              <w:pStyle w:val="Bezmezer"/>
              <w:rPr>
                <w:rFonts w:asciiTheme="minorHAnsi" w:hAnsiTheme="minorHAnsi"/>
              </w:rPr>
            </w:pPr>
            <w:r>
              <w:t>Integrovaná rukojeť pro transport.</w:t>
            </w:r>
          </w:p>
          <w:p w14:paraId="4AFDD04D" w14:textId="77777777" w:rsidR="0082555B" w:rsidRDefault="0082555B" w:rsidP="0082555B">
            <w:pPr>
              <w:pStyle w:val="Bezmezer"/>
            </w:pPr>
          </w:p>
          <w:p w14:paraId="062D03C7" w14:textId="77777777" w:rsidR="0082555B" w:rsidRPr="0082555B" w:rsidRDefault="0082555B" w:rsidP="0082555B">
            <w:pPr>
              <w:tabs>
                <w:tab w:val="left" w:pos="1290"/>
              </w:tabs>
              <w:rPr>
                <w:lang w:eastAsia="en-US"/>
              </w:rPr>
            </w:pPr>
            <w:r>
              <w:rPr>
                <w:lang w:eastAsia="en-US"/>
              </w:rPr>
              <w:tab/>
            </w:r>
          </w:p>
        </w:tc>
        <w:tc>
          <w:tcPr>
            <w:tcW w:w="1276" w:type="dxa"/>
          </w:tcPr>
          <w:p w14:paraId="07F69428"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199E721D"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564D769C" w14:textId="77777777" w:rsidTr="009B4EC5">
        <w:tc>
          <w:tcPr>
            <w:tcW w:w="4536" w:type="dxa"/>
          </w:tcPr>
          <w:p w14:paraId="1F8F2C22" w14:textId="77777777" w:rsidR="0082555B" w:rsidRDefault="0082555B" w:rsidP="0082555B">
            <w:pPr>
              <w:pStyle w:val="Bezmezer"/>
              <w:rPr>
                <w:rFonts w:asciiTheme="minorHAnsi" w:hAnsiTheme="minorHAnsi"/>
              </w:rPr>
            </w:pPr>
            <w:r>
              <w:t>Možnost uchycení pomocí dokovací stanice s integrovaným napájením, sítovým konektorem a připojením do monitorovací sítě.</w:t>
            </w:r>
          </w:p>
          <w:p w14:paraId="529CCF2B" w14:textId="77777777" w:rsidR="0082555B" w:rsidRDefault="0082555B" w:rsidP="0082555B">
            <w:pPr>
              <w:pStyle w:val="Bezmezer"/>
            </w:pPr>
          </w:p>
        </w:tc>
        <w:tc>
          <w:tcPr>
            <w:tcW w:w="1276" w:type="dxa"/>
          </w:tcPr>
          <w:p w14:paraId="64C49503"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64957F9C"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23834917" w14:textId="77777777" w:rsidTr="009B4EC5">
        <w:tc>
          <w:tcPr>
            <w:tcW w:w="4536" w:type="dxa"/>
          </w:tcPr>
          <w:p w14:paraId="74CC30EF" w14:textId="77777777" w:rsidR="0082555B" w:rsidRDefault="0082555B" w:rsidP="0082555B">
            <w:pPr>
              <w:pStyle w:val="Bezmezer"/>
              <w:rPr>
                <w:rFonts w:asciiTheme="minorHAnsi" w:hAnsiTheme="minorHAnsi"/>
              </w:rPr>
            </w:pPr>
            <w:r>
              <w:t>Možnost fixace různého typu (horizontální i vertikální tyč), také na lůžko při transportu, nebo pověšení.</w:t>
            </w:r>
          </w:p>
          <w:p w14:paraId="587E411A" w14:textId="77777777" w:rsidR="0082555B" w:rsidRDefault="0082555B" w:rsidP="0082555B">
            <w:pPr>
              <w:pStyle w:val="Bezmezer"/>
              <w:jc w:val="center"/>
            </w:pPr>
          </w:p>
        </w:tc>
        <w:tc>
          <w:tcPr>
            <w:tcW w:w="1276" w:type="dxa"/>
          </w:tcPr>
          <w:p w14:paraId="7E945B15"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1C773043"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282E6754" w14:textId="77777777" w:rsidTr="009B4EC5">
        <w:tc>
          <w:tcPr>
            <w:tcW w:w="4536" w:type="dxa"/>
          </w:tcPr>
          <w:p w14:paraId="7E97CD85" w14:textId="77777777" w:rsidR="0082555B" w:rsidRDefault="0082555B" w:rsidP="0082555B">
            <w:pPr>
              <w:pStyle w:val="Bezmezer"/>
              <w:rPr>
                <w:rFonts w:asciiTheme="minorHAnsi" w:hAnsiTheme="minorHAnsi"/>
              </w:rPr>
            </w:pPr>
            <w:r>
              <w:t>Použitelný i pro transport – dobíjecí baterie na min. 4 hodiny provozu (alarm stavu nabití).</w:t>
            </w:r>
          </w:p>
          <w:p w14:paraId="20B4632D" w14:textId="77777777" w:rsidR="0082555B" w:rsidRDefault="0082555B" w:rsidP="0082555B">
            <w:pPr>
              <w:pStyle w:val="Bezmezer"/>
              <w:tabs>
                <w:tab w:val="left" w:pos="2940"/>
              </w:tabs>
            </w:pPr>
          </w:p>
        </w:tc>
        <w:tc>
          <w:tcPr>
            <w:tcW w:w="1276" w:type="dxa"/>
          </w:tcPr>
          <w:p w14:paraId="434D7290"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0D30E784"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1518B3B9" w14:textId="77777777" w:rsidTr="009B4EC5">
        <w:tc>
          <w:tcPr>
            <w:tcW w:w="4536" w:type="dxa"/>
          </w:tcPr>
          <w:p w14:paraId="173EDA15" w14:textId="77777777" w:rsidR="0082555B" w:rsidRDefault="0082555B" w:rsidP="0082555B">
            <w:pPr>
              <w:pStyle w:val="Bezmezer"/>
              <w:rPr>
                <w:rFonts w:asciiTheme="minorHAnsi" w:hAnsiTheme="minorHAnsi"/>
              </w:rPr>
            </w:pPr>
            <w:r>
              <w:t>Možnost okamžitého použití pro transport bez odpojování monitoru ze sítě, manipulace s moduly a od pacienta.</w:t>
            </w:r>
          </w:p>
          <w:p w14:paraId="614125ED" w14:textId="77777777" w:rsidR="0082555B" w:rsidRDefault="0082555B" w:rsidP="0082555B">
            <w:pPr>
              <w:pStyle w:val="Bezmezer"/>
            </w:pPr>
          </w:p>
        </w:tc>
        <w:tc>
          <w:tcPr>
            <w:tcW w:w="1276" w:type="dxa"/>
          </w:tcPr>
          <w:p w14:paraId="1B58EE2F"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3DB648EE"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2C9DE42E" w14:textId="77777777" w:rsidTr="009B4EC5">
        <w:tc>
          <w:tcPr>
            <w:tcW w:w="4536" w:type="dxa"/>
          </w:tcPr>
          <w:p w14:paraId="6FB36AD7" w14:textId="77777777" w:rsidR="0082555B" w:rsidRDefault="0082555B" w:rsidP="0082555B">
            <w:pPr>
              <w:pStyle w:val="Bezmezer"/>
              <w:rPr>
                <w:rFonts w:asciiTheme="minorHAnsi" w:hAnsiTheme="minorHAnsi"/>
              </w:rPr>
            </w:pPr>
            <w:r>
              <w:t>Výstup RS 232 - možnost přenosu dat z monitoru.</w:t>
            </w:r>
          </w:p>
          <w:p w14:paraId="5116A181" w14:textId="77777777" w:rsidR="0082555B" w:rsidRDefault="0082555B" w:rsidP="0082555B">
            <w:pPr>
              <w:pStyle w:val="Bezmezer"/>
            </w:pPr>
          </w:p>
        </w:tc>
        <w:tc>
          <w:tcPr>
            <w:tcW w:w="1276" w:type="dxa"/>
          </w:tcPr>
          <w:p w14:paraId="6C3EC52D"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3F1F3E18"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01AEFED8" w14:textId="77777777" w:rsidTr="009B4EC5">
        <w:tc>
          <w:tcPr>
            <w:tcW w:w="4536" w:type="dxa"/>
          </w:tcPr>
          <w:p w14:paraId="40477ACC" w14:textId="77777777" w:rsidR="0082555B" w:rsidRDefault="0082555B" w:rsidP="0082555B">
            <w:pPr>
              <w:pStyle w:val="Bezmezer"/>
              <w:rPr>
                <w:rFonts w:asciiTheme="minorHAnsi" w:hAnsiTheme="minorHAnsi"/>
              </w:rPr>
            </w:pPr>
            <w:r>
              <w:lastRenderedPageBreak/>
              <w:t xml:space="preserve">Výstup pro </w:t>
            </w:r>
            <w:proofErr w:type="spellStart"/>
            <w:r>
              <w:t>slave</w:t>
            </w:r>
            <w:proofErr w:type="spellEnd"/>
            <w:r>
              <w:t xml:space="preserve"> monitor (VGA výstup).</w:t>
            </w:r>
          </w:p>
          <w:p w14:paraId="113EC5E5" w14:textId="77777777" w:rsidR="0082555B" w:rsidRDefault="0082555B" w:rsidP="0082555B">
            <w:pPr>
              <w:pStyle w:val="Bezmezer"/>
            </w:pPr>
          </w:p>
        </w:tc>
        <w:tc>
          <w:tcPr>
            <w:tcW w:w="1276" w:type="dxa"/>
          </w:tcPr>
          <w:p w14:paraId="303A973E"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52C8F014"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1D23D17D" w14:textId="77777777" w:rsidTr="009B4EC5">
        <w:tc>
          <w:tcPr>
            <w:tcW w:w="4536" w:type="dxa"/>
          </w:tcPr>
          <w:p w14:paraId="31735433" w14:textId="77777777" w:rsidR="0082555B" w:rsidRPr="006A48EF" w:rsidRDefault="0082555B" w:rsidP="0082555B">
            <w:pPr>
              <w:pStyle w:val="Bezmezer"/>
              <w:rPr>
                <w:rFonts w:asciiTheme="minorHAnsi" w:hAnsiTheme="minorHAnsi"/>
              </w:rPr>
            </w:pPr>
            <w:r>
              <w:t>Možnost propojení monitoru s ventilátorem.</w:t>
            </w:r>
          </w:p>
        </w:tc>
        <w:tc>
          <w:tcPr>
            <w:tcW w:w="1276" w:type="dxa"/>
          </w:tcPr>
          <w:p w14:paraId="3071F70E" w14:textId="77777777" w:rsidR="0082555B" w:rsidRDefault="0082555B" w:rsidP="0082555B">
            <w:pPr>
              <w:jc w:val="center"/>
            </w:pPr>
            <w:r w:rsidRPr="00267810">
              <w:rPr>
                <w:rFonts w:ascii="Calibri" w:hAnsi="Calibri" w:cs="Calibri"/>
                <w:color w:val="FF0000"/>
                <w:szCs w:val="20"/>
              </w:rPr>
              <w:t>(doplní dodavatel)</w:t>
            </w:r>
          </w:p>
        </w:tc>
        <w:tc>
          <w:tcPr>
            <w:tcW w:w="3821" w:type="dxa"/>
          </w:tcPr>
          <w:p w14:paraId="1F1FAC5B" w14:textId="77777777" w:rsidR="0082555B" w:rsidRDefault="0082555B" w:rsidP="0082555B">
            <w:pPr>
              <w:jc w:val="center"/>
            </w:pPr>
            <w:r w:rsidRPr="00267810">
              <w:rPr>
                <w:rFonts w:ascii="Calibri" w:hAnsi="Calibri" w:cs="Calibri"/>
                <w:color w:val="FF0000"/>
                <w:szCs w:val="20"/>
              </w:rPr>
              <w:t>(doplní dodavatel)</w:t>
            </w:r>
          </w:p>
        </w:tc>
      </w:tr>
      <w:tr w:rsidR="0082555B" w:rsidRPr="002476E6" w14:paraId="651C9F61" w14:textId="77777777" w:rsidTr="009B4EC5">
        <w:tc>
          <w:tcPr>
            <w:tcW w:w="4536" w:type="dxa"/>
          </w:tcPr>
          <w:p w14:paraId="02286542" w14:textId="77777777" w:rsidR="0082555B" w:rsidRPr="006A48EF" w:rsidRDefault="0082555B" w:rsidP="0082555B">
            <w:pPr>
              <w:pStyle w:val="Bezmezer"/>
              <w:rPr>
                <w:rFonts w:asciiTheme="minorHAnsi" w:hAnsiTheme="minorHAnsi"/>
              </w:rPr>
            </w:pPr>
            <w:r>
              <w:t>Odolnost proti defibrilačnímu výboji.</w:t>
            </w:r>
          </w:p>
        </w:tc>
        <w:tc>
          <w:tcPr>
            <w:tcW w:w="1276" w:type="dxa"/>
          </w:tcPr>
          <w:p w14:paraId="62C134F8"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2919FD71"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82555B" w:rsidRPr="002476E6" w14:paraId="61A479B2" w14:textId="77777777" w:rsidTr="009B4EC5">
        <w:tc>
          <w:tcPr>
            <w:tcW w:w="4536" w:type="dxa"/>
          </w:tcPr>
          <w:p w14:paraId="161B4972" w14:textId="77777777" w:rsidR="0082555B" w:rsidRPr="006A48EF" w:rsidRDefault="006A48EF" w:rsidP="0082555B">
            <w:pPr>
              <w:pStyle w:val="Bezmezer"/>
              <w:rPr>
                <w:rFonts w:asciiTheme="minorHAnsi" w:hAnsiTheme="minorHAnsi"/>
              </w:rPr>
            </w:pPr>
            <w:r>
              <w:t>Možnost propojení s nemocniční sítí, použit standardní nemocniční síť a protokol TCP/</w:t>
            </w:r>
            <w:proofErr w:type="gramStart"/>
            <w:r>
              <w:t>IP,HL</w:t>
            </w:r>
            <w:proofErr w:type="gramEnd"/>
            <w:r>
              <w:t xml:space="preserve"> 7 (API rozhraní).</w:t>
            </w:r>
          </w:p>
        </w:tc>
        <w:tc>
          <w:tcPr>
            <w:tcW w:w="1276" w:type="dxa"/>
          </w:tcPr>
          <w:p w14:paraId="2FDD61E6"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5B0172F8"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82555B" w:rsidRPr="002476E6" w14:paraId="2DD70C7E" w14:textId="77777777" w:rsidTr="009B4EC5">
        <w:tc>
          <w:tcPr>
            <w:tcW w:w="4536" w:type="dxa"/>
          </w:tcPr>
          <w:p w14:paraId="7DDD8730" w14:textId="77777777" w:rsidR="0082555B" w:rsidRPr="006A48EF" w:rsidRDefault="006A48EF" w:rsidP="006A48EF">
            <w:pPr>
              <w:pStyle w:val="Bezmezer"/>
              <w:rPr>
                <w:rFonts w:asciiTheme="minorHAnsi" w:hAnsiTheme="minorHAnsi"/>
              </w:rPr>
            </w:pPr>
            <w:r>
              <w:t>Použití standardní sítě Ethernet.</w:t>
            </w:r>
          </w:p>
        </w:tc>
        <w:tc>
          <w:tcPr>
            <w:tcW w:w="1276" w:type="dxa"/>
          </w:tcPr>
          <w:p w14:paraId="3698415C"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0A104942"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82555B" w:rsidRPr="002476E6" w14:paraId="3E1203CE" w14:textId="77777777" w:rsidTr="009B4EC5">
        <w:tc>
          <w:tcPr>
            <w:tcW w:w="4536" w:type="dxa"/>
          </w:tcPr>
          <w:p w14:paraId="2E071B5C" w14:textId="77777777" w:rsidR="0082555B" w:rsidRPr="006A48EF" w:rsidRDefault="006A48EF" w:rsidP="0082555B">
            <w:pPr>
              <w:pStyle w:val="Bezmezer"/>
              <w:rPr>
                <w:rFonts w:asciiTheme="minorHAnsi" w:hAnsiTheme="minorHAnsi"/>
              </w:rPr>
            </w:pPr>
            <w:r>
              <w:t>Monitor musí být kompatibilní se stávající monitorovací sítí Infinity (propojení se stávající centrální stanicí a monitory Delta).</w:t>
            </w:r>
          </w:p>
        </w:tc>
        <w:tc>
          <w:tcPr>
            <w:tcW w:w="1276" w:type="dxa"/>
          </w:tcPr>
          <w:p w14:paraId="61B16D3D"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6EB8AEAD"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82555B" w:rsidRPr="002476E6" w14:paraId="73F6F6D8" w14:textId="77777777" w:rsidTr="009B4EC5">
        <w:tc>
          <w:tcPr>
            <w:tcW w:w="4536" w:type="dxa"/>
          </w:tcPr>
          <w:p w14:paraId="5428D179" w14:textId="77777777" w:rsidR="0082555B" w:rsidRPr="006A48EF" w:rsidRDefault="006A48EF" w:rsidP="0082555B">
            <w:pPr>
              <w:pStyle w:val="Bezmezer"/>
              <w:rPr>
                <w:rFonts w:asciiTheme="minorHAnsi" w:hAnsiTheme="minorHAnsi"/>
              </w:rPr>
            </w:pPr>
            <w:r>
              <w:t>Jedná se o infinity síť, to znamená, že je možné síť rozšiřovat o další oddělení, vzájemná komunikace všech monitorů je zaručená.</w:t>
            </w:r>
          </w:p>
        </w:tc>
        <w:tc>
          <w:tcPr>
            <w:tcW w:w="1276" w:type="dxa"/>
          </w:tcPr>
          <w:p w14:paraId="3CF8EE6B"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34DF4215" w14:textId="77777777" w:rsidR="0082555B"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6A48EF" w:rsidRPr="002476E6" w14:paraId="3D163394" w14:textId="77777777" w:rsidTr="009B4EC5">
        <w:tc>
          <w:tcPr>
            <w:tcW w:w="4536" w:type="dxa"/>
          </w:tcPr>
          <w:p w14:paraId="6468A6CA" w14:textId="77777777" w:rsidR="006A48EF" w:rsidRDefault="006A48EF" w:rsidP="006A48EF">
            <w:pPr>
              <w:pStyle w:val="Bezmezer"/>
              <w:rPr>
                <w:rFonts w:asciiTheme="minorHAnsi" w:hAnsiTheme="minorHAnsi"/>
              </w:rPr>
            </w:pPr>
            <w:r>
              <w:t>Ovládání a SW monitoru v českém jazyce.</w:t>
            </w:r>
          </w:p>
          <w:p w14:paraId="1DD389FF" w14:textId="77777777" w:rsidR="006A48EF" w:rsidRDefault="006A48EF" w:rsidP="0082555B">
            <w:pPr>
              <w:pStyle w:val="Bezmezer"/>
            </w:pPr>
          </w:p>
        </w:tc>
        <w:tc>
          <w:tcPr>
            <w:tcW w:w="1276" w:type="dxa"/>
          </w:tcPr>
          <w:p w14:paraId="5761C3B7"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5C9E39A4"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6A48EF" w:rsidRPr="002476E6" w14:paraId="7F543FA2" w14:textId="77777777" w:rsidTr="009B4EC5">
        <w:tc>
          <w:tcPr>
            <w:tcW w:w="4536" w:type="dxa"/>
          </w:tcPr>
          <w:p w14:paraId="17C576EE" w14:textId="77777777" w:rsidR="006A48EF" w:rsidRDefault="006A48EF" w:rsidP="006A48EF">
            <w:pPr>
              <w:pStyle w:val="Bezmezer"/>
              <w:rPr>
                <w:rFonts w:asciiTheme="minorHAnsi" w:hAnsiTheme="minorHAnsi"/>
              </w:rPr>
            </w:pPr>
            <w:r>
              <w:t>Inovace softwaru pomocí sw karty.</w:t>
            </w:r>
          </w:p>
          <w:p w14:paraId="0D704ADA" w14:textId="77777777" w:rsidR="006A48EF" w:rsidRDefault="006A48EF" w:rsidP="006A48EF">
            <w:pPr>
              <w:pStyle w:val="Bezmezer"/>
              <w:ind w:left="720"/>
            </w:pPr>
          </w:p>
        </w:tc>
        <w:tc>
          <w:tcPr>
            <w:tcW w:w="1276" w:type="dxa"/>
          </w:tcPr>
          <w:p w14:paraId="27F43E20"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60001C8D"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6A48EF" w:rsidRPr="002476E6" w14:paraId="71723888" w14:textId="77777777" w:rsidTr="009B4EC5">
        <w:tc>
          <w:tcPr>
            <w:tcW w:w="4536" w:type="dxa"/>
          </w:tcPr>
          <w:p w14:paraId="5E1A3810" w14:textId="77777777" w:rsidR="006A48EF" w:rsidRDefault="006A48EF" w:rsidP="006A48EF">
            <w:pPr>
              <w:pStyle w:val="Bezmezer"/>
              <w:rPr>
                <w:rFonts w:asciiTheme="minorHAnsi" w:hAnsiTheme="minorHAnsi"/>
              </w:rPr>
            </w:pPr>
            <w:r>
              <w:t xml:space="preserve">Rozšíření softwaru – </w:t>
            </w:r>
            <w:proofErr w:type="spellStart"/>
            <w:r>
              <w:t>option</w:t>
            </w:r>
            <w:proofErr w:type="spellEnd"/>
            <w:r>
              <w:t xml:space="preserve"> také pomocí sw karty.</w:t>
            </w:r>
          </w:p>
          <w:p w14:paraId="2EE5B4BA" w14:textId="77777777" w:rsidR="006A48EF" w:rsidRDefault="006A48EF" w:rsidP="006A48EF">
            <w:pPr>
              <w:pStyle w:val="Bezmezer"/>
            </w:pPr>
          </w:p>
        </w:tc>
        <w:tc>
          <w:tcPr>
            <w:tcW w:w="1276" w:type="dxa"/>
          </w:tcPr>
          <w:p w14:paraId="3D530129"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34606793"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6A48EF" w:rsidRPr="002476E6" w14:paraId="511AA729" w14:textId="77777777" w:rsidTr="009B4EC5">
        <w:tc>
          <w:tcPr>
            <w:tcW w:w="4536" w:type="dxa"/>
          </w:tcPr>
          <w:p w14:paraId="45EFBA35" w14:textId="77777777" w:rsidR="006A48EF" w:rsidRPr="006A48EF" w:rsidRDefault="006A48EF" w:rsidP="006A48EF">
            <w:pPr>
              <w:pStyle w:val="Bezmezer"/>
              <w:rPr>
                <w:rFonts w:asciiTheme="minorHAnsi" w:hAnsiTheme="minorHAnsi"/>
              </w:rPr>
            </w:pPr>
            <w:r>
              <w:t>Napájecí zdroj.</w:t>
            </w:r>
          </w:p>
        </w:tc>
        <w:tc>
          <w:tcPr>
            <w:tcW w:w="1276" w:type="dxa"/>
          </w:tcPr>
          <w:p w14:paraId="18C76663"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34AFA35B"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r w:rsidR="006A48EF" w:rsidRPr="002476E6" w14:paraId="2E73B2BE" w14:textId="77777777" w:rsidTr="009B4EC5">
        <w:tc>
          <w:tcPr>
            <w:tcW w:w="4536" w:type="dxa"/>
          </w:tcPr>
          <w:p w14:paraId="068BA637" w14:textId="2584851D" w:rsidR="006A48EF" w:rsidRPr="006A48EF" w:rsidRDefault="006A48EF" w:rsidP="006A48EF">
            <w:pPr>
              <w:pStyle w:val="Bezmezer"/>
              <w:rPr>
                <w:rFonts w:asciiTheme="minorHAnsi" w:hAnsiTheme="minorHAnsi"/>
              </w:rPr>
            </w:pPr>
            <w:r>
              <w:t>Ke každému monitoru je vyžadováno neonatální příslušenství pro měření následují</w:t>
            </w:r>
            <w:r w:rsidR="00AF2353">
              <w:t>cí</w:t>
            </w:r>
            <w:r>
              <w:t>ch parametrů: EKG, SpO</w:t>
            </w:r>
            <w:r>
              <w:rPr>
                <w:vertAlign w:val="subscript"/>
              </w:rPr>
              <w:t>2</w:t>
            </w:r>
            <w:r>
              <w:t xml:space="preserve">, </w:t>
            </w:r>
            <w:proofErr w:type="spellStart"/>
            <w:r>
              <w:t>repirace</w:t>
            </w:r>
            <w:proofErr w:type="spellEnd"/>
            <w:r>
              <w:t xml:space="preserve"> a NIBP.</w:t>
            </w:r>
          </w:p>
        </w:tc>
        <w:tc>
          <w:tcPr>
            <w:tcW w:w="1276" w:type="dxa"/>
          </w:tcPr>
          <w:p w14:paraId="3674490C"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c>
          <w:tcPr>
            <w:tcW w:w="3821" w:type="dxa"/>
          </w:tcPr>
          <w:p w14:paraId="26232CA0" w14:textId="77777777" w:rsidR="006A48EF" w:rsidRPr="00267810" w:rsidRDefault="006A48EF" w:rsidP="0082555B">
            <w:pPr>
              <w:jc w:val="center"/>
              <w:rPr>
                <w:rFonts w:ascii="Calibri" w:hAnsi="Calibri" w:cs="Calibri"/>
                <w:color w:val="FF0000"/>
                <w:szCs w:val="20"/>
              </w:rPr>
            </w:pPr>
            <w:r w:rsidRPr="00267810">
              <w:rPr>
                <w:rFonts w:ascii="Calibri" w:hAnsi="Calibri" w:cs="Calibri"/>
                <w:color w:val="FF0000"/>
                <w:szCs w:val="20"/>
              </w:rPr>
              <w:t>(doplní dodavatel)</w:t>
            </w:r>
          </w:p>
        </w:tc>
      </w:tr>
    </w:tbl>
    <w:p w14:paraId="279CFAD7" w14:textId="77777777" w:rsidR="00F304A0" w:rsidRDefault="00F304A0" w:rsidP="00FF52A3">
      <w:pPr>
        <w:rPr>
          <w:lang w:eastAsia="en-US"/>
        </w:rPr>
      </w:pPr>
    </w:p>
    <w:p w14:paraId="4C4FDF73" w14:textId="77777777" w:rsidR="003C4256" w:rsidRPr="00DC2021" w:rsidRDefault="003C4256" w:rsidP="003C4256">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2F3C1459" w14:textId="77777777" w:rsidR="00FF52A3" w:rsidRDefault="00FF52A3" w:rsidP="00FF52A3">
      <w:pPr>
        <w:rPr>
          <w:lang w:eastAsia="en-US"/>
        </w:rPr>
      </w:pPr>
    </w:p>
    <w:p w14:paraId="2EE55E71" w14:textId="77777777" w:rsidR="00E81121" w:rsidRDefault="00E81121" w:rsidP="00E81121">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81121" w:rsidRPr="002476E6" w14:paraId="74B1E19C" w14:textId="77777777" w:rsidTr="00B65435">
        <w:trPr>
          <w:jc w:val="center"/>
        </w:trPr>
        <w:tc>
          <w:tcPr>
            <w:tcW w:w="7797" w:type="dxa"/>
            <w:shd w:val="clear" w:color="auto" w:fill="F7CAAC" w:themeFill="accent2" w:themeFillTint="66"/>
          </w:tcPr>
          <w:p w14:paraId="3064F329"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p>
          <w:p w14:paraId="2BD14B21"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173C05A9" w14:textId="77777777" w:rsidR="00E81121" w:rsidRPr="002476E6" w:rsidRDefault="00E81121"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81121" w:rsidRPr="002476E6" w14:paraId="1BDA6551" w14:textId="77777777" w:rsidTr="00811894">
        <w:trPr>
          <w:jc w:val="center"/>
        </w:trPr>
        <w:tc>
          <w:tcPr>
            <w:tcW w:w="7797" w:type="dxa"/>
            <w:vAlign w:val="center"/>
          </w:tcPr>
          <w:p w14:paraId="672906DE" w14:textId="77777777" w:rsidR="00E81121" w:rsidRPr="00D87CB8"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tcPr>
          <w:p w14:paraId="2BF973C0" w14:textId="77777777" w:rsidR="00E81121" w:rsidRDefault="00E81121" w:rsidP="00811894">
            <w:r w:rsidRPr="00681800">
              <w:rPr>
                <w:rFonts w:ascii="Calibri" w:hAnsi="Calibri" w:cs="Calibri"/>
                <w:color w:val="FF0000"/>
                <w:szCs w:val="20"/>
              </w:rPr>
              <w:t>(doplní dodavatel)</w:t>
            </w:r>
          </w:p>
        </w:tc>
      </w:tr>
      <w:tr w:rsidR="00E81121" w:rsidRPr="002476E6" w14:paraId="6BFAE11A" w14:textId="77777777" w:rsidTr="00811894">
        <w:trPr>
          <w:jc w:val="center"/>
        </w:trPr>
        <w:tc>
          <w:tcPr>
            <w:tcW w:w="7797" w:type="dxa"/>
            <w:vAlign w:val="center"/>
          </w:tcPr>
          <w:p w14:paraId="246DA2BA"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Kompletní licenční model (včetně DICOM, </w:t>
            </w:r>
            <w:proofErr w:type="gramStart"/>
            <w:r w:rsidRPr="00D87CB8">
              <w:rPr>
                <w:rFonts w:ascii="Calibri" w:hAnsi="Calibri" w:cs="Calibri"/>
                <w:sz w:val="22"/>
                <w:szCs w:val="22"/>
              </w:rPr>
              <w:t>HL7,</w:t>
            </w:r>
            <w:proofErr w:type="gramEnd"/>
            <w:r w:rsidRPr="00D87CB8">
              <w:rPr>
                <w:rFonts w:ascii="Calibri" w:hAnsi="Calibri" w:cs="Calibri"/>
                <w:sz w:val="22"/>
                <w:szCs w:val="22"/>
              </w:rPr>
              <w:t xml:space="preserve"> atd.)</w:t>
            </w:r>
          </w:p>
        </w:tc>
        <w:tc>
          <w:tcPr>
            <w:tcW w:w="1842" w:type="dxa"/>
          </w:tcPr>
          <w:p w14:paraId="1D088C4B" w14:textId="77777777" w:rsidR="00E81121" w:rsidRDefault="00E81121" w:rsidP="00811894">
            <w:r w:rsidRPr="00681800">
              <w:rPr>
                <w:rFonts w:ascii="Calibri" w:hAnsi="Calibri" w:cs="Calibri"/>
                <w:color w:val="FF0000"/>
                <w:szCs w:val="20"/>
              </w:rPr>
              <w:t>(doplní dodavatel)</w:t>
            </w:r>
          </w:p>
        </w:tc>
      </w:tr>
      <w:tr w:rsidR="00E81121" w:rsidRPr="002476E6" w14:paraId="4B99BA1B" w14:textId="77777777" w:rsidTr="00811894">
        <w:trPr>
          <w:jc w:val="center"/>
        </w:trPr>
        <w:tc>
          <w:tcPr>
            <w:tcW w:w="7797" w:type="dxa"/>
            <w:vAlign w:val="center"/>
          </w:tcPr>
          <w:p w14:paraId="129A83B5"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Pro všechen dodávaný software musí být licence správně uvedena na faktuře, pro prokázání správného nabytí licence</w:t>
            </w:r>
          </w:p>
        </w:tc>
        <w:tc>
          <w:tcPr>
            <w:tcW w:w="1842" w:type="dxa"/>
          </w:tcPr>
          <w:p w14:paraId="4CBB618A" w14:textId="77777777" w:rsidR="00E81121" w:rsidRDefault="00E81121" w:rsidP="00811894">
            <w:r w:rsidRPr="00681800">
              <w:rPr>
                <w:rFonts w:ascii="Calibri" w:hAnsi="Calibri" w:cs="Calibri"/>
                <w:color w:val="FF0000"/>
                <w:szCs w:val="20"/>
              </w:rPr>
              <w:t>(doplní dodavatel)</w:t>
            </w:r>
          </w:p>
        </w:tc>
      </w:tr>
      <w:tr w:rsidR="00E81121" w:rsidRPr="002476E6" w14:paraId="19122F11" w14:textId="77777777" w:rsidTr="00811894">
        <w:trPr>
          <w:jc w:val="center"/>
        </w:trPr>
        <w:tc>
          <w:tcPr>
            <w:tcW w:w="7797" w:type="dxa"/>
            <w:vAlign w:val="center"/>
          </w:tcPr>
          <w:p w14:paraId="638588E1"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w:t>
            </w:r>
            <w:proofErr w:type="gramStart"/>
            <w:r w:rsidRPr="00D87CB8">
              <w:rPr>
                <w:rFonts w:ascii="Calibri" w:hAnsi="Calibri" w:cs="Calibri"/>
                <w:sz w:val="22"/>
                <w:szCs w:val="22"/>
              </w:rPr>
              <w:t>64 .</w:t>
            </w:r>
            <w:proofErr w:type="gramEnd"/>
            <w:r w:rsidRPr="00D87CB8">
              <w:rPr>
                <w:rFonts w:ascii="Calibri" w:hAnsi="Calibri" w:cs="Calibri"/>
                <w:sz w:val="22"/>
                <w:szCs w:val="22"/>
              </w:rPr>
              <w:t xml:space="preserve"> Současně musí být licence správně uvedena na faktuře, pro prokázání správného nabytí licence</w:t>
            </w:r>
          </w:p>
        </w:tc>
        <w:tc>
          <w:tcPr>
            <w:tcW w:w="1842" w:type="dxa"/>
          </w:tcPr>
          <w:p w14:paraId="14E10F3C" w14:textId="77777777" w:rsidR="00E81121" w:rsidRDefault="00E81121" w:rsidP="00811894">
            <w:r w:rsidRPr="00681800">
              <w:rPr>
                <w:rFonts w:ascii="Calibri" w:hAnsi="Calibri" w:cs="Calibri"/>
                <w:color w:val="FF0000"/>
                <w:szCs w:val="20"/>
              </w:rPr>
              <w:t>(doplní dodavatel)</w:t>
            </w:r>
          </w:p>
        </w:tc>
      </w:tr>
      <w:tr w:rsidR="00E81121" w:rsidRPr="002476E6" w14:paraId="087DBE2B" w14:textId="77777777" w:rsidTr="00811894">
        <w:trPr>
          <w:jc w:val="center"/>
        </w:trPr>
        <w:tc>
          <w:tcPr>
            <w:tcW w:w="7797" w:type="dxa"/>
            <w:vAlign w:val="center"/>
          </w:tcPr>
          <w:p w14:paraId="69A4507A" w14:textId="77777777" w:rsidR="00E81121" w:rsidRPr="002476E6"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podporované komunikační protokoly jmenovitě pro přenos výsledku a případné licenční omezení</w:t>
            </w:r>
          </w:p>
        </w:tc>
        <w:tc>
          <w:tcPr>
            <w:tcW w:w="1842" w:type="dxa"/>
          </w:tcPr>
          <w:p w14:paraId="5FB04617" w14:textId="77777777" w:rsidR="00E81121" w:rsidRDefault="00E81121" w:rsidP="00811894">
            <w:r w:rsidRPr="00681800">
              <w:rPr>
                <w:rFonts w:ascii="Calibri" w:hAnsi="Calibri" w:cs="Calibri"/>
                <w:color w:val="FF0000"/>
                <w:szCs w:val="20"/>
              </w:rPr>
              <w:t>(doplní dodavatel)</w:t>
            </w:r>
          </w:p>
        </w:tc>
      </w:tr>
      <w:tr w:rsidR="00E81121" w:rsidRPr="002476E6" w14:paraId="381B8953" w14:textId="77777777" w:rsidTr="00811894">
        <w:trPr>
          <w:trHeight w:val="408"/>
          <w:jc w:val="center"/>
        </w:trPr>
        <w:tc>
          <w:tcPr>
            <w:tcW w:w="7797" w:type="dxa"/>
            <w:vAlign w:val="center"/>
          </w:tcPr>
          <w:p w14:paraId="5AF53AFB" w14:textId="77777777" w:rsidR="00E81121" w:rsidRPr="002476E6" w:rsidRDefault="00E81121" w:rsidP="00811894">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tcPr>
          <w:p w14:paraId="0CE49457" w14:textId="77777777" w:rsidR="00E81121" w:rsidRDefault="00E81121" w:rsidP="00811894">
            <w:r w:rsidRPr="00681800">
              <w:rPr>
                <w:rFonts w:ascii="Calibri" w:hAnsi="Calibri" w:cs="Calibri"/>
                <w:color w:val="FF0000"/>
                <w:szCs w:val="20"/>
              </w:rPr>
              <w:t>(doplní dodavatel)</w:t>
            </w:r>
          </w:p>
        </w:tc>
      </w:tr>
      <w:tr w:rsidR="00E81121" w:rsidRPr="002476E6" w14:paraId="36A89F51" w14:textId="77777777" w:rsidTr="00811894">
        <w:trPr>
          <w:trHeight w:val="677"/>
          <w:jc w:val="center"/>
        </w:trPr>
        <w:tc>
          <w:tcPr>
            <w:tcW w:w="7797" w:type="dxa"/>
            <w:vAlign w:val="center"/>
          </w:tcPr>
          <w:p w14:paraId="13700614" w14:textId="77777777" w:rsidR="00E81121" w:rsidRPr="00D87CB8" w:rsidRDefault="00E81121" w:rsidP="00811894">
            <w:pPr>
              <w:autoSpaceDE w:val="0"/>
              <w:autoSpaceDN w:val="0"/>
              <w:adjustRightInd w:val="0"/>
              <w:rPr>
                <w:rFonts w:ascii="Calibri" w:hAnsi="Calibri" w:cs="Calibri"/>
                <w:sz w:val="22"/>
                <w:szCs w:val="22"/>
              </w:rPr>
            </w:pPr>
            <w:r w:rsidRPr="00D87CB8">
              <w:rPr>
                <w:rFonts w:ascii="Calibri" w:hAnsi="Calibri" w:cs="Calibri"/>
                <w:sz w:val="22"/>
                <w:szCs w:val="22"/>
              </w:rPr>
              <w:t>licence na komunikační protokol s NIS / PACS je součástí dodávky HL7, GDT nebo DICOM</w:t>
            </w:r>
          </w:p>
        </w:tc>
        <w:tc>
          <w:tcPr>
            <w:tcW w:w="1842" w:type="dxa"/>
          </w:tcPr>
          <w:p w14:paraId="4BA5E756" w14:textId="77777777" w:rsidR="00E81121" w:rsidRDefault="00E81121" w:rsidP="00811894">
            <w:r w:rsidRPr="00681800">
              <w:rPr>
                <w:rFonts w:ascii="Calibri" w:hAnsi="Calibri" w:cs="Calibri"/>
                <w:color w:val="FF0000"/>
                <w:szCs w:val="20"/>
              </w:rPr>
              <w:t>(doplní dodavatel)</w:t>
            </w:r>
          </w:p>
        </w:tc>
      </w:tr>
    </w:tbl>
    <w:p w14:paraId="7DF4AE6E" w14:textId="77777777" w:rsidR="00E81121" w:rsidRDefault="00E81121" w:rsidP="00E81121">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81121" w:rsidRPr="002476E6" w14:paraId="4F786864" w14:textId="77777777" w:rsidTr="00811894">
        <w:trPr>
          <w:tblHeader/>
          <w:jc w:val="center"/>
        </w:trPr>
        <w:tc>
          <w:tcPr>
            <w:tcW w:w="7797" w:type="dxa"/>
            <w:shd w:val="clear" w:color="auto" w:fill="F7CAAC" w:themeFill="accent2" w:themeFillTint="66"/>
          </w:tcPr>
          <w:p w14:paraId="2ED4A128"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p>
          <w:p w14:paraId="2E37444A" w14:textId="77777777" w:rsidR="00E81121" w:rsidRPr="002476E6" w:rsidRDefault="00E81121"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9438CAC" w14:textId="77777777" w:rsidR="00E81121" w:rsidRPr="002476E6" w:rsidRDefault="00E81121"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E81121" w:rsidRPr="002476E6" w14:paraId="14776B76" w14:textId="77777777" w:rsidTr="00811894">
        <w:trPr>
          <w:jc w:val="center"/>
        </w:trPr>
        <w:tc>
          <w:tcPr>
            <w:tcW w:w="7797" w:type="dxa"/>
            <w:vAlign w:val="center"/>
          </w:tcPr>
          <w:p w14:paraId="5949B039" w14:textId="77777777" w:rsidR="00E81121" w:rsidRDefault="00E81121" w:rsidP="00811894">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7AFA6A1F" w14:textId="77777777" w:rsidR="00E81121" w:rsidRPr="00A5328A" w:rsidRDefault="00E81121" w:rsidP="00811894">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73C62B48" w14:textId="77777777" w:rsidR="00E81121" w:rsidRDefault="00E81121" w:rsidP="00811894">
            <w:pPr>
              <w:jc w:val="center"/>
            </w:pPr>
            <w:r w:rsidRPr="000E7D2C">
              <w:rPr>
                <w:rFonts w:ascii="Calibri" w:hAnsi="Calibri" w:cs="Calibri"/>
                <w:color w:val="FF0000"/>
                <w:szCs w:val="20"/>
              </w:rPr>
              <w:t>(doplní dodavatel)</w:t>
            </w:r>
          </w:p>
        </w:tc>
      </w:tr>
      <w:tr w:rsidR="00E81121" w:rsidRPr="002476E6" w14:paraId="7C8E5975" w14:textId="77777777" w:rsidTr="00811894">
        <w:trPr>
          <w:jc w:val="center"/>
        </w:trPr>
        <w:tc>
          <w:tcPr>
            <w:tcW w:w="7797" w:type="dxa"/>
            <w:vAlign w:val="center"/>
          </w:tcPr>
          <w:p w14:paraId="44623C8C" w14:textId="77777777" w:rsidR="00E81121" w:rsidRDefault="00E81121" w:rsidP="00811894">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07B9A6EC" w14:textId="77777777" w:rsidR="00E81121" w:rsidRPr="006A6A2A" w:rsidRDefault="00E81121" w:rsidP="00811894">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784559F6" w14:textId="77777777" w:rsidR="00E81121" w:rsidRPr="006A6A2A" w:rsidRDefault="00E81121" w:rsidP="00811894">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7993558" w14:textId="77777777" w:rsidR="00E81121" w:rsidRPr="002476E6" w:rsidRDefault="00E81121" w:rsidP="00811894">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6BA037EC" w14:textId="77777777" w:rsidR="00E81121" w:rsidRDefault="00E81121" w:rsidP="00811894">
            <w:pPr>
              <w:jc w:val="center"/>
            </w:pPr>
            <w:r w:rsidRPr="000E7D2C">
              <w:rPr>
                <w:rFonts w:ascii="Calibri" w:hAnsi="Calibri" w:cs="Calibri"/>
                <w:color w:val="FF0000"/>
                <w:szCs w:val="20"/>
              </w:rPr>
              <w:t>(doplní dodavatel)</w:t>
            </w:r>
          </w:p>
        </w:tc>
      </w:tr>
    </w:tbl>
    <w:p w14:paraId="2F01AE4C" w14:textId="77777777" w:rsidR="00AF2353" w:rsidRDefault="00AF2353" w:rsidP="00AF2353">
      <w:pPr>
        <w:pStyle w:val="Nadpis5"/>
        <w:rPr>
          <w:rFonts w:asciiTheme="minorHAnsi" w:hAnsiTheme="minorHAnsi" w:cstheme="minorHAnsi"/>
          <w:bCs/>
          <w:lang w:eastAsia="en-US"/>
        </w:rPr>
      </w:pPr>
    </w:p>
    <w:p w14:paraId="03321AEB" w14:textId="77777777" w:rsidR="00AF2353" w:rsidRDefault="00AF2353" w:rsidP="00AF2353">
      <w:pPr>
        <w:pStyle w:val="Nadpis5"/>
        <w:rPr>
          <w:rFonts w:asciiTheme="minorHAnsi" w:hAnsiTheme="minorHAnsi" w:cstheme="minorHAnsi"/>
          <w:bCs/>
          <w:lang w:eastAsia="en-US"/>
        </w:rPr>
      </w:pPr>
    </w:p>
    <w:p w14:paraId="1B7D653E" w14:textId="711AB171" w:rsidR="00AF2353" w:rsidRPr="00AF2353" w:rsidRDefault="00AF2353" w:rsidP="00AF2353">
      <w:pPr>
        <w:pStyle w:val="Nadpis2"/>
        <w:numPr>
          <w:ilvl w:val="0"/>
          <w:numId w:val="27"/>
        </w:numPr>
        <w:ind w:hanging="720"/>
        <w:rPr>
          <w:sz w:val="28"/>
          <w:szCs w:val="28"/>
        </w:rPr>
      </w:pPr>
      <w:bookmarkStart w:id="3" w:name="_Hlk75513151"/>
      <w:r w:rsidRPr="00AF2353">
        <w:rPr>
          <w:sz w:val="28"/>
          <w:szCs w:val="28"/>
        </w:rPr>
        <w:t xml:space="preserve">Požadavky, které budou součástí dodávky předmětu plnění </w:t>
      </w:r>
    </w:p>
    <w:bookmarkEnd w:id="3"/>
    <w:p w14:paraId="34A1B2AC" w14:textId="77777777" w:rsidR="00AF2353" w:rsidRPr="00F72F73" w:rsidRDefault="00AF2353" w:rsidP="00AF2353">
      <w:pPr>
        <w:rPr>
          <w:rFonts w:asciiTheme="minorHAnsi" w:hAnsiTheme="minorHAnsi" w:cstheme="minorHAnsi"/>
          <w:lang w:eastAsia="en-US"/>
        </w:rPr>
      </w:pPr>
    </w:p>
    <w:p w14:paraId="3A503E56" w14:textId="759669CF" w:rsidR="00AF2353" w:rsidRPr="00373588" w:rsidRDefault="00AF2353" w:rsidP="00AF2353">
      <w:pPr>
        <w:rPr>
          <w:rFonts w:asciiTheme="minorHAnsi" w:hAnsiTheme="minorHAnsi" w:cstheme="minorHAnsi"/>
          <w:sz w:val="22"/>
          <w:szCs w:val="28"/>
          <w:lang w:eastAsia="en-US"/>
        </w:rPr>
      </w:pPr>
      <w:bookmarkStart w:id="4" w:name="_Hlk75513194"/>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266625C2" w14:textId="37C34B2F" w:rsidR="00AF2353" w:rsidRPr="00373588" w:rsidRDefault="00AF2353" w:rsidP="00AF2353">
      <w:pPr>
        <w:rPr>
          <w:rFonts w:asciiTheme="minorHAnsi" w:hAnsiTheme="minorHAnsi" w:cstheme="minorHAnsi"/>
          <w:sz w:val="22"/>
          <w:szCs w:val="28"/>
          <w:lang w:eastAsia="en-US"/>
        </w:rPr>
      </w:pPr>
    </w:p>
    <w:bookmarkEnd w:id="4"/>
    <w:p w14:paraId="5A281D65" w14:textId="77777777" w:rsidR="00AF2353" w:rsidRDefault="00AF2353" w:rsidP="00AF2353">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AF2353" w:rsidRPr="00D05340" w14:paraId="0A442919" w14:textId="77777777" w:rsidTr="00B36F56">
        <w:trPr>
          <w:tblHeader/>
          <w:jc w:val="center"/>
        </w:trPr>
        <w:tc>
          <w:tcPr>
            <w:tcW w:w="7796" w:type="dxa"/>
            <w:shd w:val="clear" w:color="auto" w:fill="F7CAAC" w:themeFill="accent2" w:themeFillTint="66"/>
          </w:tcPr>
          <w:p w14:paraId="0513A49A" w14:textId="77777777" w:rsidR="00AF2353" w:rsidRPr="00D05340" w:rsidRDefault="00AF2353" w:rsidP="00B36F56">
            <w:pPr>
              <w:keepNext/>
              <w:jc w:val="center"/>
              <w:outlineLvl w:val="5"/>
              <w:rPr>
                <w:rFonts w:ascii="Calibri" w:hAnsi="Calibri"/>
                <w:b/>
                <w:sz w:val="22"/>
              </w:rPr>
            </w:pPr>
            <w:bookmarkStart w:id="5" w:name="_Hlk75513202"/>
          </w:p>
          <w:p w14:paraId="5D9E5F3E" w14:textId="77777777" w:rsidR="00AF2353" w:rsidRPr="00D05340" w:rsidRDefault="00AF2353" w:rsidP="00B36F56">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FB8A950" w14:textId="77777777" w:rsidR="00AF2353" w:rsidRPr="00D05340" w:rsidRDefault="00AF2353" w:rsidP="00B36F56">
            <w:pPr>
              <w:jc w:val="center"/>
              <w:rPr>
                <w:rFonts w:ascii="Calibri" w:hAnsi="Calibri"/>
                <w:b/>
                <w:sz w:val="22"/>
              </w:rPr>
            </w:pPr>
            <w:r w:rsidRPr="00D05340">
              <w:rPr>
                <w:rFonts w:ascii="Calibri" w:hAnsi="Calibri"/>
                <w:b/>
                <w:sz w:val="22"/>
                <w:szCs w:val="22"/>
              </w:rPr>
              <w:t>Splnění požadavku ANO/NE</w:t>
            </w:r>
          </w:p>
        </w:tc>
      </w:tr>
      <w:tr w:rsidR="00AF2353" w:rsidRPr="00D05340" w14:paraId="4FE13C5E" w14:textId="77777777" w:rsidTr="00B36F56">
        <w:trPr>
          <w:jc w:val="center"/>
        </w:trPr>
        <w:tc>
          <w:tcPr>
            <w:tcW w:w="7796" w:type="dxa"/>
            <w:shd w:val="clear" w:color="auto" w:fill="auto"/>
            <w:vAlign w:val="center"/>
          </w:tcPr>
          <w:p w14:paraId="73E95F0C" w14:textId="77777777" w:rsidR="00AF2353" w:rsidRPr="00D05340" w:rsidRDefault="00AF2353" w:rsidP="00B36F56">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AF04DB0"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tr w:rsidR="00AF2353" w:rsidRPr="00D05340" w14:paraId="296BCB71" w14:textId="77777777" w:rsidTr="00B36F56">
        <w:trPr>
          <w:jc w:val="center"/>
        </w:trPr>
        <w:tc>
          <w:tcPr>
            <w:tcW w:w="7796" w:type="dxa"/>
            <w:shd w:val="clear" w:color="auto" w:fill="auto"/>
            <w:vAlign w:val="center"/>
          </w:tcPr>
          <w:p w14:paraId="0ED5BD6A" w14:textId="77777777" w:rsidR="00AF2353" w:rsidRPr="00D05340" w:rsidRDefault="00AF2353" w:rsidP="00B36F56">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38D04820"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tr w:rsidR="00AF2353" w:rsidRPr="00D05340" w14:paraId="71D5C172" w14:textId="77777777" w:rsidTr="00B36F56">
        <w:trPr>
          <w:jc w:val="center"/>
        </w:trPr>
        <w:tc>
          <w:tcPr>
            <w:tcW w:w="7796" w:type="dxa"/>
            <w:shd w:val="clear" w:color="auto" w:fill="auto"/>
            <w:vAlign w:val="center"/>
          </w:tcPr>
          <w:p w14:paraId="27688365" w14:textId="77777777" w:rsidR="00AF2353" w:rsidRPr="00D05340" w:rsidRDefault="00AF2353" w:rsidP="00B36F56">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6F858F42"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tr w:rsidR="00AF2353" w:rsidRPr="00D05340" w14:paraId="5436CE75" w14:textId="77777777" w:rsidTr="00B36F56">
        <w:trPr>
          <w:jc w:val="center"/>
        </w:trPr>
        <w:tc>
          <w:tcPr>
            <w:tcW w:w="7796" w:type="dxa"/>
            <w:shd w:val="clear" w:color="auto" w:fill="auto"/>
            <w:vAlign w:val="center"/>
          </w:tcPr>
          <w:p w14:paraId="306B36F7" w14:textId="77777777" w:rsidR="00AF2353" w:rsidRPr="00D05340" w:rsidRDefault="00AF2353" w:rsidP="00B36F56">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C2861A6"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tr w:rsidR="00AF2353" w:rsidRPr="00D05340" w14:paraId="5CF5D938" w14:textId="77777777" w:rsidTr="00B36F56">
        <w:trPr>
          <w:jc w:val="center"/>
        </w:trPr>
        <w:tc>
          <w:tcPr>
            <w:tcW w:w="7796" w:type="dxa"/>
            <w:shd w:val="clear" w:color="auto" w:fill="auto"/>
            <w:vAlign w:val="center"/>
          </w:tcPr>
          <w:p w14:paraId="559B3E56" w14:textId="77777777" w:rsidR="00AF2353" w:rsidRPr="00D05340" w:rsidRDefault="00AF2353" w:rsidP="00B36F56">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FB34F4B"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tr w:rsidR="00AF2353" w:rsidRPr="00D05340" w14:paraId="5F34A6FD" w14:textId="77777777" w:rsidTr="00B36F56">
        <w:trPr>
          <w:trHeight w:val="677"/>
          <w:jc w:val="center"/>
        </w:trPr>
        <w:tc>
          <w:tcPr>
            <w:tcW w:w="7796" w:type="dxa"/>
            <w:shd w:val="clear" w:color="auto" w:fill="auto"/>
            <w:vAlign w:val="center"/>
          </w:tcPr>
          <w:p w14:paraId="5E9B258A" w14:textId="77777777" w:rsidR="00AF2353" w:rsidRPr="00D05340" w:rsidRDefault="00AF2353" w:rsidP="00B36F56">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0FC0411" w14:textId="77777777" w:rsidR="00AF2353" w:rsidRPr="00D05340" w:rsidRDefault="00AF2353" w:rsidP="00B36F56">
            <w:pPr>
              <w:jc w:val="center"/>
              <w:rPr>
                <w:rFonts w:ascii="Calibri" w:hAnsi="Calibri" w:cs="Calibri"/>
                <w:color w:val="FF0000"/>
                <w:szCs w:val="20"/>
              </w:rPr>
            </w:pPr>
            <w:r w:rsidRPr="00D05340">
              <w:rPr>
                <w:rFonts w:ascii="Calibri" w:hAnsi="Calibri" w:cs="Calibri"/>
                <w:color w:val="FF0000"/>
                <w:szCs w:val="20"/>
              </w:rPr>
              <w:t>(doplní dodavatel)</w:t>
            </w:r>
          </w:p>
        </w:tc>
      </w:tr>
      <w:bookmarkEnd w:id="5"/>
    </w:tbl>
    <w:p w14:paraId="7C0AE01A" w14:textId="77777777" w:rsidR="0065447C" w:rsidRDefault="0065447C" w:rsidP="00FE281D">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D65E3" w14:textId="77777777" w:rsidR="006466FD" w:rsidRDefault="006466FD">
      <w:r>
        <w:separator/>
      </w:r>
    </w:p>
  </w:endnote>
  <w:endnote w:type="continuationSeparator" w:id="0">
    <w:p w14:paraId="64C87955"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6"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6" w:displacedByCustomXml="prev"/>
      <w:p w14:paraId="57045E3B" w14:textId="77777777" w:rsidR="00F02F73" w:rsidRDefault="00F02F73" w:rsidP="00F02F73">
        <w:pPr>
          <w:pStyle w:val="Zpat"/>
          <w:tabs>
            <w:tab w:val="clear" w:pos="4536"/>
            <w:tab w:val="clear" w:pos="9072"/>
            <w:tab w:val="left" w:pos="7455"/>
          </w:tabs>
        </w:pPr>
      </w:p>
      <w:p w14:paraId="5D9FDB0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8A223A2"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4365D" w14:textId="77777777" w:rsidR="006466FD" w:rsidRDefault="006466FD">
      <w:r>
        <w:separator/>
      </w:r>
    </w:p>
  </w:footnote>
  <w:footnote w:type="continuationSeparator" w:id="0">
    <w:p w14:paraId="4F9B4862"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01FB2"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469A494C" wp14:editId="27FABA2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D682D"/>
    <w:multiLevelType w:val="hybridMultilevel"/>
    <w:tmpl w:val="543A9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6FE28D5"/>
    <w:multiLevelType w:val="hybridMultilevel"/>
    <w:tmpl w:val="BDC0F9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CE2888"/>
    <w:multiLevelType w:val="hybridMultilevel"/>
    <w:tmpl w:val="49CA1F68"/>
    <w:lvl w:ilvl="0" w:tplc="CC383606">
      <w:start w:val="1"/>
      <w:numFmt w:val="bullet"/>
      <w:lvlText w:val="o"/>
      <w:lvlJc w:val="left"/>
      <w:pPr>
        <w:tabs>
          <w:tab w:val="num" w:pos="738"/>
        </w:tabs>
        <w:ind w:left="738" w:hanging="454"/>
      </w:pPr>
      <w:rPr>
        <w:rFonts w:hAnsi="Courier New"/>
      </w:rPr>
    </w:lvl>
    <w:lvl w:ilvl="1" w:tplc="048A9E40">
      <w:start w:val="1"/>
      <w:numFmt w:val="bullet"/>
      <w:lvlText w:val=""/>
      <w:lvlJc w:val="left"/>
      <w:pPr>
        <w:tabs>
          <w:tab w:val="num" w:pos="1440"/>
        </w:tabs>
        <w:ind w:left="1420" w:hanging="340"/>
      </w:pPr>
      <w:rPr>
        <w:rFonts w:ascii="Symbol" w:hAnsi="Symbol"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Times New Roman"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Times New Roman"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0F65269"/>
    <w:multiLevelType w:val="hybridMultilevel"/>
    <w:tmpl w:val="F1E6BB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4"/>
  </w:num>
  <w:num w:numId="4">
    <w:abstractNumId w:val="8"/>
  </w:num>
  <w:num w:numId="5">
    <w:abstractNumId w:val="5"/>
  </w:num>
  <w:num w:numId="6">
    <w:abstractNumId w:val="9"/>
  </w:num>
  <w:num w:numId="7">
    <w:abstractNumId w:val="9"/>
  </w:num>
  <w:num w:numId="8">
    <w:abstractNumId w:val="23"/>
  </w:num>
  <w:num w:numId="9">
    <w:abstractNumId w:val="3"/>
  </w:num>
  <w:num w:numId="10">
    <w:abstractNumId w:val="16"/>
  </w:num>
  <w:num w:numId="11">
    <w:abstractNumId w:val="15"/>
  </w:num>
  <w:num w:numId="12">
    <w:abstractNumId w:val="22"/>
  </w:num>
  <w:num w:numId="13">
    <w:abstractNumId w:val="6"/>
  </w:num>
  <w:num w:numId="14">
    <w:abstractNumId w:val="18"/>
  </w:num>
  <w:num w:numId="15">
    <w:abstractNumId w:val="21"/>
  </w:num>
  <w:num w:numId="16">
    <w:abstractNumId w:val="10"/>
  </w:num>
  <w:num w:numId="17">
    <w:abstractNumId w:val="12"/>
  </w:num>
  <w:num w:numId="18">
    <w:abstractNumId w:val="7"/>
  </w:num>
  <w:num w:numId="19">
    <w:abstractNumId w:val="4"/>
  </w:num>
  <w:num w:numId="20">
    <w:abstractNumId w:val="25"/>
  </w:num>
  <w:num w:numId="21">
    <w:abstractNumId w:val="13"/>
  </w:num>
  <w:num w:numId="22">
    <w:abstractNumId w:val="17"/>
  </w:num>
  <w:num w:numId="23">
    <w:abstractNumId w:val="14"/>
  </w:num>
  <w:num w:numId="24">
    <w:abstractNumId w:val="20"/>
  </w:num>
  <w:num w:numId="25">
    <w:abstractNumId w:val="11"/>
  </w:num>
  <w:num w:numId="26">
    <w:abstractNumId w:val="0"/>
  </w:num>
  <w:num w:numId="2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3B24"/>
    <w:rsid w:val="000109C3"/>
    <w:rsid w:val="00012A02"/>
    <w:rsid w:val="00035A0E"/>
    <w:rsid w:val="0003624C"/>
    <w:rsid w:val="00052D89"/>
    <w:rsid w:val="000645CC"/>
    <w:rsid w:val="000658D9"/>
    <w:rsid w:val="00066D72"/>
    <w:rsid w:val="00074528"/>
    <w:rsid w:val="00085EFC"/>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7FB4"/>
    <w:rsid w:val="00191ADF"/>
    <w:rsid w:val="00197A5B"/>
    <w:rsid w:val="001D1372"/>
    <w:rsid w:val="001E397D"/>
    <w:rsid w:val="001E427D"/>
    <w:rsid w:val="001F2952"/>
    <w:rsid w:val="00205EE2"/>
    <w:rsid w:val="00214C1D"/>
    <w:rsid w:val="002476E6"/>
    <w:rsid w:val="002630EF"/>
    <w:rsid w:val="00264610"/>
    <w:rsid w:val="00265C06"/>
    <w:rsid w:val="00280A80"/>
    <w:rsid w:val="002B39F1"/>
    <w:rsid w:val="002C145D"/>
    <w:rsid w:val="002C543B"/>
    <w:rsid w:val="002C5A20"/>
    <w:rsid w:val="002D0847"/>
    <w:rsid w:val="002D4509"/>
    <w:rsid w:val="00303205"/>
    <w:rsid w:val="0032320B"/>
    <w:rsid w:val="00353230"/>
    <w:rsid w:val="003733E3"/>
    <w:rsid w:val="00373588"/>
    <w:rsid w:val="00374075"/>
    <w:rsid w:val="00382E29"/>
    <w:rsid w:val="003846F9"/>
    <w:rsid w:val="003872B0"/>
    <w:rsid w:val="00393D4B"/>
    <w:rsid w:val="00393D63"/>
    <w:rsid w:val="003971BB"/>
    <w:rsid w:val="003976E1"/>
    <w:rsid w:val="003A3C99"/>
    <w:rsid w:val="003B40D7"/>
    <w:rsid w:val="003B4A14"/>
    <w:rsid w:val="003C2560"/>
    <w:rsid w:val="003C4256"/>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B40A7"/>
    <w:rsid w:val="004C57F4"/>
    <w:rsid w:val="004C65DC"/>
    <w:rsid w:val="004C7980"/>
    <w:rsid w:val="004D0CE5"/>
    <w:rsid w:val="004D2DB6"/>
    <w:rsid w:val="004F0C51"/>
    <w:rsid w:val="004F5479"/>
    <w:rsid w:val="004F69D1"/>
    <w:rsid w:val="00504A9F"/>
    <w:rsid w:val="00521035"/>
    <w:rsid w:val="00521903"/>
    <w:rsid w:val="00531FC6"/>
    <w:rsid w:val="005329B0"/>
    <w:rsid w:val="0054515C"/>
    <w:rsid w:val="00560743"/>
    <w:rsid w:val="0056576E"/>
    <w:rsid w:val="00567235"/>
    <w:rsid w:val="00572533"/>
    <w:rsid w:val="005A2DEA"/>
    <w:rsid w:val="005A65D1"/>
    <w:rsid w:val="005B06FC"/>
    <w:rsid w:val="005B2A93"/>
    <w:rsid w:val="005C6500"/>
    <w:rsid w:val="005D6FB3"/>
    <w:rsid w:val="005E15EB"/>
    <w:rsid w:val="005E1A2C"/>
    <w:rsid w:val="00600F8C"/>
    <w:rsid w:val="006028C9"/>
    <w:rsid w:val="00602A33"/>
    <w:rsid w:val="00607DA1"/>
    <w:rsid w:val="00620CA2"/>
    <w:rsid w:val="0062603D"/>
    <w:rsid w:val="00636C1B"/>
    <w:rsid w:val="006370F4"/>
    <w:rsid w:val="00637A1A"/>
    <w:rsid w:val="006466FD"/>
    <w:rsid w:val="006518A6"/>
    <w:rsid w:val="00652279"/>
    <w:rsid w:val="00654188"/>
    <w:rsid w:val="0065447C"/>
    <w:rsid w:val="00662654"/>
    <w:rsid w:val="006750DE"/>
    <w:rsid w:val="0067650B"/>
    <w:rsid w:val="006A36E4"/>
    <w:rsid w:val="006A48EF"/>
    <w:rsid w:val="006F12A7"/>
    <w:rsid w:val="006F6461"/>
    <w:rsid w:val="00703424"/>
    <w:rsid w:val="0071402B"/>
    <w:rsid w:val="0071532A"/>
    <w:rsid w:val="00716461"/>
    <w:rsid w:val="007230A6"/>
    <w:rsid w:val="0073070F"/>
    <w:rsid w:val="007341AA"/>
    <w:rsid w:val="007466C7"/>
    <w:rsid w:val="00756D6D"/>
    <w:rsid w:val="00767CC9"/>
    <w:rsid w:val="00783B7D"/>
    <w:rsid w:val="007B6C29"/>
    <w:rsid w:val="007D0152"/>
    <w:rsid w:val="007D1C73"/>
    <w:rsid w:val="007D591C"/>
    <w:rsid w:val="007E7126"/>
    <w:rsid w:val="007F694D"/>
    <w:rsid w:val="007F795F"/>
    <w:rsid w:val="00814870"/>
    <w:rsid w:val="0081601A"/>
    <w:rsid w:val="0082555B"/>
    <w:rsid w:val="00842F61"/>
    <w:rsid w:val="00843B0E"/>
    <w:rsid w:val="0085532C"/>
    <w:rsid w:val="00855DB3"/>
    <w:rsid w:val="00861184"/>
    <w:rsid w:val="00885D17"/>
    <w:rsid w:val="00890047"/>
    <w:rsid w:val="008B1CD4"/>
    <w:rsid w:val="008E1D92"/>
    <w:rsid w:val="008E66DE"/>
    <w:rsid w:val="00907E39"/>
    <w:rsid w:val="00965992"/>
    <w:rsid w:val="009673F6"/>
    <w:rsid w:val="0097571A"/>
    <w:rsid w:val="00985725"/>
    <w:rsid w:val="009864D5"/>
    <w:rsid w:val="0098671F"/>
    <w:rsid w:val="0099223B"/>
    <w:rsid w:val="009B4E45"/>
    <w:rsid w:val="009C0B4C"/>
    <w:rsid w:val="009C2444"/>
    <w:rsid w:val="009E189C"/>
    <w:rsid w:val="00A075F1"/>
    <w:rsid w:val="00A12E4D"/>
    <w:rsid w:val="00A37710"/>
    <w:rsid w:val="00A537FA"/>
    <w:rsid w:val="00A72488"/>
    <w:rsid w:val="00A7653E"/>
    <w:rsid w:val="00A811DD"/>
    <w:rsid w:val="00A8362D"/>
    <w:rsid w:val="00A837CA"/>
    <w:rsid w:val="00A9026B"/>
    <w:rsid w:val="00AB14BC"/>
    <w:rsid w:val="00AB45AD"/>
    <w:rsid w:val="00AB79A6"/>
    <w:rsid w:val="00AC3F9C"/>
    <w:rsid w:val="00AD7DB4"/>
    <w:rsid w:val="00AE6E47"/>
    <w:rsid w:val="00AF2353"/>
    <w:rsid w:val="00B01362"/>
    <w:rsid w:val="00B04151"/>
    <w:rsid w:val="00B10101"/>
    <w:rsid w:val="00B360D1"/>
    <w:rsid w:val="00B429BE"/>
    <w:rsid w:val="00B43209"/>
    <w:rsid w:val="00B45E93"/>
    <w:rsid w:val="00B471A0"/>
    <w:rsid w:val="00B53DAE"/>
    <w:rsid w:val="00B56308"/>
    <w:rsid w:val="00B65435"/>
    <w:rsid w:val="00B85A35"/>
    <w:rsid w:val="00BB2159"/>
    <w:rsid w:val="00BD28E1"/>
    <w:rsid w:val="00BD6D27"/>
    <w:rsid w:val="00BE274B"/>
    <w:rsid w:val="00BE4ADC"/>
    <w:rsid w:val="00C04ADE"/>
    <w:rsid w:val="00C10A7D"/>
    <w:rsid w:val="00C13F27"/>
    <w:rsid w:val="00C16503"/>
    <w:rsid w:val="00C30CA0"/>
    <w:rsid w:val="00C46ACF"/>
    <w:rsid w:val="00C57F86"/>
    <w:rsid w:val="00C62B29"/>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16178"/>
    <w:rsid w:val="00D20BC1"/>
    <w:rsid w:val="00D241F8"/>
    <w:rsid w:val="00D33243"/>
    <w:rsid w:val="00D3510F"/>
    <w:rsid w:val="00D40E8A"/>
    <w:rsid w:val="00D42818"/>
    <w:rsid w:val="00D431D5"/>
    <w:rsid w:val="00D43214"/>
    <w:rsid w:val="00D46F45"/>
    <w:rsid w:val="00D5247B"/>
    <w:rsid w:val="00D5732D"/>
    <w:rsid w:val="00D62E8D"/>
    <w:rsid w:val="00D70BF0"/>
    <w:rsid w:val="00D72049"/>
    <w:rsid w:val="00D876D7"/>
    <w:rsid w:val="00D963DD"/>
    <w:rsid w:val="00DA37A2"/>
    <w:rsid w:val="00DA3F23"/>
    <w:rsid w:val="00DA57E0"/>
    <w:rsid w:val="00DC078E"/>
    <w:rsid w:val="00E14675"/>
    <w:rsid w:val="00E14A45"/>
    <w:rsid w:val="00E25961"/>
    <w:rsid w:val="00E25E2C"/>
    <w:rsid w:val="00E3244D"/>
    <w:rsid w:val="00E327B4"/>
    <w:rsid w:val="00E51D1E"/>
    <w:rsid w:val="00E563A5"/>
    <w:rsid w:val="00E62334"/>
    <w:rsid w:val="00E63890"/>
    <w:rsid w:val="00E640CE"/>
    <w:rsid w:val="00E70BD0"/>
    <w:rsid w:val="00E73FAD"/>
    <w:rsid w:val="00E80362"/>
    <w:rsid w:val="00E81121"/>
    <w:rsid w:val="00EA692D"/>
    <w:rsid w:val="00EB28FB"/>
    <w:rsid w:val="00EB3567"/>
    <w:rsid w:val="00EB38C3"/>
    <w:rsid w:val="00EC44E3"/>
    <w:rsid w:val="00EC6204"/>
    <w:rsid w:val="00ED1886"/>
    <w:rsid w:val="00EE1E0E"/>
    <w:rsid w:val="00EF76FF"/>
    <w:rsid w:val="00F011A6"/>
    <w:rsid w:val="00F02F73"/>
    <w:rsid w:val="00F03861"/>
    <w:rsid w:val="00F069C9"/>
    <w:rsid w:val="00F14182"/>
    <w:rsid w:val="00F16700"/>
    <w:rsid w:val="00F304A0"/>
    <w:rsid w:val="00F42F2C"/>
    <w:rsid w:val="00F445B4"/>
    <w:rsid w:val="00F45432"/>
    <w:rsid w:val="00F458FA"/>
    <w:rsid w:val="00F63C45"/>
    <w:rsid w:val="00F66DDD"/>
    <w:rsid w:val="00F935F7"/>
    <w:rsid w:val="00F974BE"/>
    <w:rsid w:val="00FB0179"/>
    <w:rsid w:val="00FB2566"/>
    <w:rsid w:val="00FB4C27"/>
    <w:rsid w:val="00FE281D"/>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D8B364D"/>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AF235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9618769">
      <w:bodyDiv w:val="1"/>
      <w:marLeft w:val="0"/>
      <w:marRight w:val="0"/>
      <w:marTop w:val="0"/>
      <w:marBottom w:val="0"/>
      <w:divBdr>
        <w:top w:val="none" w:sz="0" w:space="0" w:color="auto"/>
        <w:left w:val="none" w:sz="0" w:space="0" w:color="auto"/>
        <w:bottom w:val="none" w:sz="0" w:space="0" w:color="auto"/>
        <w:right w:val="none" w:sz="0" w:space="0" w:color="auto"/>
      </w:divBdr>
    </w:div>
    <w:div w:id="51315281">
      <w:bodyDiv w:val="1"/>
      <w:marLeft w:val="0"/>
      <w:marRight w:val="0"/>
      <w:marTop w:val="0"/>
      <w:marBottom w:val="0"/>
      <w:divBdr>
        <w:top w:val="none" w:sz="0" w:space="0" w:color="auto"/>
        <w:left w:val="none" w:sz="0" w:space="0" w:color="auto"/>
        <w:bottom w:val="none" w:sz="0" w:space="0" w:color="auto"/>
        <w:right w:val="none" w:sz="0" w:space="0" w:color="auto"/>
      </w:divBdr>
    </w:div>
    <w:div w:id="62144404">
      <w:bodyDiv w:val="1"/>
      <w:marLeft w:val="0"/>
      <w:marRight w:val="0"/>
      <w:marTop w:val="0"/>
      <w:marBottom w:val="0"/>
      <w:divBdr>
        <w:top w:val="none" w:sz="0" w:space="0" w:color="auto"/>
        <w:left w:val="none" w:sz="0" w:space="0" w:color="auto"/>
        <w:bottom w:val="none" w:sz="0" w:space="0" w:color="auto"/>
        <w:right w:val="none" w:sz="0" w:space="0" w:color="auto"/>
      </w:divBdr>
    </w:div>
    <w:div w:id="83308417">
      <w:bodyDiv w:val="1"/>
      <w:marLeft w:val="0"/>
      <w:marRight w:val="0"/>
      <w:marTop w:val="0"/>
      <w:marBottom w:val="0"/>
      <w:divBdr>
        <w:top w:val="none" w:sz="0" w:space="0" w:color="auto"/>
        <w:left w:val="none" w:sz="0" w:space="0" w:color="auto"/>
        <w:bottom w:val="none" w:sz="0" w:space="0" w:color="auto"/>
        <w:right w:val="none" w:sz="0" w:space="0" w:color="auto"/>
      </w:divBdr>
    </w:div>
    <w:div w:id="209462770">
      <w:bodyDiv w:val="1"/>
      <w:marLeft w:val="0"/>
      <w:marRight w:val="0"/>
      <w:marTop w:val="0"/>
      <w:marBottom w:val="0"/>
      <w:divBdr>
        <w:top w:val="none" w:sz="0" w:space="0" w:color="auto"/>
        <w:left w:val="none" w:sz="0" w:space="0" w:color="auto"/>
        <w:bottom w:val="none" w:sz="0" w:space="0" w:color="auto"/>
        <w:right w:val="none" w:sz="0" w:space="0" w:color="auto"/>
      </w:divBdr>
    </w:div>
    <w:div w:id="216285009">
      <w:bodyDiv w:val="1"/>
      <w:marLeft w:val="0"/>
      <w:marRight w:val="0"/>
      <w:marTop w:val="0"/>
      <w:marBottom w:val="0"/>
      <w:divBdr>
        <w:top w:val="none" w:sz="0" w:space="0" w:color="auto"/>
        <w:left w:val="none" w:sz="0" w:space="0" w:color="auto"/>
        <w:bottom w:val="none" w:sz="0" w:space="0" w:color="auto"/>
        <w:right w:val="none" w:sz="0" w:space="0" w:color="auto"/>
      </w:divBdr>
    </w:div>
    <w:div w:id="249236409">
      <w:bodyDiv w:val="1"/>
      <w:marLeft w:val="0"/>
      <w:marRight w:val="0"/>
      <w:marTop w:val="0"/>
      <w:marBottom w:val="0"/>
      <w:divBdr>
        <w:top w:val="none" w:sz="0" w:space="0" w:color="auto"/>
        <w:left w:val="none" w:sz="0" w:space="0" w:color="auto"/>
        <w:bottom w:val="none" w:sz="0" w:space="0" w:color="auto"/>
        <w:right w:val="none" w:sz="0" w:space="0" w:color="auto"/>
      </w:divBdr>
    </w:div>
    <w:div w:id="276183750">
      <w:bodyDiv w:val="1"/>
      <w:marLeft w:val="0"/>
      <w:marRight w:val="0"/>
      <w:marTop w:val="0"/>
      <w:marBottom w:val="0"/>
      <w:divBdr>
        <w:top w:val="none" w:sz="0" w:space="0" w:color="auto"/>
        <w:left w:val="none" w:sz="0" w:space="0" w:color="auto"/>
        <w:bottom w:val="none" w:sz="0" w:space="0" w:color="auto"/>
        <w:right w:val="none" w:sz="0" w:space="0" w:color="auto"/>
      </w:divBdr>
    </w:div>
    <w:div w:id="283006348">
      <w:bodyDiv w:val="1"/>
      <w:marLeft w:val="0"/>
      <w:marRight w:val="0"/>
      <w:marTop w:val="0"/>
      <w:marBottom w:val="0"/>
      <w:divBdr>
        <w:top w:val="none" w:sz="0" w:space="0" w:color="auto"/>
        <w:left w:val="none" w:sz="0" w:space="0" w:color="auto"/>
        <w:bottom w:val="none" w:sz="0" w:space="0" w:color="auto"/>
        <w:right w:val="none" w:sz="0" w:space="0" w:color="auto"/>
      </w:divBdr>
    </w:div>
    <w:div w:id="284969825">
      <w:bodyDiv w:val="1"/>
      <w:marLeft w:val="0"/>
      <w:marRight w:val="0"/>
      <w:marTop w:val="0"/>
      <w:marBottom w:val="0"/>
      <w:divBdr>
        <w:top w:val="none" w:sz="0" w:space="0" w:color="auto"/>
        <w:left w:val="none" w:sz="0" w:space="0" w:color="auto"/>
        <w:bottom w:val="none" w:sz="0" w:space="0" w:color="auto"/>
        <w:right w:val="none" w:sz="0" w:space="0" w:color="auto"/>
      </w:divBdr>
    </w:div>
    <w:div w:id="325717830">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412893423">
      <w:bodyDiv w:val="1"/>
      <w:marLeft w:val="0"/>
      <w:marRight w:val="0"/>
      <w:marTop w:val="0"/>
      <w:marBottom w:val="0"/>
      <w:divBdr>
        <w:top w:val="none" w:sz="0" w:space="0" w:color="auto"/>
        <w:left w:val="none" w:sz="0" w:space="0" w:color="auto"/>
        <w:bottom w:val="none" w:sz="0" w:space="0" w:color="auto"/>
        <w:right w:val="none" w:sz="0" w:space="0" w:color="auto"/>
      </w:divBdr>
    </w:div>
    <w:div w:id="448551510">
      <w:bodyDiv w:val="1"/>
      <w:marLeft w:val="0"/>
      <w:marRight w:val="0"/>
      <w:marTop w:val="0"/>
      <w:marBottom w:val="0"/>
      <w:divBdr>
        <w:top w:val="none" w:sz="0" w:space="0" w:color="auto"/>
        <w:left w:val="none" w:sz="0" w:space="0" w:color="auto"/>
        <w:bottom w:val="none" w:sz="0" w:space="0" w:color="auto"/>
        <w:right w:val="none" w:sz="0" w:space="0" w:color="auto"/>
      </w:divBdr>
    </w:div>
    <w:div w:id="460419615">
      <w:bodyDiv w:val="1"/>
      <w:marLeft w:val="0"/>
      <w:marRight w:val="0"/>
      <w:marTop w:val="0"/>
      <w:marBottom w:val="0"/>
      <w:divBdr>
        <w:top w:val="none" w:sz="0" w:space="0" w:color="auto"/>
        <w:left w:val="none" w:sz="0" w:space="0" w:color="auto"/>
        <w:bottom w:val="none" w:sz="0" w:space="0" w:color="auto"/>
        <w:right w:val="none" w:sz="0" w:space="0" w:color="auto"/>
      </w:divBdr>
    </w:div>
    <w:div w:id="517818427">
      <w:bodyDiv w:val="1"/>
      <w:marLeft w:val="0"/>
      <w:marRight w:val="0"/>
      <w:marTop w:val="0"/>
      <w:marBottom w:val="0"/>
      <w:divBdr>
        <w:top w:val="none" w:sz="0" w:space="0" w:color="auto"/>
        <w:left w:val="none" w:sz="0" w:space="0" w:color="auto"/>
        <w:bottom w:val="none" w:sz="0" w:space="0" w:color="auto"/>
        <w:right w:val="none" w:sz="0" w:space="0" w:color="auto"/>
      </w:divBdr>
    </w:div>
    <w:div w:id="54999488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561714474">
      <w:bodyDiv w:val="1"/>
      <w:marLeft w:val="0"/>
      <w:marRight w:val="0"/>
      <w:marTop w:val="0"/>
      <w:marBottom w:val="0"/>
      <w:divBdr>
        <w:top w:val="none" w:sz="0" w:space="0" w:color="auto"/>
        <w:left w:val="none" w:sz="0" w:space="0" w:color="auto"/>
        <w:bottom w:val="none" w:sz="0" w:space="0" w:color="auto"/>
        <w:right w:val="none" w:sz="0" w:space="0" w:color="auto"/>
      </w:divBdr>
    </w:div>
    <w:div w:id="574167281">
      <w:bodyDiv w:val="1"/>
      <w:marLeft w:val="0"/>
      <w:marRight w:val="0"/>
      <w:marTop w:val="0"/>
      <w:marBottom w:val="0"/>
      <w:divBdr>
        <w:top w:val="none" w:sz="0" w:space="0" w:color="auto"/>
        <w:left w:val="none" w:sz="0" w:space="0" w:color="auto"/>
        <w:bottom w:val="none" w:sz="0" w:space="0" w:color="auto"/>
        <w:right w:val="none" w:sz="0" w:space="0" w:color="auto"/>
      </w:divBdr>
    </w:div>
    <w:div w:id="579212725">
      <w:bodyDiv w:val="1"/>
      <w:marLeft w:val="0"/>
      <w:marRight w:val="0"/>
      <w:marTop w:val="0"/>
      <w:marBottom w:val="0"/>
      <w:divBdr>
        <w:top w:val="none" w:sz="0" w:space="0" w:color="auto"/>
        <w:left w:val="none" w:sz="0" w:space="0" w:color="auto"/>
        <w:bottom w:val="none" w:sz="0" w:space="0" w:color="auto"/>
        <w:right w:val="none" w:sz="0" w:space="0" w:color="auto"/>
      </w:divBdr>
    </w:div>
    <w:div w:id="667288559">
      <w:bodyDiv w:val="1"/>
      <w:marLeft w:val="0"/>
      <w:marRight w:val="0"/>
      <w:marTop w:val="0"/>
      <w:marBottom w:val="0"/>
      <w:divBdr>
        <w:top w:val="none" w:sz="0" w:space="0" w:color="auto"/>
        <w:left w:val="none" w:sz="0" w:space="0" w:color="auto"/>
        <w:bottom w:val="none" w:sz="0" w:space="0" w:color="auto"/>
        <w:right w:val="none" w:sz="0" w:space="0" w:color="auto"/>
      </w:divBdr>
    </w:div>
    <w:div w:id="676343207">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788427926">
      <w:bodyDiv w:val="1"/>
      <w:marLeft w:val="0"/>
      <w:marRight w:val="0"/>
      <w:marTop w:val="0"/>
      <w:marBottom w:val="0"/>
      <w:divBdr>
        <w:top w:val="none" w:sz="0" w:space="0" w:color="auto"/>
        <w:left w:val="none" w:sz="0" w:space="0" w:color="auto"/>
        <w:bottom w:val="none" w:sz="0" w:space="0" w:color="auto"/>
        <w:right w:val="none" w:sz="0" w:space="0" w:color="auto"/>
      </w:divBdr>
    </w:div>
    <w:div w:id="880673840">
      <w:bodyDiv w:val="1"/>
      <w:marLeft w:val="0"/>
      <w:marRight w:val="0"/>
      <w:marTop w:val="0"/>
      <w:marBottom w:val="0"/>
      <w:divBdr>
        <w:top w:val="none" w:sz="0" w:space="0" w:color="auto"/>
        <w:left w:val="none" w:sz="0" w:space="0" w:color="auto"/>
        <w:bottom w:val="none" w:sz="0" w:space="0" w:color="auto"/>
        <w:right w:val="none" w:sz="0" w:space="0" w:color="auto"/>
      </w:divBdr>
    </w:div>
    <w:div w:id="884409315">
      <w:bodyDiv w:val="1"/>
      <w:marLeft w:val="0"/>
      <w:marRight w:val="0"/>
      <w:marTop w:val="0"/>
      <w:marBottom w:val="0"/>
      <w:divBdr>
        <w:top w:val="none" w:sz="0" w:space="0" w:color="auto"/>
        <w:left w:val="none" w:sz="0" w:space="0" w:color="auto"/>
        <w:bottom w:val="none" w:sz="0" w:space="0" w:color="auto"/>
        <w:right w:val="none" w:sz="0" w:space="0" w:color="auto"/>
      </w:divBdr>
    </w:div>
    <w:div w:id="885213739">
      <w:bodyDiv w:val="1"/>
      <w:marLeft w:val="0"/>
      <w:marRight w:val="0"/>
      <w:marTop w:val="0"/>
      <w:marBottom w:val="0"/>
      <w:divBdr>
        <w:top w:val="none" w:sz="0" w:space="0" w:color="auto"/>
        <w:left w:val="none" w:sz="0" w:space="0" w:color="auto"/>
        <w:bottom w:val="none" w:sz="0" w:space="0" w:color="auto"/>
        <w:right w:val="none" w:sz="0" w:space="0" w:color="auto"/>
      </w:divBdr>
    </w:div>
    <w:div w:id="892305334">
      <w:bodyDiv w:val="1"/>
      <w:marLeft w:val="0"/>
      <w:marRight w:val="0"/>
      <w:marTop w:val="0"/>
      <w:marBottom w:val="0"/>
      <w:divBdr>
        <w:top w:val="none" w:sz="0" w:space="0" w:color="auto"/>
        <w:left w:val="none" w:sz="0" w:space="0" w:color="auto"/>
        <w:bottom w:val="none" w:sz="0" w:space="0" w:color="auto"/>
        <w:right w:val="none" w:sz="0" w:space="0" w:color="auto"/>
      </w:divBdr>
    </w:div>
    <w:div w:id="913053851">
      <w:bodyDiv w:val="1"/>
      <w:marLeft w:val="0"/>
      <w:marRight w:val="0"/>
      <w:marTop w:val="0"/>
      <w:marBottom w:val="0"/>
      <w:divBdr>
        <w:top w:val="none" w:sz="0" w:space="0" w:color="auto"/>
        <w:left w:val="none" w:sz="0" w:space="0" w:color="auto"/>
        <w:bottom w:val="none" w:sz="0" w:space="0" w:color="auto"/>
        <w:right w:val="none" w:sz="0" w:space="0" w:color="auto"/>
      </w:divBdr>
    </w:div>
    <w:div w:id="915673201">
      <w:bodyDiv w:val="1"/>
      <w:marLeft w:val="0"/>
      <w:marRight w:val="0"/>
      <w:marTop w:val="0"/>
      <w:marBottom w:val="0"/>
      <w:divBdr>
        <w:top w:val="none" w:sz="0" w:space="0" w:color="auto"/>
        <w:left w:val="none" w:sz="0" w:space="0" w:color="auto"/>
        <w:bottom w:val="none" w:sz="0" w:space="0" w:color="auto"/>
        <w:right w:val="none" w:sz="0" w:space="0" w:color="auto"/>
      </w:divBdr>
    </w:div>
    <w:div w:id="932932408">
      <w:bodyDiv w:val="1"/>
      <w:marLeft w:val="0"/>
      <w:marRight w:val="0"/>
      <w:marTop w:val="0"/>
      <w:marBottom w:val="0"/>
      <w:divBdr>
        <w:top w:val="none" w:sz="0" w:space="0" w:color="auto"/>
        <w:left w:val="none" w:sz="0" w:space="0" w:color="auto"/>
        <w:bottom w:val="none" w:sz="0" w:space="0" w:color="auto"/>
        <w:right w:val="none" w:sz="0" w:space="0" w:color="auto"/>
      </w:divBdr>
    </w:div>
    <w:div w:id="970987424">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84117951">
      <w:bodyDiv w:val="1"/>
      <w:marLeft w:val="0"/>
      <w:marRight w:val="0"/>
      <w:marTop w:val="0"/>
      <w:marBottom w:val="0"/>
      <w:divBdr>
        <w:top w:val="none" w:sz="0" w:space="0" w:color="auto"/>
        <w:left w:val="none" w:sz="0" w:space="0" w:color="auto"/>
        <w:bottom w:val="none" w:sz="0" w:space="0" w:color="auto"/>
        <w:right w:val="none" w:sz="0" w:space="0" w:color="auto"/>
      </w:divBdr>
    </w:div>
    <w:div w:id="994577163">
      <w:bodyDiv w:val="1"/>
      <w:marLeft w:val="0"/>
      <w:marRight w:val="0"/>
      <w:marTop w:val="0"/>
      <w:marBottom w:val="0"/>
      <w:divBdr>
        <w:top w:val="none" w:sz="0" w:space="0" w:color="auto"/>
        <w:left w:val="none" w:sz="0" w:space="0" w:color="auto"/>
        <w:bottom w:val="none" w:sz="0" w:space="0" w:color="auto"/>
        <w:right w:val="none" w:sz="0" w:space="0" w:color="auto"/>
      </w:divBdr>
    </w:div>
    <w:div w:id="998339531">
      <w:bodyDiv w:val="1"/>
      <w:marLeft w:val="0"/>
      <w:marRight w:val="0"/>
      <w:marTop w:val="0"/>
      <w:marBottom w:val="0"/>
      <w:divBdr>
        <w:top w:val="none" w:sz="0" w:space="0" w:color="auto"/>
        <w:left w:val="none" w:sz="0" w:space="0" w:color="auto"/>
        <w:bottom w:val="none" w:sz="0" w:space="0" w:color="auto"/>
        <w:right w:val="none" w:sz="0" w:space="0" w:color="auto"/>
      </w:divBdr>
    </w:div>
    <w:div w:id="1022165752">
      <w:bodyDiv w:val="1"/>
      <w:marLeft w:val="0"/>
      <w:marRight w:val="0"/>
      <w:marTop w:val="0"/>
      <w:marBottom w:val="0"/>
      <w:divBdr>
        <w:top w:val="none" w:sz="0" w:space="0" w:color="auto"/>
        <w:left w:val="none" w:sz="0" w:space="0" w:color="auto"/>
        <w:bottom w:val="none" w:sz="0" w:space="0" w:color="auto"/>
        <w:right w:val="none" w:sz="0" w:space="0" w:color="auto"/>
      </w:divBdr>
    </w:div>
    <w:div w:id="1041133959">
      <w:bodyDiv w:val="1"/>
      <w:marLeft w:val="0"/>
      <w:marRight w:val="0"/>
      <w:marTop w:val="0"/>
      <w:marBottom w:val="0"/>
      <w:divBdr>
        <w:top w:val="none" w:sz="0" w:space="0" w:color="auto"/>
        <w:left w:val="none" w:sz="0" w:space="0" w:color="auto"/>
        <w:bottom w:val="none" w:sz="0" w:space="0" w:color="auto"/>
        <w:right w:val="none" w:sz="0" w:space="0" w:color="auto"/>
      </w:divBdr>
    </w:div>
    <w:div w:id="109860411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6049037">
      <w:bodyDiv w:val="1"/>
      <w:marLeft w:val="0"/>
      <w:marRight w:val="0"/>
      <w:marTop w:val="0"/>
      <w:marBottom w:val="0"/>
      <w:divBdr>
        <w:top w:val="none" w:sz="0" w:space="0" w:color="auto"/>
        <w:left w:val="none" w:sz="0" w:space="0" w:color="auto"/>
        <w:bottom w:val="none" w:sz="0" w:space="0" w:color="auto"/>
        <w:right w:val="none" w:sz="0" w:space="0" w:color="auto"/>
      </w:divBdr>
    </w:div>
    <w:div w:id="1183788746">
      <w:bodyDiv w:val="1"/>
      <w:marLeft w:val="0"/>
      <w:marRight w:val="0"/>
      <w:marTop w:val="0"/>
      <w:marBottom w:val="0"/>
      <w:divBdr>
        <w:top w:val="none" w:sz="0" w:space="0" w:color="auto"/>
        <w:left w:val="none" w:sz="0" w:space="0" w:color="auto"/>
        <w:bottom w:val="none" w:sz="0" w:space="0" w:color="auto"/>
        <w:right w:val="none" w:sz="0" w:space="0" w:color="auto"/>
      </w:divBdr>
    </w:div>
    <w:div w:id="1184366700">
      <w:bodyDiv w:val="1"/>
      <w:marLeft w:val="0"/>
      <w:marRight w:val="0"/>
      <w:marTop w:val="0"/>
      <w:marBottom w:val="0"/>
      <w:divBdr>
        <w:top w:val="none" w:sz="0" w:space="0" w:color="auto"/>
        <w:left w:val="none" w:sz="0" w:space="0" w:color="auto"/>
        <w:bottom w:val="none" w:sz="0" w:space="0" w:color="auto"/>
        <w:right w:val="none" w:sz="0" w:space="0" w:color="auto"/>
      </w:divBdr>
    </w:div>
    <w:div w:id="1191912217">
      <w:bodyDiv w:val="1"/>
      <w:marLeft w:val="0"/>
      <w:marRight w:val="0"/>
      <w:marTop w:val="0"/>
      <w:marBottom w:val="0"/>
      <w:divBdr>
        <w:top w:val="none" w:sz="0" w:space="0" w:color="auto"/>
        <w:left w:val="none" w:sz="0" w:space="0" w:color="auto"/>
        <w:bottom w:val="none" w:sz="0" w:space="0" w:color="auto"/>
        <w:right w:val="none" w:sz="0" w:space="0" w:color="auto"/>
      </w:divBdr>
    </w:div>
    <w:div w:id="1200244212">
      <w:bodyDiv w:val="1"/>
      <w:marLeft w:val="0"/>
      <w:marRight w:val="0"/>
      <w:marTop w:val="0"/>
      <w:marBottom w:val="0"/>
      <w:divBdr>
        <w:top w:val="none" w:sz="0" w:space="0" w:color="auto"/>
        <w:left w:val="none" w:sz="0" w:space="0" w:color="auto"/>
        <w:bottom w:val="none" w:sz="0" w:space="0" w:color="auto"/>
        <w:right w:val="none" w:sz="0" w:space="0" w:color="auto"/>
      </w:divBdr>
    </w:div>
    <w:div w:id="1203128725">
      <w:bodyDiv w:val="1"/>
      <w:marLeft w:val="0"/>
      <w:marRight w:val="0"/>
      <w:marTop w:val="0"/>
      <w:marBottom w:val="0"/>
      <w:divBdr>
        <w:top w:val="none" w:sz="0" w:space="0" w:color="auto"/>
        <w:left w:val="none" w:sz="0" w:space="0" w:color="auto"/>
        <w:bottom w:val="none" w:sz="0" w:space="0" w:color="auto"/>
        <w:right w:val="none" w:sz="0" w:space="0" w:color="auto"/>
      </w:divBdr>
    </w:div>
    <w:div w:id="1220899913">
      <w:bodyDiv w:val="1"/>
      <w:marLeft w:val="0"/>
      <w:marRight w:val="0"/>
      <w:marTop w:val="0"/>
      <w:marBottom w:val="0"/>
      <w:divBdr>
        <w:top w:val="none" w:sz="0" w:space="0" w:color="auto"/>
        <w:left w:val="none" w:sz="0" w:space="0" w:color="auto"/>
        <w:bottom w:val="none" w:sz="0" w:space="0" w:color="auto"/>
        <w:right w:val="none" w:sz="0" w:space="0" w:color="auto"/>
      </w:divBdr>
    </w:div>
    <w:div w:id="1254242593">
      <w:bodyDiv w:val="1"/>
      <w:marLeft w:val="0"/>
      <w:marRight w:val="0"/>
      <w:marTop w:val="0"/>
      <w:marBottom w:val="0"/>
      <w:divBdr>
        <w:top w:val="none" w:sz="0" w:space="0" w:color="auto"/>
        <w:left w:val="none" w:sz="0" w:space="0" w:color="auto"/>
        <w:bottom w:val="none" w:sz="0" w:space="0" w:color="auto"/>
        <w:right w:val="none" w:sz="0" w:space="0" w:color="auto"/>
      </w:divBdr>
    </w:div>
    <w:div w:id="1255894051">
      <w:bodyDiv w:val="1"/>
      <w:marLeft w:val="0"/>
      <w:marRight w:val="0"/>
      <w:marTop w:val="0"/>
      <w:marBottom w:val="0"/>
      <w:divBdr>
        <w:top w:val="none" w:sz="0" w:space="0" w:color="auto"/>
        <w:left w:val="none" w:sz="0" w:space="0" w:color="auto"/>
        <w:bottom w:val="none" w:sz="0" w:space="0" w:color="auto"/>
        <w:right w:val="none" w:sz="0" w:space="0" w:color="auto"/>
      </w:divBdr>
    </w:div>
    <w:div w:id="1273972667">
      <w:bodyDiv w:val="1"/>
      <w:marLeft w:val="0"/>
      <w:marRight w:val="0"/>
      <w:marTop w:val="0"/>
      <w:marBottom w:val="0"/>
      <w:divBdr>
        <w:top w:val="none" w:sz="0" w:space="0" w:color="auto"/>
        <w:left w:val="none" w:sz="0" w:space="0" w:color="auto"/>
        <w:bottom w:val="none" w:sz="0" w:space="0" w:color="auto"/>
        <w:right w:val="none" w:sz="0" w:space="0" w:color="auto"/>
      </w:divBdr>
    </w:div>
    <w:div w:id="1291591359">
      <w:bodyDiv w:val="1"/>
      <w:marLeft w:val="0"/>
      <w:marRight w:val="0"/>
      <w:marTop w:val="0"/>
      <w:marBottom w:val="0"/>
      <w:divBdr>
        <w:top w:val="none" w:sz="0" w:space="0" w:color="auto"/>
        <w:left w:val="none" w:sz="0" w:space="0" w:color="auto"/>
        <w:bottom w:val="none" w:sz="0" w:space="0" w:color="auto"/>
        <w:right w:val="none" w:sz="0" w:space="0" w:color="auto"/>
      </w:divBdr>
    </w:div>
    <w:div w:id="1326788248">
      <w:bodyDiv w:val="1"/>
      <w:marLeft w:val="0"/>
      <w:marRight w:val="0"/>
      <w:marTop w:val="0"/>
      <w:marBottom w:val="0"/>
      <w:divBdr>
        <w:top w:val="none" w:sz="0" w:space="0" w:color="auto"/>
        <w:left w:val="none" w:sz="0" w:space="0" w:color="auto"/>
        <w:bottom w:val="none" w:sz="0" w:space="0" w:color="auto"/>
        <w:right w:val="none" w:sz="0" w:space="0" w:color="auto"/>
      </w:divBdr>
    </w:div>
    <w:div w:id="1336108776">
      <w:bodyDiv w:val="1"/>
      <w:marLeft w:val="0"/>
      <w:marRight w:val="0"/>
      <w:marTop w:val="0"/>
      <w:marBottom w:val="0"/>
      <w:divBdr>
        <w:top w:val="none" w:sz="0" w:space="0" w:color="auto"/>
        <w:left w:val="none" w:sz="0" w:space="0" w:color="auto"/>
        <w:bottom w:val="none" w:sz="0" w:space="0" w:color="auto"/>
        <w:right w:val="none" w:sz="0" w:space="0" w:color="auto"/>
      </w:divBdr>
    </w:div>
    <w:div w:id="1353844009">
      <w:bodyDiv w:val="1"/>
      <w:marLeft w:val="0"/>
      <w:marRight w:val="0"/>
      <w:marTop w:val="0"/>
      <w:marBottom w:val="0"/>
      <w:divBdr>
        <w:top w:val="none" w:sz="0" w:space="0" w:color="auto"/>
        <w:left w:val="none" w:sz="0" w:space="0" w:color="auto"/>
        <w:bottom w:val="none" w:sz="0" w:space="0" w:color="auto"/>
        <w:right w:val="none" w:sz="0" w:space="0" w:color="auto"/>
      </w:divBdr>
    </w:div>
    <w:div w:id="1373574008">
      <w:bodyDiv w:val="1"/>
      <w:marLeft w:val="0"/>
      <w:marRight w:val="0"/>
      <w:marTop w:val="0"/>
      <w:marBottom w:val="0"/>
      <w:divBdr>
        <w:top w:val="none" w:sz="0" w:space="0" w:color="auto"/>
        <w:left w:val="none" w:sz="0" w:space="0" w:color="auto"/>
        <w:bottom w:val="none" w:sz="0" w:space="0" w:color="auto"/>
        <w:right w:val="none" w:sz="0" w:space="0" w:color="auto"/>
      </w:divBdr>
    </w:div>
    <w:div w:id="1404527986">
      <w:bodyDiv w:val="1"/>
      <w:marLeft w:val="0"/>
      <w:marRight w:val="0"/>
      <w:marTop w:val="0"/>
      <w:marBottom w:val="0"/>
      <w:divBdr>
        <w:top w:val="none" w:sz="0" w:space="0" w:color="auto"/>
        <w:left w:val="none" w:sz="0" w:space="0" w:color="auto"/>
        <w:bottom w:val="none" w:sz="0" w:space="0" w:color="auto"/>
        <w:right w:val="none" w:sz="0" w:space="0" w:color="auto"/>
      </w:divBdr>
    </w:div>
    <w:div w:id="1465348454">
      <w:bodyDiv w:val="1"/>
      <w:marLeft w:val="0"/>
      <w:marRight w:val="0"/>
      <w:marTop w:val="0"/>
      <w:marBottom w:val="0"/>
      <w:divBdr>
        <w:top w:val="none" w:sz="0" w:space="0" w:color="auto"/>
        <w:left w:val="none" w:sz="0" w:space="0" w:color="auto"/>
        <w:bottom w:val="none" w:sz="0" w:space="0" w:color="auto"/>
        <w:right w:val="none" w:sz="0" w:space="0" w:color="auto"/>
      </w:divBdr>
    </w:div>
    <w:div w:id="1496728801">
      <w:bodyDiv w:val="1"/>
      <w:marLeft w:val="0"/>
      <w:marRight w:val="0"/>
      <w:marTop w:val="0"/>
      <w:marBottom w:val="0"/>
      <w:divBdr>
        <w:top w:val="none" w:sz="0" w:space="0" w:color="auto"/>
        <w:left w:val="none" w:sz="0" w:space="0" w:color="auto"/>
        <w:bottom w:val="none" w:sz="0" w:space="0" w:color="auto"/>
        <w:right w:val="none" w:sz="0" w:space="0" w:color="auto"/>
      </w:divBdr>
    </w:div>
    <w:div w:id="1528789225">
      <w:bodyDiv w:val="1"/>
      <w:marLeft w:val="0"/>
      <w:marRight w:val="0"/>
      <w:marTop w:val="0"/>
      <w:marBottom w:val="0"/>
      <w:divBdr>
        <w:top w:val="none" w:sz="0" w:space="0" w:color="auto"/>
        <w:left w:val="none" w:sz="0" w:space="0" w:color="auto"/>
        <w:bottom w:val="none" w:sz="0" w:space="0" w:color="auto"/>
        <w:right w:val="none" w:sz="0" w:space="0" w:color="auto"/>
      </w:divBdr>
    </w:div>
    <w:div w:id="1555237032">
      <w:bodyDiv w:val="1"/>
      <w:marLeft w:val="0"/>
      <w:marRight w:val="0"/>
      <w:marTop w:val="0"/>
      <w:marBottom w:val="0"/>
      <w:divBdr>
        <w:top w:val="none" w:sz="0" w:space="0" w:color="auto"/>
        <w:left w:val="none" w:sz="0" w:space="0" w:color="auto"/>
        <w:bottom w:val="none" w:sz="0" w:space="0" w:color="auto"/>
        <w:right w:val="none" w:sz="0" w:space="0" w:color="auto"/>
      </w:divBdr>
    </w:div>
    <w:div w:id="1561868673">
      <w:bodyDiv w:val="1"/>
      <w:marLeft w:val="0"/>
      <w:marRight w:val="0"/>
      <w:marTop w:val="0"/>
      <w:marBottom w:val="0"/>
      <w:divBdr>
        <w:top w:val="none" w:sz="0" w:space="0" w:color="auto"/>
        <w:left w:val="none" w:sz="0" w:space="0" w:color="auto"/>
        <w:bottom w:val="none" w:sz="0" w:space="0" w:color="auto"/>
        <w:right w:val="none" w:sz="0" w:space="0" w:color="auto"/>
      </w:divBdr>
    </w:div>
    <w:div w:id="1571235208">
      <w:bodyDiv w:val="1"/>
      <w:marLeft w:val="0"/>
      <w:marRight w:val="0"/>
      <w:marTop w:val="0"/>
      <w:marBottom w:val="0"/>
      <w:divBdr>
        <w:top w:val="none" w:sz="0" w:space="0" w:color="auto"/>
        <w:left w:val="none" w:sz="0" w:space="0" w:color="auto"/>
        <w:bottom w:val="none" w:sz="0" w:space="0" w:color="auto"/>
        <w:right w:val="none" w:sz="0" w:space="0" w:color="auto"/>
      </w:divBdr>
    </w:div>
    <w:div w:id="1589079504">
      <w:bodyDiv w:val="1"/>
      <w:marLeft w:val="0"/>
      <w:marRight w:val="0"/>
      <w:marTop w:val="0"/>
      <w:marBottom w:val="0"/>
      <w:divBdr>
        <w:top w:val="none" w:sz="0" w:space="0" w:color="auto"/>
        <w:left w:val="none" w:sz="0" w:space="0" w:color="auto"/>
        <w:bottom w:val="none" w:sz="0" w:space="0" w:color="auto"/>
        <w:right w:val="none" w:sz="0" w:space="0" w:color="auto"/>
      </w:divBdr>
    </w:div>
    <w:div w:id="1615020680">
      <w:bodyDiv w:val="1"/>
      <w:marLeft w:val="0"/>
      <w:marRight w:val="0"/>
      <w:marTop w:val="0"/>
      <w:marBottom w:val="0"/>
      <w:divBdr>
        <w:top w:val="none" w:sz="0" w:space="0" w:color="auto"/>
        <w:left w:val="none" w:sz="0" w:space="0" w:color="auto"/>
        <w:bottom w:val="none" w:sz="0" w:space="0" w:color="auto"/>
        <w:right w:val="none" w:sz="0" w:space="0" w:color="auto"/>
      </w:divBdr>
    </w:div>
    <w:div w:id="1635986411">
      <w:bodyDiv w:val="1"/>
      <w:marLeft w:val="0"/>
      <w:marRight w:val="0"/>
      <w:marTop w:val="0"/>
      <w:marBottom w:val="0"/>
      <w:divBdr>
        <w:top w:val="none" w:sz="0" w:space="0" w:color="auto"/>
        <w:left w:val="none" w:sz="0" w:space="0" w:color="auto"/>
        <w:bottom w:val="none" w:sz="0" w:space="0" w:color="auto"/>
        <w:right w:val="none" w:sz="0" w:space="0" w:color="auto"/>
      </w:divBdr>
    </w:div>
    <w:div w:id="1657680671">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63777313">
      <w:bodyDiv w:val="1"/>
      <w:marLeft w:val="0"/>
      <w:marRight w:val="0"/>
      <w:marTop w:val="0"/>
      <w:marBottom w:val="0"/>
      <w:divBdr>
        <w:top w:val="none" w:sz="0" w:space="0" w:color="auto"/>
        <w:left w:val="none" w:sz="0" w:space="0" w:color="auto"/>
        <w:bottom w:val="none" w:sz="0" w:space="0" w:color="auto"/>
        <w:right w:val="none" w:sz="0" w:space="0" w:color="auto"/>
      </w:divBdr>
    </w:div>
    <w:div w:id="1666784403">
      <w:bodyDiv w:val="1"/>
      <w:marLeft w:val="0"/>
      <w:marRight w:val="0"/>
      <w:marTop w:val="0"/>
      <w:marBottom w:val="0"/>
      <w:divBdr>
        <w:top w:val="none" w:sz="0" w:space="0" w:color="auto"/>
        <w:left w:val="none" w:sz="0" w:space="0" w:color="auto"/>
        <w:bottom w:val="none" w:sz="0" w:space="0" w:color="auto"/>
        <w:right w:val="none" w:sz="0" w:space="0" w:color="auto"/>
      </w:divBdr>
    </w:div>
    <w:div w:id="1717967721">
      <w:bodyDiv w:val="1"/>
      <w:marLeft w:val="0"/>
      <w:marRight w:val="0"/>
      <w:marTop w:val="0"/>
      <w:marBottom w:val="0"/>
      <w:divBdr>
        <w:top w:val="none" w:sz="0" w:space="0" w:color="auto"/>
        <w:left w:val="none" w:sz="0" w:space="0" w:color="auto"/>
        <w:bottom w:val="none" w:sz="0" w:space="0" w:color="auto"/>
        <w:right w:val="none" w:sz="0" w:space="0" w:color="auto"/>
      </w:divBdr>
    </w:div>
    <w:div w:id="1724207642">
      <w:bodyDiv w:val="1"/>
      <w:marLeft w:val="0"/>
      <w:marRight w:val="0"/>
      <w:marTop w:val="0"/>
      <w:marBottom w:val="0"/>
      <w:divBdr>
        <w:top w:val="none" w:sz="0" w:space="0" w:color="auto"/>
        <w:left w:val="none" w:sz="0" w:space="0" w:color="auto"/>
        <w:bottom w:val="none" w:sz="0" w:space="0" w:color="auto"/>
        <w:right w:val="none" w:sz="0" w:space="0" w:color="auto"/>
      </w:divBdr>
    </w:div>
    <w:div w:id="1813908501">
      <w:bodyDiv w:val="1"/>
      <w:marLeft w:val="0"/>
      <w:marRight w:val="0"/>
      <w:marTop w:val="0"/>
      <w:marBottom w:val="0"/>
      <w:divBdr>
        <w:top w:val="none" w:sz="0" w:space="0" w:color="auto"/>
        <w:left w:val="none" w:sz="0" w:space="0" w:color="auto"/>
        <w:bottom w:val="none" w:sz="0" w:space="0" w:color="auto"/>
        <w:right w:val="none" w:sz="0" w:space="0" w:color="auto"/>
      </w:divBdr>
    </w:div>
    <w:div w:id="1817990817">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852600526">
      <w:bodyDiv w:val="1"/>
      <w:marLeft w:val="0"/>
      <w:marRight w:val="0"/>
      <w:marTop w:val="0"/>
      <w:marBottom w:val="0"/>
      <w:divBdr>
        <w:top w:val="none" w:sz="0" w:space="0" w:color="auto"/>
        <w:left w:val="none" w:sz="0" w:space="0" w:color="auto"/>
        <w:bottom w:val="none" w:sz="0" w:space="0" w:color="auto"/>
        <w:right w:val="none" w:sz="0" w:space="0" w:color="auto"/>
      </w:divBdr>
    </w:div>
    <w:div w:id="1934196719">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1947881319">
      <w:bodyDiv w:val="1"/>
      <w:marLeft w:val="0"/>
      <w:marRight w:val="0"/>
      <w:marTop w:val="0"/>
      <w:marBottom w:val="0"/>
      <w:divBdr>
        <w:top w:val="none" w:sz="0" w:space="0" w:color="auto"/>
        <w:left w:val="none" w:sz="0" w:space="0" w:color="auto"/>
        <w:bottom w:val="none" w:sz="0" w:space="0" w:color="auto"/>
        <w:right w:val="none" w:sz="0" w:space="0" w:color="auto"/>
      </w:divBdr>
    </w:div>
    <w:div w:id="1975402657">
      <w:bodyDiv w:val="1"/>
      <w:marLeft w:val="0"/>
      <w:marRight w:val="0"/>
      <w:marTop w:val="0"/>
      <w:marBottom w:val="0"/>
      <w:divBdr>
        <w:top w:val="none" w:sz="0" w:space="0" w:color="auto"/>
        <w:left w:val="none" w:sz="0" w:space="0" w:color="auto"/>
        <w:bottom w:val="none" w:sz="0" w:space="0" w:color="auto"/>
        <w:right w:val="none" w:sz="0" w:space="0" w:color="auto"/>
      </w:divBdr>
    </w:div>
    <w:div w:id="2002345893">
      <w:bodyDiv w:val="1"/>
      <w:marLeft w:val="0"/>
      <w:marRight w:val="0"/>
      <w:marTop w:val="0"/>
      <w:marBottom w:val="0"/>
      <w:divBdr>
        <w:top w:val="none" w:sz="0" w:space="0" w:color="auto"/>
        <w:left w:val="none" w:sz="0" w:space="0" w:color="auto"/>
        <w:bottom w:val="none" w:sz="0" w:space="0" w:color="auto"/>
        <w:right w:val="none" w:sz="0" w:space="0" w:color="auto"/>
      </w:divBdr>
    </w:div>
    <w:div w:id="2008094617">
      <w:bodyDiv w:val="1"/>
      <w:marLeft w:val="0"/>
      <w:marRight w:val="0"/>
      <w:marTop w:val="0"/>
      <w:marBottom w:val="0"/>
      <w:divBdr>
        <w:top w:val="none" w:sz="0" w:space="0" w:color="auto"/>
        <w:left w:val="none" w:sz="0" w:space="0" w:color="auto"/>
        <w:bottom w:val="none" w:sz="0" w:space="0" w:color="auto"/>
        <w:right w:val="none" w:sz="0" w:space="0" w:color="auto"/>
      </w:divBdr>
    </w:div>
    <w:div w:id="2013095666">
      <w:bodyDiv w:val="1"/>
      <w:marLeft w:val="0"/>
      <w:marRight w:val="0"/>
      <w:marTop w:val="0"/>
      <w:marBottom w:val="0"/>
      <w:divBdr>
        <w:top w:val="none" w:sz="0" w:space="0" w:color="auto"/>
        <w:left w:val="none" w:sz="0" w:space="0" w:color="auto"/>
        <w:bottom w:val="none" w:sz="0" w:space="0" w:color="auto"/>
        <w:right w:val="none" w:sz="0" w:space="0" w:color="auto"/>
      </w:divBdr>
    </w:div>
    <w:div w:id="2036301749">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104106886">
      <w:bodyDiv w:val="1"/>
      <w:marLeft w:val="0"/>
      <w:marRight w:val="0"/>
      <w:marTop w:val="0"/>
      <w:marBottom w:val="0"/>
      <w:divBdr>
        <w:top w:val="none" w:sz="0" w:space="0" w:color="auto"/>
        <w:left w:val="none" w:sz="0" w:space="0" w:color="auto"/>
        <w:bottom w:val="none" w:sz="0" w:space="0" w:color="auto"/>
        <w:right w:val="none" w:sz="0" w:space="0" w:color="auto"/>
      </w:divBdr>
    </w:div>
    <w:div w:id="2104493615">
      <w:bodyDiv w:val="1"/>
      <w:marLeft w:val="0"/>
      <w:marRight w:val="0"/>
      <w:marTop w:val="0"/>
      <w:marBottom w:val="0"/>
      <w:divBdr>
        <w:top w:val="none" w:sz="0" w:space="0" w:color="auto"/>
        <w:left w:val="none" w:sz="0" w:space="0" w:color="auto"/>
        <w:bottom w:val="none" w:sz="0" w:space="0" w:color="auto"/>
        <w:right w:val="none" w:sz="0" w:space="0" w:color="auto"/>
      </w:divBdr>
    </w:div>
    <w:div w:id="210895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01075-06B4-4D88-A7AE-BDD52A2A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1393</Words>
  <Characters>8223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28</cp:revision>
  <dcterms:created xsi:type="dcterms:W3CDTF">2021-02-03T10:14:00Z</dcterms:created>
  <dcterms:modified xsi:type="dcterms:W3CDTF">2021-07-10T23:37:00Z</dcterms:modified>
</cp:coreProperties>
</file>