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63"/>
        <w:gridCol w:w="1560"/>
        <w:gridCol w:w="1332"/>
        <w:gridCol w:w="1216"/>
        <w:gridCol w:w="1253"/>
        <w:gridCol w:w="1144"/>
        <w:gridCol w:w="949"/>
        <w:gridCol w:w="364"/>
        <w:gridCol w:w="66"/>
        <w:gridCol w:w="66"/>
        <w:gridCol w:w="66"/>
        <w:gridCol w:w="81"/>
      </w:tblGrid>
      <w:tr w:rsidR="00000000" w14:paraId="61B7627D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8028"/>
              <w:gridCol w:w="1242"/>
            </w:tblGrid>
            <w:tr w:rsidR="00000000" w14:paraId="54D1D210" w14:textId="77777777">
              <w:trPr>
                <w:tblCellSpacing w:w="15" w:type="dxa"/>
              </w:trPr>
              <w:tc>
                <w:tcPr>
                  <w:tcW w:w="5000" w:type="pct"/>
                  <w:noWrap/>
                  <w:vAlign w:val="center"/>
                  <w:hideMark/>
                </w:tcPr>
                <w:p w14:paraId="01C1FC55" w14:textId="77777777" w:rsidR="00000000" w:rsidRDefault="00910FBF">
                  <w:pPr>
                    <w:pStyle w:val="Nadpis1"/>
                    <w:rPr>
                      <w:rFonts w:eastAsia="Times New Roman"/>
                      <w:sz w:val="35"/>
                      <w:szCs w:val="35"/>
                    </w:rPr>
                  </w:pPr>
                  <w:r>
                    <w:rPr>
                      <w:rFonts w:eastAsia="Times New Roman"/>
                      <w:sz w:val="35"/>
                      <w:szCs w:val="35"/>
                    </w:rPr>
                    <w:t xml:space="preserve">Mostní list mostu pozemní komunikace </w:t>
                  </w:r>
                </w:p>
              </w:tc>
              <w:tc>
                <w:tcPr>
                  <w:tcW w:w="5000" w:type="pct"/>
                  <w:noWrap/>
                  <w:vAlign w:val="center"/>
                  <w:hideMark/>
                </w:tcPr>
                <w:p w14:paraId="09F9F251" w14:textId="77777777" w:rsidR="00000000" w:rsidRDefault="00910FBF">
                  <w:pPr>
                    <w:pStyle w:val="Nadpis1"/>
                    <w:jc w:val="right"/>
                    <w:rPr>
                      <w:rFonts w:eastAsia="Times New Roman"/>
                      <w:sz w:val="35"/>
                      <w:szCs w:val="35"/>
                    </w:rPr>
                  </w:pPr>
                  <w:r>
                    <w:rPr>
                      <w:rFonts w:eastAsia="Times New Roman"/>
                      <w:sz w:val="35"/>
                      <w:szCs w:val="35"/>
                    </w:rPr>
                    <w:t xml:space="preserve">368-027 </w:t>
                  </w:r>
                </w:p>
              </w:tc>
            </w:tr>
          </w:tbl>
          <w:p w14:paraId="107488F9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</w:p>
        </w:tc>
      </w:tr>
      <w:tr w:rsidR="00000000" w14:paraId="5D028B49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534A51CA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Název mostu</w:t>
            </w:r>
          </w:p>
        </w:tc>
        <w:tc>
          <w:tcPr>
            <w:tcW w:w="0" w:type="auto"/>
            <w:vAlign w:val="center"/>
            <w:hideMark/>
          </w:tcPr>
          <w:p w14:paraId="6530A04D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Křenov </w:t>
            </w:r>
          </w:p>
        </w:tc>
        <w:tc>
          <w:tcPr>
            <w:tcW w:w="0" w:type="auto"/>
            <w:vAlign w:val="center"/>
            <w:hideMark/>
          </w:tcPr>
          <w:p w14:paraId="158295B9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Místní název</w:t>
            </w:r>
          </w:p>
        </w:tc>
        <w:tc>
          <w:tcPr>
            <w:tcW w:w="0" w:type="auto"/>
            <w:gridSpan w:val="3"/>
            <w:vAlign w:val="center"/>
            <w:hideMark/>
          </w:tcPr>
          <w:p w14:paraId="4DB69553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Křenov </w:t>
            </w:r>
          </w:p>
        </w:tc>
        <w:tc>
          <w:tcPr>
            <w:tcW w:w="0" w:type="auto"/>
            <w:vAlign w:val="center"/>
            <w:hideMark/>
          </w:tcPr>
          <w:p w14:paraId="708B770D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1632F20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513ACC6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ED81314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260B65D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340EE4B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19CEA3C6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5A659C5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2834CD62">
                <v:rect id="_x0000_i1025" style="width:0;height:1.5pt" o:hralign="center" o:hrstd="t" o:hr="t" fillcolor="#a0a0a0" stroked="f"/>
              </w:pict>
            </w:r>
          </w:p>
        </w:tc>
      </w:tr>
      <w:tr w:rsidR="00000000" w14:paraId="16F91782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276DA82A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Předmět přemostění</w:t>
            </w:r>
          </w:p>
        </w:tc>
        <w:tc>
          <w:tcPr>
            <w:tcW w:w="0" w:type="auto"/>
            <w:gridSpan w:val="3"/>
            <w:vAlign w:val="center"/>
            <w:hideMark/>
          </w:tcPr>
          <w:p w14:paraId="34D926CE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Vodoteč (stálý průtok) / </w:t>
            </w:r>
            <w:proofErr w:type="spellStart"/>
            <w:r>
              <w:rPr>
                <w:rFonts w:eastAsia="Times New Roman"/>
                <w:sz w:val="23"/>
                <w:szCs w:val="23"/>
              </w:rPr>
              <w:t>Malonínský</w:t>
            </w:r>
            <w:proofErr w:type="spellEnd"/>
            <w:r>
              <w:rPr>
                <w:rFonts w:eastAsia="Times New Roman"/>
                <w:sz w:val="23"/>
                <w:szCs w:val="23"/>
              </w:rPr>
              <w:t xml:space="preserve"> potok </w:t>
            </w:r>
          </w:p>
        </w:tc>
        <w:tc>
          <w:tcPr>
            <w:tcW w:w="0" w:type="auto"/>
            <w:vAlign w:val="center"/>
            <w:hideMark/>
          </w:tcPr>
          <w:p w14:paraId="09B2749F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E30ABB0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C37540E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1A0841E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5F91D03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0DAB2B7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106E56A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09BE050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5922E30E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D07A3C6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0CB7E7C5">
                <v:rect id="_x0000_i1026" style="width:0;height:1.5pt" o:hralign="center" o:hrstd="t" o:hr="t" fillcolor="#a0a0a0" stroked="f"/>
              </w:pict>
            </w:r>
          </w:p>
        </w:tc>
      </w:tr>
      <w:tr w:rsidR="00000000" w14:paraId="6475572C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2A6D814E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Převáděná komunikace</w:t>
            </w:r>
          </w:p>
        </w:tc>
        <w:tc>
          <w:tcPr>
            <w:tcW w:w="0" w:type="auto"/>
            <w:vAlign w:val="center"/>
            <w:hideMark/>
          </w:tcPr>
          <w:p w14:paraId="4606526B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2. třída / 368 </w:t>
            </w:r>
          </w:p>
        </w:tc>
        <w:tc>
          <w:tcPr>
            <w:tcW w:w="0" w:type="auto"/>
            <w:vAlign w:val="center"/>
            <w:hideMark/>
          </w:tcPr>
          <w:p w14:paraId="7B94BED7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Název</w:t>
            </w:r>
          </w:p>
        </w:tc>
        <w:tc>
          <w:tcPr>
            <w:tcW w:w="0" w:type="auto"/>
            <w:vAlign w:val="center"/>
            <w:hideMark/>
          </w:tcPr>
          <w:p w14:paraId="146A347F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</w:p>
        </w:tc>
        <w:tc>
          <w:tcPr>
            <w:tcW w:w="0" w:type="auto"/>
            <w:vAlign w:val="center"/>
            <w:hideMark/>
          </w:tcPr>
          <w:p w14:paraId="496C9F50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7289C39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BFE2095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F34C0DA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5D76B66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43FF9CD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55F0DD5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AA26E7C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4183A81D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49E21CF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064328C4">
                <v:rect id="_x0000_i1027" style="width:0;height:1.5pt" o:hralign="center" o:hrstd="t" o:hr="t" fillcolor="#a0a0a0" stroked="f"/>
              </w:pict>
            </w:r>
          </w:p>
        </w:tc>
      </w:tr>
      <w:tr w:rsidR="00000000" w14:paraId="01F20CCA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72D536ED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Staničení liniové</w:t>
            </w:r>
          </w:p>
        </w:tc>
        <w:tc>
          <w:tcPr>
            <w:tcW w:w="0" w:type="auto"/>
            <w:vAlign w:val="center"/>
            <w:hideMark/>
          </w:tcPr>
          <w:p w14:paraId="78A90C7E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52.086 km</w:t>
            </w:r>
          </w:p>
        </w:tc>
        <w:tc>
          <w:tcPr>
            <w:tcW w:w="0" w:type="auto"/>
            <w:vAlign w:val="center"/>
            <w:hideMark/>
          </w:tcPr>
          <w:p w14:paraId="08513B48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Staničení na úseku</w:t>
            </w:r>
          </w:p>
        </w:tc>
        <w:tc>
          <w:tcPr>
            <w:tcW w:w="0" w:type="auto"/>
            <w:vAlign w:val="center"/>
            <w:hideMark/>
          </w:tcPr>
          <w:p w14:paraId="2F5BF639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999.999 km</w:t>
            </w:r>
          </w:p>
        </w:tc>
        <w:tc>
          <w:tcPr>
            <w:tcW w:w="0" w:type="auto"/>
            <w:vAlign w:val="center"/>
            <w:hideMark/>
          </w:tcPr>
          <w:p w14:paraId="7601C3F7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CC7E413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B8584CB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C443C0F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0C0DCE5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1E7280B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BF7E238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FAE6F57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07537B2E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DE14CFE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597FA385">
                <v:rect id="_x0000_i1028" style="width:0;height:1.5pt" o:hralign="center" o:hrstd="t" o:hr="t" fillcolor="#a0a0a0" stroked="f"/>
              </w:pict>
            </w:r>
          </w:p>
        </w:tc>
      </w:tr>
      <w:tr w:rsidR="00000000" w14:paraId="4F59E1AC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28A94218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Rok postavení</w:t>
            </w:r>
          </w:p>
        </w:tc>
        <w:tc>
          <w:tcPr>
            <w:tcW w:w="0" w:type="auto"/>
            <w:vAlign w:val="center"/>
            <w:hideMark/>
          </w:tcPr>
          <w:p w14:paraId="005956E8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1986 </w:t>
            </w:r>
          </w:p>
        </w:tc>
        <w:tc>
          <w:tcPr>
            <w:tcW w:w="0" w:type="auto"/>
            <w:vAlign w:val="center"/>
            <w:hideMark/>
          </w:tcPr>
          <w:p w14:paraId="7E67C0FE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poslední rekonstrukce</w:t>
            </w:r>
          </w:p>
        </w:tc>
        <w:tc>
          <w:tcPr>
            <w:tcW w:w="0" w:type="auto"/>
            <w:vAlign w:val="center"/>
            <w:hideMark/>
          </w:tcPr>
          <w:p w14:paraId="6D63D1C0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.... </w:t>
            </w:r>
          </w:p>
        </w:tc>
        <w:tc>
          <w:tcPr>
            <w:tcW w:w="0" w:type="auto"/>
            <w:vAlign w:val="center"/>
            <w:hideMark/>
          </w:tcPr>
          <w:p w14:paraId="2972962E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BF83E0D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D713C4E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C237665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781D67B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B0E2C0F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9BD338F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A6FD562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3EA3A764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63371DB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10B107A0">
                <v:rect id="_x0000_i1029" style="width:0;height:1.5pt" o:hralign="center" o:hrstd="t" o:hr="t" fillcolor="#a0a0a0" stroked="f"/>
              </w:pict>
            </w:r>
          </w:p>
        </w:tc>
      </w:tr>
      <w:tr w:rsidR="00000000" w14:paraId="2AE3034B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27597016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Kraj</w:t>
            </w:r>
          </w:p>
        </w:tc>
        <w:tc>
          <w:tcPr>
            <w:tcW w:w="0" w:type="auto"/>
            <w:vAlign w:val="center"/>
            <w:hideMark/>
          </w:tcPr>
          <w:p w14:paraId="2D2DBDC8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Pardubický kraj </w:t>
            </w:r>
          </w:p>
        </w:tc>
        <w:tc>
          <w:tcPr>
            <w:tcW w:w="0" w:type="auto"/>
            <w:vAlign w:val="center"/>
            <w:hideMark/>
          </w:tcPr>
          <w:p w14:paraId="4ED66790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Okres</w:t>
            </w:r>
          </w:p>
        </w:tc>
        <w:tc>
          <w:tcPr>
            <w:tcW w:w="0" w:type="auto"/>
            <w:vAlign w:val="center"/>
            <w:hideMark/>
          </w:tcPr>
          <w:p w14:paraId="124FEB36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Svitavy </w:t>
            </w:r>
          </w:p>
        </w:tc>
        <w:tc>
          <w:tcPr>
            <w:tcW w:w="0" w:type="auto"/>
            <w:vAlign w:val="center"/>
            <w:hideMark/>
          </w:tcPr>
          <w:p w14:paraId="1EFF3FAD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Správce mostu</w:t>
            </w:r>
          </w:p>
        </w:tc>
        <w:tc>
          <w:tcPr>
            <w:tcW w:w="0" w:type="auto"/>
            <w:vAlign w:val="center"/>
            <w:hideMark/>
          </w:tcPr>
          <w:p w14:paraId="413A8725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SÚS Svitavy </w:t>
            </w:r>
          </w:p>
        </w:tc>
        <w:tc>
          <w:tcPr>
            <w:tcW w:w="0" w:type="auto"/>
            <w:vAlign w:val="center"/>
            <w:hideMark/>
          </w:tcPr>
          <w:p w14:paraId="7D5F723A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1AE0877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C879E91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9DAD248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AC1D112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87E933A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08475853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2022B63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727E4496">
                <v:rect id="_x0000_i1030" style="width:0;height:1.5pt" o:hralign="center" o:hrstd="t" o:hr="t" fillcolor="#a0a0a0" stroked="f"/>
              </w:pict>
            </w:r>
          </w:p>
        </w:tc>
      </w:tr>
      <w:tr w:rsidR="00000000" w14:paraId="0B6857CE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34141616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Katastrální území</w:t>
            </w:r>
          </w:p>
        </w:tc>
        <w:tc>
          <w:tcPr>
            <w:tcW w:w="0" w:type="auto"/>
            <w:vAlign w:val="center"/>
            <w:hideMark/>
          </w:tcPr>
          <w:p w14:paraId="01A00ABC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Křenov </w:t>
            </w:r>
          </w:p>
        </w:tc>
        <w:tc>
          <w:tcPr>
            <w:tcW w:w="0" w:type="auto"/>
            <w:vAlign w:val="center"/>
            <w:hideMark/>
          </w:tcPr>
          <w:p w14:paraId="73C87F5F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DCB5EBD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DFE6E60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4DD1A24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1409293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543CD6C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52C6EAB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49E7193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D77CF42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856F7AD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5930172E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CFD36E7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711A28EC">
                <v:rect id="_x0000_i1031" style="width:0;height:1.5pt" o:hralign="center" o:hrstd="t" o:hr="t" fillcolor="#a0a0a0" stroked="f"/>
              </w:pict>
            </w:r>
          </w:p>
        </w:tc>
      </w:tr>
      <w:tr w:rsidR="00000000" w14:paraId="119DB81F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4F622B1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Zatížitelnost v době uvedení do provozu, způsob a rok stanovení </w:t>
            </w:r>
          </w:p>
        </w:tc>
      </w:tr>
      <w:tr w:rsidR="00000000" w14:paraId="35946F72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6AAD2C3D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Způsob stanovení</w:t>
            </w:r>
          </w:p>
        </w:tc>
        <w:tc>
          <w:tcPr>
            <w:tcW w:w="0" w:type="auto"/>
            <w:vAlign w:val="center"/>
            <w:hideMark/>
          </w:tcPr>
          <w:p w14:paraId="10871C18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</w:p>
        </w:tc>
        <w:tc>
          <w:tcPr>
            <w:tcW w:w="0" w:type="auto"/>
            <w:vAlign w:val="center"/>
            <w:hideMark/>
          </w:tcPr>
          <w:p w14:paraId="2A4D88D5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Rok</w:t>
            </w:r>
          </w:p>
        </w:tc>
        <w:tc>
          <w:tcPr>
            <w:tcW w:w="0" w:type="auto"/>
            <w:vAlign w:val="center"/>
            <w:hideMark/>
          </w:tcPr>
          <w:p w14:paraId="7B870B1F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2008 </w:t>
            </w:r>
          </w:p>
        </w:tc>
        <w:tc>
          <w:tcPr>
            <w:tcW w:w="0" w:type="auto"/>
            <w:vAlign w:val="center"/>
            <w:hideMark/>
          </w:tcPr>
          <w:p w14:paraId="06C2A9DD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4FB31AA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3AD314E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6496291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857175D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0281796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D1DB64D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7E77585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5CA9E368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1A84331F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13A0DE72">
                <v:rect id="_x0000_i1032" style="width:0;height:1.5pt" o:hralign="center" o:hrstd="t" o:hr="t" fillcolor="#a0a0a0" stroked="f"/>
              </w:pict>
            </w:r>
          </w:p>
        </w:tc>
      </w:tr>
      <w:tr w:rsidR="00000000" w14:paraId="5515CF8D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7C8600FE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proofErr w:type="spellStart"/>
            <w:r>
              <w:rPr>
                <w:rFonts w:eastAsia="Times New Roman"/>
                <w:b/>
                <w:bCs/>
                <w:sz w:val="23"/>
                <w:szCs w:val="23"/>
              </w:rPr>
              <w:t>Vn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3BE105E9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16.0 t</w:t>
            </w:r>
          </w:p>
        </w:tc>
        <w:tc>
          <w:tcPr>
            <w:tcW w:w="0" w:type="auto"/>
            <w:vAlign w:val="center"/>
            <w:hideMark/>
          </w:tcPr>
          <w:p w14:paraId="42AC9C61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proofErr w:type="spellStart"/>
            <w:r>
              <w:rPr>
                <w:rFonts w:eastAsia="Times New Roman"/>
                <w:b/>
                <w:bCs/>
                <w:sz w:val="23"/>
                <w:szCs w:val="23"/>
              </w:rPr>
              <w:t>Vr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72F7FBD1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63.0 t</w:t>
            </w:r>
          </w:p>
        </w:tc>
        <w:tc>
          <w:tcPr>
            <w:tcW w:w="0" w:type="auto"/>
            <w:vAlign w:val="center"/>
            <w:hideMark/>
          </w:tcPr>
          <w:p w14:paraId="2E84852D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Ve</w:t>
            </w:r>
          </w:p>
        </w:tc>
        <w:tc>
          <w:tcPr>
            <w:tcW w:w="0" w:type="auto"/>
            <w:vAlign w:val="center"/>
            <w:hideMark/>
          </w:tcPr>
          <w:p w14:paraId="2CF5D9C1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63.0 t</w:t>
            </w:r>
          </w:p>
        </w:tc>
        <w:tc>
          <w:tcPr>
            <w:tcW w:w="0" w:type="auto"/>
            <w:vAlign w:val="center"/>
            <w:hideMark/>
          </w:tcPr>
          <w:p w14:paraId="6EAF82BF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proofErr w:type="spellStart"/>
            <w:r>
              <w:rPr>
                <w:rFonts w:eastAsia="Times New Roman"/>
                <w:b/>
                <w:bCs/>
                <w:sz w:val="23"/>
                <w:szCs w:val="23"/>
              </w:rPr>
              <w:t>Vaj</w:t>
            </w:r>
            <w:proofErr w:type="spellEnd"/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 (</w:t>
            </w:r>
            <w:proofErr w:type="spellStart"/>
            <w:r>
              <w:rPr>
                <w:rFonts w:eastAsia="Times New Roman"/>
                <w:b/>
                <w:bCs/>
                <w:sz w:val="23"/>
                <w:szCs w:val="23"/>
              </w:rPr>
              <w:t>Va</w:t>
            </w:r>
            <w:proofErr w:type="spellEnd"/>
            <w:r>
              <w:rPr>
                <w:rFonts w:eastAsia="Times New Roman"/>
                <w:b/>
                <w:bCs/>
                <w:sz w:val="23"/>
                <w:szCs w:val="23"/>
              </w:rPr>
              <w:t>)</w:t>
            </w:r>
          </w:p>
        </w:tc>
        <w:tc>
          <w:tcPr>
            <w:tcW w:w="0" w:type="auto"/>
            <w:vAlign w:val="center"/>
            <w:hideMark/>
          </w:tcPr>
          <w:p w14:paraId="5E37DE15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 t</w:t>
            </w:r>
          </w:p>
        </w:tc>
        <w:tc>
          <w:tcPr>
            <w:tcW w:w="0" w:type="auto"/>
            <w:vAlign w:val="center"/>
            <w:hideMark/>
          </w:tcPr>
          <w:p w14:paraId="204FBFD8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E7F90BF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EE0A99A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BD77E51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5DEBE755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0C8442A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1D8286DF">
                <v:rect id="_x0000_i1033" style="width:0;height:1.5pt" o:hralign="center" o:hrstd="t" o:hr="t" fillcolor="#a0a0a0" stroked="f"/>
              </w:pict>
            </w:r>
          </w:p>
        </w:tc>
      </w:tr>
      <w:tr w:rsidR="00000000" w14:paraId="02330DBC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E168D2F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Zatížitelnost současná, způsob a rok stanovení </w:t>
            </w:r>
          </w:p>
        </w:tc>
      </w:tr>
      <w:tr w:rsidR="00000000" w14:paraId="617CB8E8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7BA2879C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Způsob stanovení</w:t>
            </w:r>
          </w:p>
        </w:tc>
        <w:tc>
          <w:tcPr>
            <w:tcW w:w="0" w:type="auto"/>
            <w:vAlign w:val="center"/>
            <w:hideMark/>
          </w:tcPr>
          <w:p w14:paraId="25397339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Neznámý </w:t>
            </w:r>
          </w:p>
        </w:tc>
        <w:tc>
          <w:tcPr>
            <w:tcW w:w="0" w:type="auto"/>
            <w:vAlign w:val="center"/>
            <w:hideMark/>
          </w:tcPr>
          <w:p w14:paraId="28060C61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Rok</w:t>
            </w:r>
          </w:p>
        </w:tc>
        <w:tc>
          <w:tcPr>
            <w:tcW w:w="0" w:type="auto"/>
            <w:vAlign w:val="center"/>
            <w:hideMark/>
          </w:tcPr>
          <w:p w14:paraId="0B15A156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2020-06-11 </w:t>
            </w:r>
          </w:p>
        </w:tc>
        <w:tc>
          <w:tcPr>
            <w:tcW w:w="0" w:type="auto"/>
            <w:vAlign w:val="center"/>
            <w:hideMark/>
          </w:tcPr>
          <w:p w14:paraId="57DB0747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8B320FD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B05367E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2085C88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5D2C8AA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268F3F4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F63BB72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01ADC28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73909530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8CE75F9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lastRenderedPageBreak/>
              <w:pict w14:anchorId="337CC91E">
                <v:rect id="_x0000_i1034" style="width:0;height:1.5pt" o:hralign="center" o:hrstd="t" o:hr="t" fillcolor="#a0a0a0" stroked="f"/>
              </w:pict>
            </w:r>
          </w:p>
        </w:tc>
      </w:tr>
      <w:tr w:rsidR="00000000" w14:paraId="10C8E564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0CB85A70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proofErr w:type="spellStart"/>
            <w:r>
              <w:rPr>
                <w:rFonts w:eastAsia="Times New Roman"/>
                <w:b/>
                <w:bCs/>
                <w:sz w:val="23"/>
                <w:szCs w:val="23"/>
              </w:rPr>
              <w:t>Vn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177221E1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16.0 t</w:t>
            </w:r>
          </w:p>
        </w:tc>
        <w:tc>
          <w:tcPr>
            <w:tcW w:w="0" w:type="auto"/>
            <w:vAlign w:val="center"/>
            <w:hideMark/>
          </w:tcPr>
          <w:p w14:paraId="108A6824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proofErr w:type="spellStart"/>
            <w:r>
              <w:rPr>
                <w:rFonts w:eastAsia="Times New Roman"/>
                <w:b/>
                <w:bCs/>
                <w:sz w:val="23"/>
                <w:szCs w:val="23"/>
              </w:rPr>
              <w:t>Vr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28C9F7C9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63.0 t</w:t>
            </w:r>
          </w:p>
        </w:tc>
        <w:tc>
          <w:tcPr>
            <w:tcW w:w="0" w:type="auto"/>
            <w:vAlign w:val="center"/>
            <w:hideMark/>
          </w:tcPr>
          <w:p w14:paraId="6733912A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Ve</w:t>
            </w:r>
          </w:p>
        </w:tc>
        <w:tc>
          <w:tcPr>
            <w:tcW w:w="0" w:type="auto"/>
            <w:vAlign w:val="center"/>
            <w:hideMark/>
          </w:tcPr>
          <w:p w14:paraId="4054EC79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63.0 t</w:t>
            </w:r>
          </w:p>
        </w:tc>
        <w:tc>
          <w:tcPr>
            <w:tcW w:w="0" w:type="auto"/>
            <w:vAlign w:val="center"/>
            <w:hideMark/>
          </w:tcPr>
          <w:p w14:paraId="1500AD3C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proofErr w:type="spellStart"/>
            <w:r>
              <w:rPr>
                <w:rFonts w:eastAsia="Times New Roman"/>
                <w:b/>
                <w:bCs/>
                <w:sz w:val="23"/>
                <w:szCs w:val="23"/>
              </w:rPr>
              <w:t>Vaj</w:t>
            </w:r>
            <w:proofErr w:type="spellEnd"/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 (</w:t>
            </w:r>
            <w:proofErr w:type="spellStart"/>
            <w:r>
              <w:rPr>
                <w:rFonts w:eastAsia="Times New Roman"/>
                <w:b/>
                <w:bCs/>
                <w:sz w:val="23"/>
                <w:szCs w:val="23"/>
              </w:rPr>
              <w:t>Va</w:t>
            </w:r>
            <w:proofErr w:type="spellEnd"/>
            <w:r>
              <w:rPr>
                <w:rFonts w:eastAsia="Times New Roman"/>
                <w:b/>
                <w:bCs/>
                <w:sz w:val="23"/>
                <w:szCs w:val="23"/>
              </w:rPr>
              <w:t>)</w:t>
            </w:r>
          </w:p>
        </w:tc>
        <w:tc>
          <w:tcPr>
            <w:tcW w:w="0" w:type="auto"/>
            <w:vAlign w:val="center"/>
            <w:hideMark/>
          </w:tcPr>
          <w:p w14:paraId="56029104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 t</w:t>
            </w:r>
          </w:p>
        </w:tc>
        <w:tc>
          <w:tcPr>
            <w:tcW w:w="0" w:type="auto"/>
            <w:vAlign w:val="center"/>
            <w:hideMark/>
          </w:tcPr>
          <w:p w14:paraId="3B822576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AE405FF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8C6D137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E55130F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6D53EA3A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614F6FD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553C4EE7">
                <v:rect id="_x0000_i1035" style="width:0;height:1.5pt" o:hralign="center" o:hrstd="t" o:hr="t" fillcolor="#a0a0a0" stroked="f"/>
              </w:pict>
            </w:r>
          </w:p>
        </w:tc>
      </w:tr>
      <w:tr w:rsidR="00000000" w14:paraId="516E5BD4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474D9441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Dl. přemostění</w:t>
            </w:r>
          </w:p>
        </w:tc>
        <w:tc>
          <w:tcPr>
            <w:tcW w:w="0" w:type="auto"/>
            <w:vAlign w:val="center"/>
            <w:hideMark/>
          </w:tcPr>
          <w:p w14:paraId="063D4BB9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2.15 m</w:t>
            </w:r>
          </w:p>
        </w:tc>
        <w:tc>
          <w:tcPr>
            <w:tcW w:w="0" w:type="auto"/>
            <w:vAlign w:val="center"/>
            <w:hideMark/>
          </w:tcPr>
          <w:p w14:paraId="788E9DF8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Šikmost</w:t>
            </w:r>
          </w:p>
        </w:tc>
        <w:tc>
          <w:tcPr>
            <w:tcW w:w="0" w:type="auto"/>
            <w:vAlign w:val="center"/>
            <w:hideMark/>
          </w:tcPr>
          <w:p w14:paraId="124F21EA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Levá / 82° </w:t>
            </w:r>
          </w:p>
        </w:tc>
        <w:tc>
          <w:tcPr>
            <w:tcW w:w="0" w:type="auto"/>
            <w:vAlign w:val="center"/>
            <w:hideMark/>
          </w:tcPr>
          <w:p w14:paraId="00D4DA5D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0C9D8C9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A8E56EF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1A9F1D7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FAF9CA0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F185F98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5183045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C00B00A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6954E917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11C5B8F2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05ABC6F1">
                <v:rect id="_x0000_i1036" style="width:0;height:1.5pt" o:hralign="center" o:hrstd="t" o:hr="t" fillcolor="#a0a0a0" stroked="f"/>
              </w:pict>
            </w:r>
          </w:p>
        </w:tc>
      </w:tr>
      <w:tr w:rsidR="00000000" w14:paraId="7A73B7B6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797EF4A3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Volná šířka</w:t>
            </w:r>
          </w:p>
        </w:tc>
        <w:tc>
          <w:tcPr>
            <w:tcW w:w="0" w:type="auto"/>
            <w:vAlign w:val="center"/>
            <w:hideMark/>
          </w:tcPr>
          <w:p w14:paraId="167C16E4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6.15 m</w:t>
            </w:r>
          </w:p>
        </w:tc>
        <w:tc>
          <w:tcPr>
            <w:tcW w:w="0" w:type="auto"/>
            <w:vAlign w:val="center"/>
            <w:hideMark/>
          </w:tcPr>
          <w:p w14:paraId="3186DE1A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Celková šířka mostu</w:t>
            </w:r>
          </w:p>
        </w:tc>
        <w:tc>
          <w:tcPr>
            <w:tcW w:w="0" w:type="auto"/>
            <w:vAlign w:val="center"/>
            <w:hideMark/>
          </w:tcPr>
          <w:p w14:paraId="1E036AE8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8.60 m</w:t>
            </w:r>
          </w:p>
        </w:tc>
        <w:tc>
          <w:tcPr>
            <w:tcW w:w="0" w:type="auto"/>
            <w:vAlign w:val="center"/>
            <w:hideMark/>
          </w:tcPr>
          <w:p w14:paraId="0429097F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Plocha mostu</w:t>
            </w:r>
          </w:p>
        </w:tc>
        <w:tc>
          <w:tcPr>
            <w:tcW w:w="0" w:type="auto"/>
            <w:vAlign w:val="center"/>
            <w:hideMark/>
          </w:tcPr>
          <w:p w14:paraId="355DFDFE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10.64 m2</w:t>
            </w:r>
          </w:p>
        </w:tc>
        <w:tc>
          <w:tcPr>
            <w:tcW w:w="0" w:type="auto"/>
            <w:vAlign w:val="center"/>
            <w:hideMark/>
          </w:tcPr>
          <w:p w14:paraId="71E5BD3B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59976F9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B75EFB8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67A47B3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C1D8069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2D40293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0DFD6529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45BBA0D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29FBC8EB">
                <v:rect id="_x0000_i1037" style="width:0;height:1.5pt" o:hralign="center" o:hrstd="t" o:hr="t" fillcolor="#a0a0a0" stroked="f"/>
              </w:pict>
            </w:r>
          </w:p>
        </w:tc>
      </w:tr>
      <w:tr w:rsidR="00000000" w14:paraId="26388251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D1E809A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Nosná konstrukce </w:t>
            </w:r>
          </w:p>
        </w:tc>
      </w:tr>
      <w:tr w:rsidR="00000000" w14:paraId="7E48CF09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60EC2641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proofErr w:type="spellStart"/>
            <w:proofErr w:type="gramStart"/>
            <w:r>
              <w:rPr>
                <w:rFonts w:eastAsia="Times New Roman"/>
                <w:b/>
                <w:bCs/>
                <w:sz w:val="23"/>
                <w:szCs w:val="23"/>
              </w:rPr>
              <w:t>celk.počet</w:t>
            </w:r>
            <w:proofErr w:type="spellEnd"/>
            <w:proofErr w:type="gramEnd"/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 polí</w:t>
            </w:r>
          </w:p>
        </w:tc>
        <w:tc>
          <w:tcPr>
            <w:tcW w:w="0" w:type="auto"/>
            <w:vAlign w:val="center"/>
            <w:hideMark/>
          </w:tcPr>
          <w:p w14:paraId="5E847ABB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1 </w:t>
            </w:r>
          </w:p>
        </w:tc>
        <w:tc>
          <w:tcPr>
            <w:tcW w:w="0" w:type="auto"/>
            <w:vAlign w:val="center"/>
            <w:hideMark/>
          </w:tcPr>
          <w:p w14:paraId="1B654016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65851E7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54AD073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22BBB32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2B94AD3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9785C71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97F2216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D4B60F5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FD39554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314C14E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6635F5FB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A3B764B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3B57B025">
                <v:rect id="_x0000_i1038" style="width:0;height:1.5pt" o:hralign="center" o:hrstd="t" o:hr="t" fillcolor="#a0a0a0" stroked="f"/>
              </w:pict>
            </w:r>
          </w:p>
        </w:tc>
      </w:tr>
      <w:tr w:rsidR="00000000" w14:paraId="3FCEF4BC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3F2A9D1D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Podrobný popis nosné konstrukce</w:t>
            </w:r>
          </w:p>
        </w:tc>
        <w:tc>
          <w:tcPr>
            <w:tcW w:w="0" w:type="auto"/>
            <w:vAlign w:val="center"/>
            <w:hideMark/>
          </w:tcPr>
          <w:p w14:paraId="60DA2FD5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Most o 1 poli, kolmý. NK uzavřené </w:t>
            </w:r>
            <w:proofErr w:type="spellStart"/>
            <w:r>
              <w:rPr>
                <w:rFonts w:eastAsia="Times New Roman"/>
                <w:sz w:val="23"/>
                <w:szCs w:val="23"/>
              </w:rPr>
              <w:t>žb</w:t>
            </w:r>
            <w:proofErr w:type="spellEnd"/>
            <w:r>
              <w:rPr>
                <w:rFonts w:eastAsia="Times New Roman"/>
                <w:sz w:val="23"/>
                <w:szCs w:val="23"/>
              </w:rPr>
              <w:t>. rámy 300/</w:t>
            </w:r>
            <w:proofErr w:type="gramStart"/>
            <w:r>
              <w:rPr>
                <w:rFonts w:eastAsia="Times New Roman"/>
                <w:sz w:val="23"/>
                <w:szCs w:val="23"/>
              </w:rPr>
              <w:t>100cm</w:t>
            </w:r>
            <w:proofErr w:type="gramEnd"/>
            <w:r>
              <w:rPr>
                <w:rFonts w:eastAsia="Times New Roman"/>
                <w:sz w:val="23"/>
                <w:szCs w:val="23"/>
              </w:rPr>
              <w:t xml:space="preserve">. </w:t>
            </w:r>
          </w:p>
        </w:tc>
        <w:tc>
          <w:tcPr>
            <w:tcW w:w="0" w:type="auto"/>
            <w:vAlign w:val="center"/>
            <w:hideMark/>
          </w:tcPr>
          <w:p w14:paraId="2D69F777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5475816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D0B2540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FA0D940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8BB2D49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FC53CD6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CBBA634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5E3BECF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D1BBB3A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BEA8A79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00EBE1F7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18FB3A8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2E0D4DF0">
                <v:rect id="_x0000_i1039" style="width:0;height:1.5pt" o:hralign="center" o:hrstd="t" o:hr="t" fillcolor="#a0a0a0" stroked="f"/>
              </w:pict>
            </w:r>
          </w:p>
        </w:tc>
      </w:tr>
      <w:tr w:rsidR="00000000" w14:paraId="1C9BBB89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74488178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Popis skupin polí </w:t>
            </w:r>
          </w:p>
        </w:tc>
      </w:tr>
      <w:tr w:rsidR="00000000" w14:paraId="750415C7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025"/>
              <w:gridCol w:w="1436"/>
              <w:gridCol w:w="704"/>
              <w:gridCol w:w="1281"/>
              <w:gridCol w:w="780"/>
              <w:gridCol w:w="1909"/>
            </w:tblGrid>
            <w:tr w:rsidR="00000000" w14:paraId="40DEA1FC" w14:textId="77777777">
              <w:trPr>
                <w:tblHeader/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14:paraId="1D764752" w14:textId="77777777" w:rsidR="00000000" w:rsidRDefault="00910FBF">
                  <w:pPr>
                    <w:jc w:val="center"/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>Počet polí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5D9AD261" w14:textId="77777777" w:rsidR="00000000" w:rsidRDefault="00910FBF">
                  <w:pPr>
                    <w:jc w:val="center"/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>Světlost šikmá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1785B8EB" w14:textId="77777777" w:rsidR="00000000" w:rsidRDefault="00910FBF">
                  <w:pPr>
                    <w:jc w:val="center"/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>Kolmá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0013D582" w14:textId="77777777" w:rsidR="00000000" w:rsidRDefault="00910FBF">
                  <w:pPr>
                    <w:jc w:val="center"/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</w:pPr>
                  <w:proofErr w:type="spellStart"/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>Konstr.výška</w:t>
                  </w:r>
                  <w:proofErr w:type="spellEnd"/>
                </w:p>
              </w:tc>
              <w:tc>
                <w:tcPr>
                  <w:tcW w:w="0" w:type="auto"/>
                  <w:vAlign w:val="center"/>
                  <w:hideMark/>
                </w:tcPr>
                <w:p w14:paraId="13F2904E" w14:textId="77777777" w:rsidR="00000000" w:rsidRDefault="00910FBF">
                  <w:pPr>
                    <w:jc w:val="center"/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>Rozpětí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5B96BD07" w14:textId="77777777" w:rsidR="00000000" w:rsidRDefault="00910FBF">
                  <w:pPr>
                    <w:jc w:val="center"/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 xml:space="preserve">Druh </w:t>
                  </w:r>
                  <w:proofErr w:type="spellStart"/>
                  <w:proofErr w:type="gramStart"/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>stat.působení</w:t>
                  </w:r>
                  <w:proofErr w:type="spellEnd"/>
                  <w:proofErr w:type="gramEnd"/>
                </w:p>
              </w:tc>
            </w:tr>
            <w:tr w:rsidR="00000000" w14:paraId="252F2238" w14:textId="77777777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14:paraId="37F90C26" w14:textId="77777777" w:rsidR="00000000" w:rsidRDefault="00910FBF">
                  <w:pPr>
                    <w:rPr>
                      <w:rFonts w:eastAsia="Times New Roman"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sz w:val="23"/>
                      <w:szCs w:val="23"/>
                    </w:rPr>
                    <w:t>1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6853F235" w14:textId="77777777" w:rsidR="00000000" w:rsidRDefault="00910FBF">
                  <w:pPr>
                    <w:rPr>
                      <w:rFonts w:eastAsia="Times New Roman"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sz w:val="23"/>
                      <w:szCs w:val="23"/>
                    </w:rPr>
                    <w:t>2.15 m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777FC460" w14:textId="77777777" w:rsidR="00000000" w:rsidRDefault="00910FBF">
                  <w:pPr>
                    <w:rPr>
                      <w:rFonts w:eastAsia="Times New Roman"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sz w:val="23"/>
                      <w:szCs w:val="23"/>
                    </w:rPr>
                    <w:t>2.10 m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7B9D9101" w14:textId="77777777" w:rsidR="00000000" w:rsidRDefault="00910FBF">
                  <w:pPr>
                    <w:rPr>
                      <w:rFonts w:eastAsia="Times New Roman"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sz w:val="23"/>
                      <w:szCs w:val="23"/>
                    </w:rPr>
                    <w:t>0.20 m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66D0D690" w14:textId="77777777" w:rsidR="00000000" w:rsidRDefault="00910FBF">
                  <w:pPr>
                    <w:rPr>
                      <w:rFonts w:eastAsia="Times New Roman"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sz w:val="23"/>
                      <w:szCs w:val="23"/>
                    </w:rPr>
                    <w:t>0.00 m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74C42E3F" w14:textId="77777777" w:rsidR="00000000" w:rsidRDefault="00910FBF">
                  <w:pPr>
                    <w:rPr>
                      <w:rFonts w:eastAsia="Times New Roman"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sz w:val="23"/>
                      <w:szCs w:val="23"/>
                    </w:rPr>
                    <w:t>00042</w:t>
                  </w:r>
                </w:p>
              </w:tc>
            </w:tr>
          </w:tbl>
          <w:p w14:paraId="1C409796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</w:p>
        </w:tc>
      </w:tr>
      <w:tr w:rsidR="00000000" w14:paraId="62AF6AF8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8C46DA7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4F73C980">
                <v:rect id="_x0000_i1040" style="width:0;height:1.5pt" o:hralign="center" o:hrstd="t" o:hr="t" fillcolor="#a0a0a0" stroked="f"/>
              </w:pict>
            </w:r>
          </w:p>
        </w:tc>
      </w:tr>
      <w:tr w:rsidR="00000000" w14:paraId="5A36F38D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7EA79AFC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Stavební výška</w:t>
            </w:r>
          </w:p>
        </w:tc>
        <w:tc>
          <w:tcPr>
            <w:tcW w:w="0" w:type="auto"/>
            <w:vAlign w:val="center"/>
            <w:hideMark/>
          </w:tcPr>
          <w:p w14:paraId="7EF1AF27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0.70 m</w:t>
            </w:r>
          </w:p>
        </w:tc>
        <w:tc>
          <w:tcPr>
            <w:tcW w:w="0" w:type="auto"/>
            <w:vAlign w:val="center"/>
            <w:hideMark/>
          </w:tcPr>
          <w:p w14:paraId="18D963E1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Úložná výška</w:t>
            </w:r>
          </w:p>
        </w:tc>
        <w:tc>
          <w:tcPr>
            <w:tcW w:w="0" w:type="auto"/>
            <w:vAlign w:val="center"/>
            <w:hideMark/>
          </w:tcPr>
          <w:p w14:paraId="66D97A30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.... m</w:t>
            </w:r>
          </w:p>
        </w:tc>
        <w:tc>
          <w:tcPr>
            <w:tcW w:w="0" w:type="auto"/>
            <w:vAlign w:val="center"/>
            <w:hideMark/>
          </w:tcPr>
          <w:p w14:paraId="40318045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612A212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3E05F8F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1BED4AD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0F1E7FB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B5D810C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D2C5C63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9E11031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38E12732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92A5A91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2806211F">
                <v:rect id="_x0000_i1041" style="width:0;height:1.5pt" o:hralign="center" o:hrstd="t" o:hr="t" fillcolor="#a0a0a0" stroked="f"/>
              </w:pict>
            </w:r>
          </w:p>
        </w:tc>
      </w:tr>
      <w:tr w:rsidR="00000000" w14:paraId="71477837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0A97DAF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Způsob uložení NK </w:t>
            </w:r>
          </w:p>
        </w:tc>
      </w:tr>
      <w:tr w:rsidR="00000000" w14:paraId="74AEC220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5DDBC76C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Způsob uložení</w:t>
            </w:r>
          </w:p>
        </w:tc>
        <w:tc>
          <w:tcPr>
            <w:tcW w:w="0" w:type="auto"/>
            <w:vAlign w:val="center"/>
            <w:hideMark/>
          </w:tcPr>
          <w:p w14:paraId="537E545F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U daného typu konstrukce se ložiska a závěry neprovádí. </w:t>
            </w:r>
          </w:p>
        </w:tc>
        <w:tc>
          <w:tcPr>
            <w:tcW w:w="0" w:type="auto"/>
            <w:vAlign w:val="center"/>
            <w:hideMark/>
          </w:tcPr>
          <w:p w14:paraId="3077AE0F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A5D3E5A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62DF8C8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CADF4B0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890CA39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5AAAEB8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FFDA3A7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07C4390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A38DBED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25A139A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72AC04FD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F5A34E4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0E317223">
                <v:rect id="_x0000_i1042" style="width:0;height:1.5pt" o:hralign="center" o:hrstd="t" o:hr="t" fillcolor="#a0a0a0" stroked="f"/>
              </w:pict>
            </w:r>
          </w:p>
        </w:tc>
      </w:tr>
      <w:tr w:rsidR="00000000" w14:paraId="0C24B4C1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C4848FB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lastRenderedPageBreak/>
              <w:t xml:space="preserve">Mostní závěry </w:t>
            </w:r>
          </w:p>
        </w:tc>
      </w:tr>
      <w:tr w:rsidR="00000000" w14:paraId="173ACAE1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77371558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U daného typu konstrukce se ložiska a závěry neprovádí.</w:t>
            </w:r>
          </w:p>
        </w:tc>
      </w:tr>
      <w:tr w:rsidR="00000000" w14:paraId="3C2C657A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585E198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19F47452">
                <v:rect id="_x0000_i1043" style="width:0;height:1.5pt" o:hralign="center" o:hrstd="t" o:hr="t" fillcolor="#a0a0a0" stroked="f"/>
              </w:pict>
            </w:r>
          </w:p>
        </w:tc>
      </w:tr>
      <w:tr w:rsidR="00000000" w14:paraId="73876CD3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E3DCA52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Izolace desky mostovky </w:t>
            </w:r>
          </w:p>
        </w:tc>
      </w:tr>
      <w:tr w:rsidR="00000000" w14:paraId="5BF86B8C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D66CDF8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proofErr w:type="gramStart"/>
            <w:r>
              <w:rPr>
                <w:rFonts w:eastAsia="Times New Roman"/>
                <w:sz w:val="23"/>
                <w:szCs w:val="23"/>
              </w:rPr>
              <w:t>Hydroizolace - pásová</w:t>
            </w:r>
            <w:proofErr w:type="gramEnd"/>
            <w:r>
              <w:rPr>
                <w:rFonts w:eastAsia="Times New Roman"/>
                <w:sz w:val="23"/>
                <w:szCs w:val="23"/>
              </w:rPr>
              <w:t xml:space="preserve"> izolace na rubu opěr a příčle.</w:t>
            </w:r>
          </w:p>
        </w:tc>
      </w:tr>
      <w:tr w:rsidR="00000000" w14:paraId="71AC20E4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442CC7F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521F2BD4">
                <v:rect id="_x0000_i1044" style="width:0;height:1.5pt" o:hralign="center" o:hrstd="t" o:hr="t" fillcolor="#a0a0a0" stroked="f"/>
              </w:pict>
            </w:r>
          </w:p>
        </w:tc>
      </w:tr>
      <w:tr w:rsidR="00000000" w14:paraId="2C134937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7376B539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Spodní stavba </w:t>
            </w:r>
          </w:p>
        </w:tc>
      </w:tr>
      <w:tr w:rsidR="00000000" w14:paraId="5DF9279F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7AEC800B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Opěry mostu tvoří stojky uzavřeného železobetonového rámu 300/</w:t>
            </w:r>
            <w:proofErr w:type="gramStart"/>
            <w:r>
              <w:rPr>
                <w:rFonts w:eastAsia="Times New Roman"/>
                <w:sz w:val="23"/>
                <w:szCs w:val="23"/>
              </w:rPr>
              <w:t>100cm</w:t>
            </w:r>
            <w:proofErr w:type="gramEnd"/>
            <w:r>
              <w:rPr>
                <w:rFonts w:eastAsia="Times New Roman"/>
                <w:sz w:val="23"/>
                <w:szCs w:val="23"/>
              </w:rPr>
              <w:t>. V rozích</w:t>
            </w:r>
            <w:r>
              <w:rPr>
                <w:rFonts w:eastAsia="Times New Roman"/>
                <w:sz w:val="23"/>
                <w:szCs w:val="23"/>
              </w:rPr>
              <w:br/>
              <w:t>rámu jsou přímkové náběhy.</w:t>
            </w:r>
            <w:r>
              <w:rPr>
                <w:rFonts w:eastAsia="Times New Roman"/>
                <w:sz w:val="23"/>
                <w:szCs w:val="23"/>
              </w:rPr>
              <w:br/>
            </w:r>
            <w:r>
              <w:rPr>
                <w:rFonts w:eastAsia="Times New Roman"/>
                <w:sz w:val="23"/>
                <w:szCs w:val="23"/>
              </w:rPr>
              <w:t xml:space="preserve">Křídla z lomového </w:t>
            </w:r>
            <w:proofErr w:type="gramStart"/>
            <w:r>
              <w:rPr>
                <w:rFonts w:eastAsia="Times New Roman"/>
                <w:sz w:val="23"/>
                <w:szCs w:val="23"/>
              </w:rPr>
              <w:t>kamene - na</w:t>
            </w:r>
            <w:proofErr w:type="gramEnd"/>
            <w:r>
              <w:rPr>
                <w:rFonts w:eastAsia="Times New Roman"/>
                <w:sz w:val="23"/>
                <w:szCs w:val="23"/>
              </w:rPr>
              <w:t xml:space="preserve"> </w:t>
            </w:r>
            <w:proofErr w:type="spellStart"/>
            <w:r>
              <w:rPr>
                <w:rFonts w:eastAsia="Times New Roman"/>
                <w:sz w:val="23"/>
                <w:szCs w:val="23"/>
              </w:rPr>
              <w:t>protivodní</w:t>
            </w:r>
            <w:proofErr w:type="spellEnd"/>
            <w:r>
              <w:rPr>
                <w:rFonts w:eastAsia="Times New Roman"/>
                <w:sz w:val="23"/>
                <w:szCs w:val="23"/>
              </w:rPr>
              <w:t xml:space="preserve"> pravé straně rovnoběžné, na povodní</w:t>
            </w:r>
            <w:r>
              <w:rPr>
                <w:rFonts w:eastAsia="Times New Roman"/>
                <w:sz w:val="23"/>
                <w:szCs w:val="23"/>
              </w:rPr>
              <w:br/>
              <w:t>levé straně šikmá.</w:t>
            </w:r>
          </w:p>
        </w:tc>
      </w:tr>
      <w:tr w:rsidR="00000000" w14:paraId="3DF3CD95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A71E1E4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10E14D25">
                <v:rect id="_x0000_i1045" style="width:0;height:1.5pt" o:hralign="center" o:hrstd="t" o:hr="t" fillcolor="#a0a0a0" stroked="f"/>
              </w:pict>
            </w:r>
          </w:p>
        </w:tc>
      </w:tr>
      <w:tr w:rsidR="00000000" w14:paraId="43839FC0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D229A3B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Opěry </w:t>
            </w:r>
          </w:p>
        </w:tc>
      </w:tr>
      <w:tr w:rsidR="00000000" w14:paraId="54D90689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2B946C2E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Počet</w:t>
            </w:r>
          </w:p>
        </w:tc>
        <w:tc>
          <w:tcPr>
            <w:tcW w:w="0" w:type="auto"/>
            <w:vAlign w:val="center"/>
            <w:hideMark/>
          </w:tcPr>
          <w:p w14:paraId="7806FBF8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2 </w:t>
            </w:r>
          </w:p>
        </w:tc>
        <w:tc>
          <w:tcPr>
            <w:tcW w:w="0" w:type="auto"/>
            <w:vAlign w:val="center"/>
            <w:hideMark/>
          </w:tcPr>
          <w:p w14:paraId="3EFD6270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Materiál</w:t>
            </w:r>
          </w:p>
        </w:tc>
        <w:tc>
          <w:tcPr>
            <w:tcW w:w="0" w:type="auto"/>
            <w:vAlign w:val="center"/>
            <w:hideMark/>
          </w:tcPr>
          <w:p w14:paraId="19B63A95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Železobeton </w:t>
            </w:r>
          </w:p>
        </w:tc>
        <w:tc>
          <w:tcPr>
            <w:tcW w:w="0" w:type="auto"/>
            <w:vAlign w:val="center"/>
            <w:hideMark/>
          </w:tcPr>
          <w:p w14:paraId="7EF21C13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Základy</w:t>
            </w:r>
          </w:p>
        </w:tc>
        <w:tc>
          <w:tcPr>
            <w:tcW w:w="0" w:type="auto"/>
            <w:vAlign w:val="center"/>
            <w:hideMark/>
          </w:tcPr>
          <w:p w14:paraId="292BFCB7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Stojka rámu </w:t>
            </w:r>
          </w:p>
        </w:tc>
        <w:tc>
          <w:tcPr>
            <w:tcW w:w="0" w:type="auto"/>
            <w:vAlign w:val="center"/>
            <w:hideMark/>
          </w:tcPr>
          <w:p w14:paraId="178ABD0B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0830A31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E2AC04E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9206D9E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C1A14D8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F9EA97E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3FCE1F31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4DCA5B7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2E5931D9">
                <v:rect id="_x0000_i1046" style="width:0;height:1.5pt" o:hralign="center" o:hrstd="t" o:hr="t" fillcolor="#a0a0a0" stroked="f"/>
              </w:pict>
            </w:r>
          </w:p>
        </w:tc>
      </w:tr>
      <w:tr w:rsidR="00000000" w14:paraId="09CABFC4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618F801A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Přechodová oblast</w:t>
            </w:r>
          </w:p>
        </w:tc>
        <w:tc>
          <w:tcPr>
            <w:tcW w:w="0" w:type="auto"/>
            <w:vAlign w:val="center"/>
            <w:hideMark/>
          </w:tcPr>
          <w:p w14:paraId="59325576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</w:p>
        </w:tc>
        <w:tc>
          <w:tcPr>
            <w:tcW w:w="0" w:type="auto"/>
            <w:vAlign w:val="center"/>
            <w:hideMark/>
          </w:tcPr>
          <w:p w14:paraId="7B057EE8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CE291D4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B013C1F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96C3D64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87BEDCA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55E044D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2D7AE00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73B2066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256C032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5182186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16A21928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22B6A84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2EDA2E85">
                <v:rect id="_x0000_i1047" style="width:0;height:1.5pt" o:hralign="center" o:hrstd="t" o:hr="t" fillcolor="#a0a0a0" stroked="f"/>
              </w:pict>
            </w:r>
          </w:p>
        </w:tc>
      </w:tr>
      <w:tr w:rsidR="00000000" w14:paraId="4FF5C9C9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3ABC6C8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Mezilehlé podpěry </w:t>
            </w:r>
          </w:p>
        </w:tc>
      </w:tr>
      <w:tr w:rsidR="00000000" w14:paraId="72233AA5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234B09C6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Počet</w:t>
            </w:r>
          </w:p>
        </w:tc>
        <w:tc>
          <w:tcPr>
            <w:tcW w:w="0" w:type="auto"/>
            <w:vAlign w:val="center"/>
            <w:hideMark/>
          </w:tcPr>
          <w:p w14:paraId="10C2BE09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</w:p>
        </w:tc>
        <w:tc>
          <w:tcPr>
            <w:tcW w:w="0" w:type="auto"/>
            <w:vAlign w:val="center"/>
            <w:hideMark/>
          </w:tcPr>
          <w:p w14:paraId="1A010F3A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Materiál</w:t>
            </w:r>
          </w:p>
        </w:tc>
        <w:tc>
          <w:tcPr>
            <w:tcW w:w="0" w:type="auto"/>
            <w:vAlign w:val="center"/>
            <w:hideMark/>
          </w:tcPr>
          <w:p w14:paraId="35B1E123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Nezadaný </w:t>
            </w:r>
          </w:p>
        </w:tc>
        <w:tc>
          <w:tcPr>
            <w:tcW w:w="0" w:type="auto"/>
            <w:vAlign w:val="center"/>
            <w:hideMark/>
          </w:tcPr>
          <w:p w14:paraId="0416D6FB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Základy</w:t>
            </w:r>
          </w:p>
        </w:tc>
        <w:tc>
          <w:tcPr>
            <w:tcW w:w="0" w:type="auto"/>
            <w:vAlign w:val="center"/>
            <w:hideMark/>
          </w:tcPr>
          <w:p w14:paraId="7B4217CC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Nezadaný </w:t>
            </w:r>
          </w:p>
        </w:tc>
        <w:tc>
          <w:tcPr>
            <w:tcW w:w="0" w:type="auto"/>
            <w:vAlign w:val="center"/>
            <w:hideMark/>
          </w:tcPr>
          <w:p w14:paraId="3197EB4A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C2A4B3A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D94C5A3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F6EE8AF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CE1861F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2E3398A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77C36ED7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C8DD223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0337723F">
                <v:rect id="_x0000_i1048" style="width:0;height:1.5pt" o:hralign="center" o:hrstd="t" o:hr="t" fillcolor="#a0a0a0" stroked="f"/>
              </w:pict>
            </w:r>
          </w:p>
        </w:tc>
      </w:tr>
      <w:tr w:rsidR="00000000" w14:paraId="110D9A96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1F801E0D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Vozovka/chodníky </w:t>
            </w:r>
          </w:p>
        </w:tc>
      </w:tr>
      <w:tr w:rsidR="00000000" w14:paraId="045DE316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51F0395E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Povrch komunikace</w:t>
            </w:r>
          </w:p>
        </w:tc>
        <w:tc>
          <w:tcPr>
            <w:tcW w:w="0" w:type="auto"/>
            <w:vAlign w:val="center"/>
            <w:hideMark/>
          </w:tcPr>
          <w:p w14:paraId="07D5B2EE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Živice </w:t>
            </w:r>
          </w:p>
        </w:tc>
        <w:tc>
          <w:tcPr>
            <w:tcW w:w="0" w:type="auto"/>
            <w:vAlign w:val="center"/>
            <w:hideMark/>
          </w:tcPr>
          <w:p w14:paraId="2C3DF787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Šířka mezi obrubami</w:t>
            </w:r>
          </w:p>
        </w:tc>
        <w:tc>
          <w:tcPr>
            <w:tcW w:w="0" w:type="auto"/>
            <w:vAlign w:val="center"/>
            <w:hideMark/>
          </w:tcPr>
          <w:p w14:paraId="604DD02E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4.95 m</w:t>
            </w:r>
          </w:p>
        </w:tc>
        <w:tc>
          <w:tcPr>
            <w:tcW w:w="0" w:type="auto"/>
            <w:vAlign w:val="center"/>
            <w:hideMark/>
          </w:tcPr>
          <w:p w14:paraId="24386242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Plocha vozovky</w:t>
            </w:r>
          </w:p>
        </w:tc>
        <w:tc>
          <w:tcPr>
            <w:tcW w:w="0" w:type="auto"/>
            <w:vAlign w:val="center"/>
            <w:hideMark/>
          </w:tcPr>
          <w:p w14:paraId="221E46E2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10.64 m2</w:t>
            </w:r>
          </w:p>
        </w:tc>
        <w:tc>
          <w:tcPr>
            <w:tcW w:w="0" w:type="auto"/>
            <w:vAlign w:val="center"/>
            <w:hideMark/>
          </w:tcPr>
          <w:p w14:paraId="7E921BD2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64251AE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9446CEE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113D5CE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0FE16AF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EB8D8B2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68D37553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0DD675F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01268AC5">
                <v:rect id="_x0000_i1049" style="width:0;height:1.5pt" o:hralign="center" o:hrstd="t" o:hr="t" fillcolor="#a0a0a0" stroked="f"/>
              </w:pict>
            </w:r>
          </w:p>
        </w:tc>
      </w:tr>
      <w:tr w:rsidR="00000000" w14:paraId="6B652B0C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1348D021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Konstrukce vozovky </w:t>
            </w:r>
          </w:p>
        </w:tc>
      </w:tr>
      <w:tr w:rsidR="00000000" w14:paraId="2A9497F2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233159E1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Povrch chodníku</w:t>
            </w:r>
          </w:p>
        </w:tc>
        <w:tc>
          <w:tcPr>
            <w:tcW w:w="0" w:type="auto"/>
            <w:vAlign w:val="center"/>
            <w:hideMark/>
          </w:tcPr>
          <w:p w14:paraId="3751E395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Nezadaný </w:t>
            </w:r>
          </w:p>
        </w:tc>
        <w:tc>
          <w:tcPr>
            <w:tcW w:w="0" w:type="auto"/>
            <w:vAlign w:val="center"/>
            <w:hideMark/>
          </w:tcPr>
          <w:p w14:paraId="5B94929C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Šířka L chodníku</w:t>
            </w:r>
          </w:p>
        </w:tc>
        <w:tc>
          <w:tcPr>
            <w:tcW w:w="0" w:type="auto"/>
            <w:vAlign w:val="center"/>
            <w:hideMark/>
          </w:tcPr>
          <w:p w14:paraId="6DC94F73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.... m</w:t>
            </w:r>
          </w:p>
        </w:tc>
        <w:tc>
          <w:tcPr>
            <w:tcW w:w="0" w:type="auto"/>
            <w:vAlign w:val="center"/>
            <w:hideMark/>
          </w:tcPr>
          <w:p w14:paraId="5EF9D461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Šířka P chodníku</w:t>
            </w:r>
          </w:p>
        </w:tc>
        <w:tc>
          <w:tcPr>
            <w:tcW w:w="0" w:type="auto"/>
            <w:vAlign w:val="center"/>
            <w:hideMark/>
          </w:tcPr>
          <w:p w14:paraId="315572C4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.... m</w:t>
            </w:r>
          </w:p>
        </w:tc>
        <w:tc>
          <w:tcPr>
            <w:tcW w:w="0" w:type="auto"/>
            <w:vAlign w:val="center"/>
            <w:hideMark/>
          </w:tcPr>
          <w:p w14:paraId="3620A7C3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Plocha chodníku</w:t>
            </w:r>
          </w:p>
        </w:tc>
        <w:tc>
          <w:tcPr>
            <w:tcW w:w="0" w:type="auto"/>
            <w:vAlign w:val="center"/>
            <w:hideMark/>
          </w:tcPr>
          <w:p w14:paraId="1DD0C686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.... m2</w:t>
            </w:r>
          </w:p>
        </w:tc>
        <w:tc>
          <w:tcPr>
            <w:tcW w:w="0" w:type="auto"/>
            <w:vAlign w:val="center"/>
            <w:hideMark/>
          </w:tcPr>
          <w:p w14:paraId="6D5CBE9F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A09BF98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307D801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EF6512A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0EE57346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195E7AC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3EA65DAB">
                <v:rect id="_x0000_i1050" style="width:0;height:1.5pt" o:hralign="center" o:hrstd="t" o:hr="t" fillcolor="#a0a0a0" stroked="f"/>
              </w:pict>
            </w:r>
          </w:p>
        </w:tc>
      </w:tr>
      <w:tr w:rsidR="00000000" w14:paraId="7A369DD8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13840A57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lastRenderedPageBreak/>
              <w:t>Konstrukce chodníku</w:t>
            </w:r>
          </w:p>
        </w:tc>
        <w:tc>
          <w:tcPr>
            <w:tcW w:w="0" w:type="auto"/>
            <w:vAlign w:val="center"/>
            <w:hideMark/>
          </w:tcPr>
          <w:p w14:paraId="4B8D7123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Nezadaný </w:t>
            </w:r>
          </w:p>
        </w:tc>
        <w:tc>
          <w:tcPr>
            <w:tcW w:w="0" w:type="auto"/>
            <w:vAlign w:val="center"/>
            <w:hideMark/>
          </w:tcPr>
          <w:p w14:paraId="0C3A3B23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0FB6503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75EFFE1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28B21C5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E9B63E6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A544685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E223F99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2EE9DE8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72CB881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9AF03EE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2029659E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1C526640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0F643924">
                <v:rect id="_x0000_i1051" style="width:0;height:1.5pt" o:hralign="center" o:hrstd="t" o:hr="t" fillcolor="#a0a0a0" stroked="f"/>
              </w:pict>
            </w:r>
          </w:p>
        </w:tc>
      </w:tr>
      <w:tr w:rsidR="00000000" w14:paraId="08E1AE1C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F2C12FF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Odvodnění mostu </w:t>
            </w:r>
          </w:p>
        </w:tc>
      </w:tr>
      <w:tr w:rsidR="00000000" w14:paraId="5AA75C6C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54E12A2F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</w:p>
        </w:tc>
        <w:tc>
          <w:tcPr>
            <w:tcW w:w="0" w:type="auto"/>
            <w:vAlign w:val="center"/>
            <w:hideMark/>
          </w:tcPr>
          <w:p w14:paraId="5D1C27E3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C330F00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DD33D2D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BDEE0CE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063299D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740194B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1172100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F59ACCD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E473054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C15F5A2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17D3001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2350D692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1916EB4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12F0E084">
                <v:rect id="_x0000_i1052" style="width:0;height:1.5pt" o:hralign="center" o:hrstd="t" o:hr="t" fillcolor="#a0a0a0" stroked="f"/>
              </w:pict>
            </w:r>
          </w:p>
        </w:tc>
      </w:tr>
      <w:tr w:rsidR="00000000" w14:paraId="2BCDBBBD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F445715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Záchytná zařízení </w:t>
            </w:r>
          </w:p>
        </w:tc>
      </w:tr>
      <w:tr w:rsidR="00000000" w14:paraId="5EF7F46B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EA805EC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proofErr w:type="gramStart"/>
            <w:r>
              <w:rPr>
                <w:rFonts w:eastAsia="Times New Roman"/>
                <w:sz w:val="23"/>
                <w:szCs w:val="23"/>
              </w:rPr>
              <w:t>Zábradlí - ocelové</w:t>
            </w:r>
            <w:proofErr w:type="gramEnd"/>
            <w:r>
              <w:rPr>
                <w:rFonts w:eastAsia="Times New Roman"/>
                <w:sz w:val="23"/>
                <w:szCs w:val="23"/>
              </w:rPr>
              <w:t xml:space="preserve"> trubkové s 3 madly, horní zalomené a ukotvené v římse</w:t>
            </w:r>
            <w:r>
              <w:rPr>
                <w:rFonts w:eastAsia="Times New Roman"/>
                <w:sz w:val="23"/>
                <w:szCs w:val="23"/>
              </w:rPr>
              <w:br/>
              <w:t>v=1.1m.</w:t>
            </w:r>
            <w:r>
              <w:rPr>
                <w:rFonts w:eastAsia="Times New Roman"/>
                <w:sz w:val="23"/>
                <w:szCs w:val="23"/>
              </w:rPr>
              <w:br/>
              <w:t xml:space="preserve">Osazené tabulky s </w:t>
            </w:r>
            <w:proofErr w:type="spellStart"/>
            <w:r>
              <w:rPr>
                <w:rFonts w:eastAsia="Times New Roman"/>
                <w:sz w:val="23"/>
                <w:szCs w:val="23"/>
              </w:rPr>
              <w:t>ev.č</w:t>
            </w:r>
            <w:proofErr w:type="spellEnd"/>
            <w:r>
              <w:rPr>
                <w:rFonts w:eastAsia="Times New Roman"/>
                <w:sz w:val="23"/>
                <w:szCs w:val="23"/>
              </w:rPr>
              <w:t>. mostu.</w:t>
            </w:r>
          </w:p>
        </w:tc>
      </w:tr>
      <w:tr w:rsidR="00000000" w14:paraId="69978AB4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96883DC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3DE1D18A">
                <v:rect id="_x0000_i1053" style="width:0;height:1.5pt" o:hralign="center" o:hrstd="t" o:hr="t" fillcolor="#a0a0a0" stroked="f"/>
              </w:pict>
            </w:r>
          </w:p>
        </w:tc>
      </w:tr>
      <w:tr w:rsidR="00000000" w14:paraId="21242574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75B0F7ED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Zábradlí (typ/délka) </w:t>
            </w:r>
          </w:p>
        </w:tc>
      </w:tr>
      <w:tr w:rsidR="00000000" w14:paraId="4CD0AB14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02BD8B6A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Svodidla (typ/délka)</w:t>
            </w:r>
          </w:p>
        </w:tc>
        <w:tc>
          <w:tcPr>
            <w:tcW w:w="0" w:type="auto"/>
            <w:vAlign w:val="center"/>
            <w:hideMark/>
          </w:tcPr>
          <w:p w14:paraId="3C9A24CB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</w:p>
        </w:tc>
        <w:tc>
          <w:tcPr>
            <w:tcW w:w="0" w:type="auto"/>
            <w:vAlign w:val="center"/>
            <w:hideMark/>
          </w:tcPr>
          <w:p w14:paraId="00825DF0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45A70AB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CA1179B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B135F3B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1390200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30E69E2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B00B933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5CDC469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1F4CA70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706D972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3F291DF2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7C4005BD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1B306DB5">
                <v:rect id="_x0000_i1054" style="width:0;height:1.5pt" o:hralign="center" o:hrstd="t" o:hr="t" fillcolor="#a0a0a0" stroked="f"/>
              </w:pict>
            </w:r>
          </w:p>
        </w:tc>
      </w:tr>
      <w:tr w:rsidR="00000000" w14:paraId="57C43108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76E912D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Ostatní údaje </w:t>
            </w:r>
          </w:p>
        </w:tc>
      </w:tr>
      <w:tr w:rsidR="00000000" w14:paraId="41557853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1C99D6E7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Výška mostu nad terénem</w:t>
            </w:r>
          </w:p>
        </w:tc>
        <w:tc>
          <w:tcPr>
            <w:tcW w:w="0" w:type="auto"/>
            <w:vAlign w:val="center"/>
            <w:hideMark/>
          </w:tcPr>
          <w:p w14:paraId="54D60AF9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1.60 m</w:t>
            </w:r>
          </w:p>
        </w:tc>
        <w:tc>
          <w:tcPr>
            <w:tcW w:w="0" w:type="auto"/>
            <w:vAlign w:val="center"/>
            <w:hideMark/>
          </w:tcPr>
          <w:p w14:paraId="326FCEFF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Výška NK nad hladinou vody</w:t>
            </w:r>
          </w:p>
        </w:tc>
        <w:tc>
          <w:tcPr>
            <w:tcW w:w="0" w:type="auto"/>
            <w:vAlign w:val="center"/>
            <w:hideMark/>
          </w:tcPr>
          <w:p w14:paraId="0664CCA1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.... m</w:t>
            </w:r>
          </w:p>
        </w:tc>
        <w:tc>
          <w:tcPr>
            <w:tcW w:w="0" w:type="auto"/>
            <w:vAlign w:val="center"/>
            <w:hideMark/>
          </w:tcPr>
          <w:p w14:paraId="640AF49C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356E063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6EAF608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EED4FFE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122C13A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D5BB4F2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23990E4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57840AA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2005D4CE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6F5D555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2BED72AD">
                <v:rect id="_x0000_i1055" style="width:0;height:1.5pt" o:hralign="center" o:hrstd="t" o:hr="t" fillcolor="#a0a0a0" stroked="f"/>
              </w:pict>
            </w:r>
          </w:p>
        </w:tc>
      </w:tr>
      <w:tr w:rsidR="00000000" w14:paraId="6925C764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1AC19BC9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Q100</w:t>
            </w:r>
          </w:p>
        </w:tc>
        <w:tc>
          <w:tcPr>
            <w:tcW w:w="0" w:type="auto"/>
            <w:vAlign w:val="center"/>
            <w:hideMark/>
          </w:tcPr>
          <w:p w14:paraId="1082234C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.... m3/sec.</w:t>
            </w:r>
          </w:p>
        </w:tc>
        <w:tc>
          <w:tcPr>
            <w:tcW w:w="0" w:type="auto"/>
            <w:vAlign w:val="center"/>
            <w:hideMark/>
          </w:tcPr>
          <w:p w14:paraId="6B90D3B4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Normální hl. vody</w:t>
            </w:r>
          </w:p>
        </w:tc>
        <w:tc>
          <w:tcPr>
            <w:tcW w:w="0" w:type="auto"/>
            <w:vAlign w:val="center"/>
            <w:hideMark/>
          </w:tcPr>
          <w:p w14:paraId="2E1689F7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0.10 m</w:t>
            </w:r>
          </w:p>
        </w:tc>
        <w:tc>
          <w:tcPr>
            <w:tcW w:w="0" w:type="auto"/>
            <w:vAlign w:val="center"/>
            <w:hideMark/>
          </w:tcPr>
          <w:p w14:paraId="31B7A006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C82D11B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19CEB39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BF8D1A2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38F0B4C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1B1151D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183BD59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603C191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06482998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95F40DC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4F5519FC">
                <v:rect id="_x0000_i1056" style="width:0;height:1.5pt" o:hralign="center" o:hrstd="t" o:hr="t" fillcolor="#a0a0a0" stroked="f"/>
              </w:pict>
            </w:r>
          </w:p>
        </w:tc>
      </w:tr>
      <w:tr w:rsidR="00000000" w14:paraId="512ED772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19704E64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Souřadnice WGS-84</w:t>
            </w:r>
          </w:p>
        </w:tc>
        <w:tc>
          <w:tcPr>
            <w:tcW w:w="0" w:type="auto"/>
            <w:vAlign w:val="center"/>
            <w:hideMark/>
          </w:tcPr>
          <w:p w14:paraId="047BFF37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N: 49.6690063477 E: 16.6322174072 </w:t>
            </w:r>
          </w:p>
        </w:tc>
        <w:tc>
          <w:tcPr>
            <w:tcW w:w="0" w:type="auto"/>
            <w:vAlign w:val="center"/>
            <w:hideMark/>
          </w:tcPr>
          <w:p w14:paraId="23FA8CE4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DFBCB3C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FB0B6C8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960E568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54D9CF2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D8AEBC5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583C826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BA21CA3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5319A52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AF9EE11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204304B0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D0BFF04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0ED2A8CC">
                <v:rect id="_x0000_i1057" style="width:0;height:1.5pt" o:hralign="center" o:hrstd="t" o:hr="t" fillcolor="#a0a0a0" stroked="f"/>
              </w:pict>
            </w:r>
          </w:p>
        </w:tc>
      </w:tr>
      <w:tr w:rsidR="00000000" w14:paraId="10483875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6178B4F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Cizí zařízení </w:t>
            </w:r>
          </w:p>
        </w:tc>
      </w:tr>
      <w:tr w:rsidR="00000000" w14:paraId="564BFB37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DAAA36A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</w:p>
        </w:tc>
      </w:tr>
      <w:tr w:rsidR="00000000" w14:paraId="3167C146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BF1416D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42A26231">
                <v:rect id="_x0000_i1058" style="width:0;height:1.5pt" o:hralign="center" o:hrstd="t" o:hr="t" fillcolor="#a0a0a0" stroked="f"/>
              </w:pict>
            </w:r>
          </w:p>
        </w:tc>
      </w:tr>
      <w:tr w:rsidR="00000000" w14:paraId="4AD71F1A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746E69A0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Klasifikační stupeň stavu mostu </w:t>
            </w:r>
          </w:p>
        </w:tc>
      </w:tr>
      <w:tr w:rsidR="00000000" w14:paraId="172117B5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39D10B93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nosná </w:t>
            </w:r>
            <w:proofErr w:type="spellStart"/>
            <w:r>
              <w:rPr>
                <w:rFonts w:eastAsia="Times New Roman"/>
                <w:b/>
                <w:bCs/>
                <w:sz w:val="23"/>
                <w:szCs w:val="23"/>
              </w:rPr>
              <w:lastRenderedPageBreak/>
              <w:t>konst</w:t>
            </w:r>
            <w:proofErr w:type="spellEnd"/>
            <w:r>
              <w:rPr>
                <w:rFonts w:eastAsia="Times New Roman"/>
                <w:b/>
                <w:bCs/>
                <w:sz w:val="23"/>
                <w:szCs w:val="23"/>
              </w:rPr>
              <w:t>.</w:t>
            </w:r>
          </w:p>
        </w:tc>
        <w:tc>
          <w:tcPr>
            <w:tcW w:w="0" w:type="auto"/>
            <w:vAlign w:val="center"/>
            <w:hideMark/>
          </w:tcPr>
          <w:p w14:paraId="23B5EC28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proofErr w:type="gramStart"/>
            <w:r>
              <w:rPr>
                <w:rFonts w:eastAsia="Times New Roman"/>
                <w:sz w:val="23"/>
                <w:szCs w:val="23"/>
              </w:rPr>
              <w:lastRenderedPageBreak/>
              <w:t>IV - Uspokojivý</w:t>
            </w:r>
            <w:proofErr w:type="gramEnd"/>
            <w:r>
              <w:rPr>
                <w:rFonts w:eastAsia="Times New Roman"/>
                <w:sz w:val="23"/>
                <w:szCs w:val="23"/>
              </w:rPr>
              <w:t xml:space="preserve"> </w:t>
            </w:r>
          </w:p>
        </w:tc>
        <w:tc>
          <w:tcPr>
            <w:tcW w:w="0" w:type="auto"/>
            <w:vAlign w:val="center"/>
            <w:hideMark/>
          </w:tcPr>
          <w:p w14:paraId="153187A3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spodní </w:t>
            </w:r>
            <w:r>
              <w:rPr>
                <w:rFonts w:eastAsia="Times New Roman"/>
                <w:b/>
                <w:bCs/>
                <w:sz w:val="23"/>
                <w:szCs w:val="23"/>
              </w:rPr>
              <w:lastRenderedPageBreak/>
              <w:t>stavba</w:t>
            </w:r>
          </w:p>
        </w:tc>
        <w:tc>
          <w:tcPr>
            <w:tcW w:w="0" w:type="auto"/>
            <w:vAlign w:val="center"/>
            <w:hideMark/>
          </w:tcPr>
          <w:p w14:paraId="282D282C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proofErr w:type="gramStart"/>
            <w:r>
              <w:rPr>
                <w:rFonts w:eastAsia="Times New Roman"/>
                <w:sz w:val="23"/>
                <w:szCs w:val="23"/>
              </w:rPr>
              <w:lastRenderedPageBreak/>
              <w:t>V - Špatný</w:t>
            </w:r>
            <w:proofErr w:type="gramEnd"/>
            <w:r>
              <w:rPr>
                <w:rFonts w:eastAsia="Times New Roman"/>
                <w:sz w:val="23"/>
                <w:szCs w:val="23"/>
              </w:rPr>
              <w:t xml:space="preserve"> </w:t>
            </w:r>
          </w:p>
        </w:tc>
        <w:tc>
          <w:tcPr>
            <w:tcW w:w="0" w:type="auto"/>
            <w:vAlign w:val="center"/>
            <w:hideMark/>
          </w:tcPr>
          <w:p w14:paraId="676ADD0D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použitelnost</w:t>
            </w:r>
          </w:p>
        </w:tc>
        <w:tc>
          <w:tcPr>
            <w:tcW w:w="0" w:type="auto"/>
            <w:vAlign w:val="center"/>
            <w:hideMark/>
          </w:tcPr>
          <w:p w14:paraId="09AF16FD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proofErr w:type="gramStart"/>
            <w:r>
              <w:rPr>
                <w:rFonts w:eastAsia="Times New Roman"/>
                <w:sz w:val="23"/>
                <w:szCs w:val="23"/>
              </w:rPr>
              <w:t>II - Podmíněně</w:t>
            </w:r>
            <w:proofErr w:type="gramEnd"/>
            <w:r>
              <w:rPr>
                <w:rFonts w:eastAsia="Times New Roman"/>
                <w:sz w:val="23"/>
                <w:szCs w:val="23"/>
              </w:rPr>
              <w:t xml:space="preserve"> </w:t>
            </w:r>
            <w:r>
              <w:rPr>
                <w:rFonts w:eastAsia="Times New Roman"/>
                <w:sz w:val="23"/>
                <w:szCs w:val="23"/>
              </w:rPr>
              <w:lastRenderedPageBreak/>
              <w:t xml:space="preserve">použitelné </w:t>
            </w:r>
          </w:p>
        </w:tc>
        <w:tc>
          <w:tcPr>
            <w:tcW w:w="0" w:type="auto"/>
            <w:vAlign w:val="center"/>
            <w:hideMark/>
          </w:tcPr>
          <w:p w14:paraId="1D11A488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8E1A6DC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3CB1B45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1E1D545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FBFA289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5CB6651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217F22FD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B972BFB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6A9DC199">
                <v:rect id="_x0000_i1059" style="width:0;height:1.5pt" o:hralign="center" o:hrstd="t" o:hr="t" fillcolor="#a0a0a0" stroked="f"/>
              </w:pict>
            </w:r>
          </w:p>
        </w:tc>
      </w:tr>
      <w:tr w:rsidR="00000000" w14:paraId="74F74DF3" w14:textId="77777777">
        <w:trPr>
          <w:divId w:val="210961160"/>
          <w:tblCellSpacing w:w="15" w:type="dxa"/>
        </w:trPr>
        <w:tc>
          <w:tcPr>
            <w:tcW w:w="0" w:type="auto"/>
            <w:vAlign w:val="center"/>
            <w:hideMark/>
          </w:tcPr>
          <w:p w14:paraId="256DFF7B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Rok provedení poslední HPM (MPM)</w:t>
            </w:r>
          </w:p>
        </w:tc>
        <w:tc>
          <w:tcPr>
            <w:tcW w:w="0" w:type="auto"/>
            <w:vAlign w:val="center"/>
            <w:hideMark/>
          </w:tcPr>
          <w:p w14:paraId="07EED4AC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2020-06-11 </w:t>
            </w:r>
          </w:p>
        </w:tc>
        <w:tc>
          <w:tcPr>
            <w:tcW w:w="0" w:type="auto"/>
            <w:vAlign w:val="center"/>
            <w:hideMark/>
          </w:tcPr>
          <w:p w14:paraId="70618CCB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9633E6E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F5EF760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944E98E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3C0B199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269F93A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68AD3DB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6EE2B5D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A02481B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4950BEC" w14:textId="77777777" w:rsidR="00000000" w:rsidRDefault="00910FBF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000000" w14:paraId="2BB6FB55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E764EB9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4118F594">
                <v:rect id="_x0000_i1060" style="width:0;height:1.5pt" o:hralign="center" o:hrstd="t" o:hr="t" fillcolor="#a0a0a0" stroked="f"/>
              </w:pict>
            </w:r>
          </w:p>
        </w:tc>
      </w:tr>
      <w:tr w:rsidR="00000000" w14:paraId="6990509E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5D4A37A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Reprodukční pořizovací hodnota (RPH) </w:t>
            </w:r>
          </w:p>
        </w:tc>
      </w:tr>
      <w:tr w:rsidR="00000000" w14:paraId="0139AB89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0719A4F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Cena: 0,00 Kč ke dni: </w:t>
            </w:r>
          </w:p>
        </w:tc>
      </w:tr>
      <w:tr w:rsidR="00000000" w14:paraId="010CB01C" w14:textId="77777777">
        <w:trPr>
          <w:divId w:val="210961160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1C764A4A" w14:textId="77777777" w:rsidR="00000000" w:rsidRDefault="00910FB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7592174A">
                <v:rect id="_x0000_i1061" style="width:0;height:1.5pt" o:hralign="center" o:hrstd="t" o:hr="t" fillcolor="#a0a0a0" stroked="f"/>
              </w:pict>
            </w:r>
          </w:p>
        </w:tc>
      </w:tr>
    </w:tbl>
    <w:p w14:paraId="5ECCDC21" w14:textId="77777777" w:rsidR="00000000" w:rsidRDefault="00910FBF">
      <w:pPr>
        <w:pStyle w:val="page-break"/>
      </w:pPr>
      <w:r>
        <w:t> </w:t>
      </w:r>
    </w:p>
    <w:p w14:paraId="7425B7CA" w14:textId="77777777" w:rsidR="00000000" w:rsidRDefault="00910FBF">
      <w:pPr>
        <w:rPr>
          <w:rFonts w:eastAsia="Times New Roman"/>
        </w:rPr>
      </w:pPr>
      <w:r>
        <w:rPr>
          <w:rFonts w:eastAsia="Times New Roman"/>
        </w:rPr>
        <w:t> </w:t>
      </w:r>
      <w:r>
        <w:rPr>
          <w:rFonts w:eastAsia="Times New Roman"/>
        </w:rPr>
        <w:br w:type="page" w:clear="all"/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80"/>
        <w:gridCol w:w="4680"/>
      </w:tblGrid>
      <w:tr w:rsidR="00000000" w14:paraId="63D8A8BA" w14:textId="77777777">
        <w:trPr>
          <w:divId w:val="1280723488"/>
          <w:tblCellSpacing w:w="15" w:type="dxa"/>
        </w:trPr>
        <w:tc>
          <w:tcPr>
            <w:tcW w:w="2500" w:type="pct"/>
            <w:noWrap/>
            <w:vAlign w:val="center"/>
            <w:hideMark/>
          </w:tcPr>
          <w:p w14:paraId="6608AD40" w14:textId="77777777" w:rsidR="00000000" w:rsidRDefault="00910FBF">
            <w:pPr>
              <w:pStyle w:val="Nadpis1"/>
              <w:rPr>
                <w:rFonts w:eastAsia="Times New Roman"/>
                <w:sz w:val="35"/>
                <w:szCs w:val="35"/>
              </w:rPr>
            </w:pPr>
            <w:r>
              <w:rPr>
                <w:rFonts w:eastAsia="Times New Roman"/>
                <w:sz w:val="35"/>
                <w:szCs w:val="35"/>
              </w:rPr>
              <w:lastRenderedPageBreak/>
              <w:t xml:space="preserve">Mostní list mostu pozemní komunikace </w:t>
            </w:r>
          </w:p>
        </w:tc>
        <w:tc>
          <w:tcPr>
            <w:tcW w:w="2500" w:type="pct"/>
            <w:noWrap/>
            <w:vAlign w:val="center"/>
            <w:hideMark/>
          </w:tcPr>
          <w:p w14:paraId="75EB6D9A" w14:textId="77777777" w:rsidR="00000000" w:rsidRDefault="00910FBF">
            <w:pPr>
              <w:pStyle w:val="Nadpis1"/>
              <w:jc w:val="right"/>
              <w:rPr>
                <w:rFonts w:eastAsia="Times New Roman"/>
                <w:sz w:val="35"/>
                <w:szCs w:val="35"/>
              </w:rPr>
            </w:pPr>
            <w:r>
              <w:rPr>
                <w:rFonts w:eastAsia="Times New Roman"/>
                <w:sz w:val="35"/>
                <w:szCs w:val="35"/>
              </w:rPr>
              <w:t xml:space="preserve">368-027 </w:t>
            </w:r>
          </w:p>
        </w:tc>
      </w:tr>
      <w:tr w:rsidR="00000000" w14:paraId="125EBDB5" w14:textId="77777777">
        <w:trPr>
          <w:divId w:val="1280723488"/>
          <w:tblCellSpacing w:w="15" w:type="dxa"/>
        </w:trPr>
        <w:tc>
          <w:tcPr>
            <w:tcW w:w="0" w:type="auto"/>
            <w:vAlign w:val="center"/>
            <w:hideMark/>
          </w:tcPr>
          <w:p w14:paraId="09CDC41C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00945AA3" wp14:editId="5665D04B">
                  <wp:extent cx="4743450" cy="3286125"/>
                  <wp:effectExtent l="0" t="0" r="0" b="9525"/>
                  <wp:docPr id="38" name="obrázek 38" descr="ve  směru staničení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ve  směru staničení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345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E92629" w14:textId="77777777" w:rsidR="00000000" w:rsidRDefault="00910FB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ve směru staničení </w:t>
            </w:r>
          </w:p>
        </w:tc>
        <w:tc>
          <w:tcPr>
            <w:tcW w:w="0" w:type="auto"/>
            <w:vAlign w:val="center"/>
            <w:hideMark/>
          </w:tcPr>
          <w:p w14:paraId="4C69D161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1AF4A61D" wp14:editId="369575CF">
                  <wp:extent cx="4743450" cy="3286125"/>
                  <wp:effectExtent l="0" t="0" r="0" b="9525"/>
                  <wp:docPr id="39" name="obrázek 39" descr="proti směru staničení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proti směru staničení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345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9251F4" w14:textId="77777777" w:rsidR="00000000" w:rsidRDefault="00910FB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proti směru staničení </w:t>
            </w:r>
          </w:p>
        </w:tc>
      </w:tr>
      <w:tr w:rsidR="00000000" w14:paraId="6C97DE0F" w14:textId="77777777">
        <w:trPr>
          <w:divId w:val="1280723488"/>
          <w:tblCellSpacing w:w="15" w:type="dxa"/>
        </w:trPr>
        <w:tc>
          <w:tcPr>
            <w:tcW w:w="0" w:type="auto"/>
            <w:vAlign w:val="center"/>
            <w:hideMark/>
          </w:tcPr>
          <w:p w14:paraId="57A087D8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1ED566C9" wp14:editId="7BD4E5A9">
                  <wp:extent cx="4381500" cy="3286125"/>
                  <wp:effectExtent l="0" t="0" r="0" b="9525"/>
                  <wp:docPr id="40" name="obrázek 40" descr="pohled z pravé stra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pohled z pravé stran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88410F" w14:textId="77777777" w:rsidR="00000000" w:rsidRDefault="00910FB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pohled z pravé strany </w:t>
            </w:r>
          </w:p>
        </w:tc>
        <w:tc>
          <w:tcPr>
            <w:tcW w:w="0" w:type="auto"/>
            <w:vAlign w:val="center"/>
            <w:hideMark/>
          </w:tcPr>
          <w:p w14:paraId="3A34C340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317B90E3" wp14:editId="6C721E1E">
                  <wp:extent cx="4743450" cy="3286125"/>
                  <wp:effectExtent l="0" t="0" r="0" b="9525"/>
                  <wp:docPr id="41" name="obrázek 41" descr="OP1 a krajní rám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OP1 a krajní rám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345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33502F" w14:textId="77777777" w:rsidR="00000000" w:rsidRDefault="00910FB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OP1 a krajní rám vpravo </w:t>
            </w:r>
          </w:p>
        </w:tc>
      </w:tr>
      <w:tr w:rsidR="00000000" w14:paraId="20682361" w14:textId="77777777">
        <w:trPr>
          <w:divId w:val="1280723488"/>
          <w:tblCellSpacing w:w="15" w:type="dxa"/>
        </w:trPr>
        <w:tc>
          <w:tcPr>
            <w:tcW w:w="0" w:type="auto"/>
            <w:vAlign w:val="center"/>
            <w:hideMark/>
          </w:tcPr>
          <w:p w14:paraId="192ECE20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lastRenderedPageBreak/>
              <w:drawing>
                <wp:inline distT="0" distB="0" distL="0" distR="0" wp14:anchorId="70FA53F1" wp14:editId="4E7325E2">
                  <wp:extent cx="4743450" cy="3286125"/>
                  <wp:effectExtent l="0" t="0" r="0" b="9525"/>
                  <wp:docPr id="42" name="obrázek 42" descr="levá strana konstruk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levá strana konstruk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345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3A67206" w14:textId="77777777" w:rsidR="00000000" w:rsidRDefault="00910FB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levá strana konstrukce </w:t>
            </w:r>
          </w:p>
        </w:tc>
        <w:tc>
          <w:tcPr>
            <w:tcW w:w="0" w:type="auto"/>
            <w:vAlign w:val="center"/>
            <w:hideMark/>
          </w:tcPr>
          <w:p w14:paraId="13712633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32812725" wp14:editId="1FC77A54">
                  <wp:extent cx="4743450" cy="3286125"/>
                  <wp:effectExtent l="0" t="0" r="0" b="9525"/>
                  <wp:docPr id="43" name="obrázek 43" descr="zábradlí a krajnice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zábradlí a krajnice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345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D33A15" w14:textId="77777777" w:rsidR="00000000" w:rsidRDefault="00910FB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zábradlí a krajnice vlevo </w:t>
            </w:r>
          </w:p>
        </w:tc>
      </w:tr>
    </w:tbl>
    <w:p w14:paraId="5621FB81" w14:textId="77777777" w:rsidR="00000000" w:rsidRDefault="00910FBF">
      <w:pPr>
        <w:pStyle w:val="page-break"/>
      </w:pPr>
      <w:r>
        <w:t> </w:t>
      </w:r>
    </w:p>
    <w:p w14:paraId="70BA77B3" w14:textId="77777777" w:rsidR="00000000" w:rsidRDefault="00910FBF">
      <w:pPr>
        <w:rPr>
          <w:rFonts w:eastAsia="Times New Roman"/>
        </w:rPr>
      </w:pPr>
      <w:r>
        <w:rPr>
          <w:rFonts w:eastAsia="Times New Roman"/>
        </w:rPr>
        <w:t> </w:t>
      </w:r>
      <w:r>
        <w:rPr>
          <w:rFonts w:eastAsia="Times New Roman"/>
        </w:rPr>
        <w:br w:type="page" w:clear="all"/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80"/>
        <w:gridCol w:w="4680"/>
      </w:tblGrid>
      <w:tr w:rsidR="00000000" w14:paraId="46D54659" w14:textId="77777777">
        <w:trPr>
          <w:divId w:val="692918820"/>
          <w:tblCellSpacing w:w="15" w:type="dxa"/>
        </w:trPr>
        <w:tc>
          <w:tcPr>
            <w:tcW w:w="2500" w:type="pct"/>
            <w:noWrap/>
            <w:vAlign w:val="center"/>
            <w:hideMark/>
          </w:tcPr>
          <w:p w14:paraId="3C8F0730" w14:textId="77777777" w:rsidR="00000000" w:rsidRDefault="00910FBF">
            <w:pPr>
              <w:pStyle w:val="Nadpis1"/>
              <w:rPr>
                <w:rFonts w:eastAsia="Times New Roman"/>
                <w:sz w:val="35"/>
                <w:szCs w:val="35"/>
              </w:rPr>
            </w:pPr>
            <w:r>
              <w:rPr>
                <w:rFonts w:eastAsia="Times New Roman"/>
                <w:sz w:val="35"/>
                <w:szCs w:val="35"/>
              </w:rPr>
              <w:lastRenderedPageBreak/>
              <w:t xml:space="preserve">Mostní list mostu pozemní komunikace </w:t>
            </w:r>
          </w:p>
        </w:tc>
        <w:tc>
          <w:tcPr>
            <w:tcW w:w="2500" w:type="pct"/>
            <w:noWrap/>
            <w:vAlign w:val="center"/>
            <w:hideMark/>
          </w:tcPr>
          <w:p w14:paraId="56138B56" w14:textId="77777777" w:rsidR="00000000" w:rsidRDefault="00910FBF">
            <w:pPr>
              <w:pStyle w:val="Nadpis1"/>
              <w:jc w:val="right"/>
              <w:rPr>
                <w:rFonts w:eastAsia="Times New Roman"/>
                <w:sz w:val="35"/>
                <w:szCs w:val="35"/>
              </w:rPr>
            </w:pPr>
            <w:r>
              <w:rPr>
                <w:rFonts w:eastAsia="Times New Roman"/>
                <w:sz w:val="35"/>
                <w:szCs w:val="35"/>
              </w:rPr>
              <w:t xml:space="preserve">368-027 </w:t>
            </w:r>
          </w:p>
        </w:tc>
      </w:tr>
      <w:tr w:rsidR="00000000" w14:paraId="4F70A269" w14:textId="77777777">
        <w:trPr>
          <w:divId w:val="692918820"/>
          <w:tblCellSpacing w:w="15" w:type="dxa"/>
        </w:trPr>
        <w:tc>
          <w:tcPr>
            <w:tcW w:w="0" w:type="auto"/>
            <w:vAlign w:val="center"/>
            <w:hideMark/>
          </w:tcPr>
          <w:p w14:paraId="7EF89194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42ACB1B9" wp14:editId="762ACB70">
                  <wp:extent cx="1581150" cy="3286125"/>
                  <wp:effectExtent l="0" t="0" r="0" b="9525"/>
                  <wp:docPr id="44" name="obrázek 44" descr="krajnice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krajnice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F5E563" w14:textId="77777777" w:rsidR="00000000" w:rsidRDefault="00910FB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krajnice vpravo </w:t>
            </w:r>
          </w:p>
        </w:tc>
        <w:tc>
          <w:tcPr>
            <w:tcW w:w="0" w:type="auto"/>
            <w:vAlign w:val="center"/>
            <w:hideMark/>
          </w:tcPr>
          <w:p w14:paraId="146DBBF1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62CB8198" wp14:editId="34379270">
                  <wp:extent cx="4743450" cy="3286125"/>
                  <wp:effectExtent l="0" t="0" r="0" b="9525"/>
                  <wp:docPr id="45" name="obrázek 45" descr="zábradlí na začátku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zábradlí na začátku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345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CFD023" w14:textId="77777777" w:rsidR="00000000" w:rsidRDefault="00910FB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zábradlí na začátku vpravo</w:t>
            </w:r>
            <w:r>
              <w:rPr>
                <w:sz w:val="23"/>
                <w:szCs w:val="23"/>
              </w:rPr>
              <w:t xml:space="preserve"> </w:t>
            </w:r>
          </w:p>
        </w:tc>
      </w:tr>
      <w:tr w:rsidR="00000000" w14:paraId="1232DA37" w14:textId="77777777">
        <w:trPr>
          <w:divId w:val="692918820"/>
          <w:tblCellSpacing w:w="15" w:type="dxa"/>
        </w:trPr>
        <w:tc>
          <w:tcPr>
            <w:tcW w:w="0" w:type="auto"/>
            <w:vAlign w:val="center"/>
            <w:hideMark/>
          </w:tcPr>
          <w:p w14:paraId="2F136BDD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52F9B3F2" wp14:editId="50791BE9">
                  <wp:extent cx="4743450" cy="3286125"/>
                  <wp:effectExtent l="0" t="0" r="0" b="9525"/>
                  <wp:docPr id="46" name="obrázek 46" descr="římsa vpravo na konc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římsa vpravo na konc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345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1DCF56" w14:textId="77777777" w:rsidR="00000000" w:rsidRDefault="00910FB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římsa vpravo na konci </w:t>
            </w:r>
          </w:p>
        </w:tc>
        <w:tc>
          <w:tcPr>
            <w:tcW w:w="0" w:type="auto"/>
            <w:vAlign w:val="center"/>
            <w:hideMark/>
          </w:tcPr>
          <w:p w14:paraId="6DA7C5BF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5130A10B" wp14:editId="519F164F">
                  <wp:extent cx="4743450" cy="3286125"/>
                  <wp:effectExtent l="0" t="0" r="0" b="9525"/>
                  <wp:docPr id="47" name="obrázek 47" descr="vozovk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vozovk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345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85A105E" w14:textId="77777777" w:rsidR="00000000" w:rsidRDefault="00910FB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vozovka </w:t>
            </w:r>
          </w:p>
        </w:tc>
      </w:tr>
      <w:tr w:rsidR="00000000" w14:paraId="321AF78F" w14:textId="77777777">
        <w:trPr>
          <w:divId w:val="692918820"/>
          <w:tblCellSpacing w:w="15" w:type="dxa"/>
        </w:trPr>
        <w:tc>
          <w:tcPr>
            <w:tcW w:w="0" w:type="auto"/>
            <w:vAlign w:val="center"/>
            <w:hideMark/>
          </w:tcPr>
          <w:p w14:paraId="43EA3151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lastRenderedPageBreak/>
              <w:drawing>
                <wp:inline distT="0" distB="0" distL="0" distR="0" wp14:anchorId="5F27C371" wp14:editId="1381B1BA">
                  <wp:extent cx="4381500" cy="3286125"/>
                  <wp:effectExtent l="0" t="0" r="0" b="9525"/>
                  <wp:docPr id="48" name="obrázek 48" descr="pohled z levé stra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pohled z levé stran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A72D941" w14:textId="77777777" w:rsidR="00000000" w:rsidRDefault="00910FB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pohled z levé strany </w:t>
            </w:r>
          </w:p>
        </w:tc>
        <w:tc>
          <w:tcPr>
            <w:tcW w:w="0" w:type="auto"/>
            <w:vAlign w:val="center"/>
            <w:hideMark/>
          </w:tcPr>
          <w:p w14:paraId="73054A82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718BE0B8" wp14:editId="1E38DCDF">
                  <wp:extent cx="4381500" cy="3286125"/>
                  <wp:effectExtent l="0" t="0" r="0" b="9525"/>
                  <wp:docPr id="49" name="obrázek 49" descr="OP1 + N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OP1 + N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084A66" w14:textId="77777777" w:rsidR="00000000" w:rsidRDefault="00910FB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OP1 + NK </w:t>
            </w:r>
          </w:p>
        </w:tc>
      </w:tr>
    </w:tbl>
    <w:p w14:paraId="4F97EDE2" w14:textId="77777777" w:rsidR="00000000" w:rsidRDefault="00910FBF">
      <w:pPr>
        <w:pStyle w:val="page-break"/>
      </w:pPr>
      <w:r>
        <w:t> </w:t>
      </w:r>
    </w:p>
    <w:p w14:paraId="128DD524" w14:textId="77777777" w:rsidR="00000000" w:rsidRDefault="00910FBF">
      <w:pPr>
        <w:rPr>
          <w:rFonts w:eastAsia="Times New Roman"/>
        </w:rPr>
      </w:pPr>
      <w:r>
        <w:rPr>
          <w:rFonts w:eastAsia="Times New Roman"/>
        </w:rPr>
        <w:t> </w:t>
      </w:r>
      <w:r>
        <w:rPr>
          <w:rFonts w:eastAsia="Times New Roman"/>
        </w:rPr>
        <w:br w:type="page" w:clear="all"/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975"/>
        <w:gridCol w:w="2385"/>
      </w:tblGrid>
      <w:tr w:rsidR="00000000" w14:paraId="398323AA" w14:textId="77777777">
        <w:trPr>
          <w:divId w:val="1503273164"/>
          <w:tblCellSpacing w:w="15" w:type="dxa"/>
        </w:trPr>
        <w:tc>
          <w:tcPr>
            <w:tcW w:w="2500" w:type="pct"/>
            <w:noWrap/>
            <w:vAlign w:val="center"/>
            <w:hideMark/>
          </w:tcPr>
          <w:p w14:paraId="663677FA" w14:textId="77777777" w:rsidR="00000000" w:rsidRDefault="00910FBF">
            <w:pPr>
              <w:pStyle w:val="Nadpis1"/>
              <w:rPr>
                <w:rFonts w:eastAsia="Times New Roman"/>
                <w:sz w:val="35"/>
                <w:szCs w:val="35"/>
              </w:rPr>
            </w:pPr>
            <w:r>
              <w:rPr>
                <w:rFonts w:eastAsia="Times New Roman"/>
                <w:sz w:val="35"/>
                <w:szCs w:val="35"/>
              </w:rPr>
              <w:lastRenderedPageBreak/>
              <w:t>Mostní list mostu pozemní komunika</w:t>
            </w:r>
            <w:r>
              <w:rPr>
                <w:rFonts w:eastAsia="Times New Roman"/>
                <w:sz w:val="35"/>
                <w:szCs w:val="35"/>
              </w:rPr>
              <w:t xml:space="preserve">ce </w:t>
            </w:r>
          </w:p>
        </w:tc>
        <w:tc>
          <w:tcPr>
            <w:tcW w:w="2500" w:type="pct"/>
            <w:noWrap/>
            <w:vAlign w:val="center"/>
            <w:hideMark/>
          </w:tcPr>
          <w:p w14:paraId="52A5B0F9" w14:textId="77777777" w:rsidR="00000000" w:rsidRDefault="00910FBF">
            <w:pPr>
              <w:pStyle w:val="Nadpis1"/>
              <w:jc w:val="right"/>
              <w:rPr>
                <w:rFonts w:eastAsia="Times New Roman"/>
                <w:sz w:val="35"/>
                <w:szCs w:val="35"/>
              </w:rPr>
            </w:pPr>
            <w:r>
              <w:rPr>
                <w:rFonts w:eastAsia="Times New Roman"/>
                <w:sz w:val="35"/>
                <w:szCs w:val="35"/>
              </w:rPr>
              <w:t xml:space="preserve">368-027 </w:t>
            </w:r>
          </w:p>
        </w:tc>
      </w:tr>
      <w:tr w:rsidR="00000000" w14:paraId="2000439D" w14:textId="77777777">
        <w:trPr>
          <w:divId w:val="1503273164"/>
          <w:tblCellSpacing w:w="15" w:type="dxa"/>
        </w:trPr>
        <w:tc>
          <w:tcPr>
            <w:tcW w:w="0" w:type="auto"/>
            <w:vAlign w:val="center"/>
            <w:hideMark/>
          </w:tcPr>
          <w:p w14:paraId="76FBF71D" w14:textId="77777777" w:rsidR="00000000" w:rsidRDefault="00910FB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067E0B64" wp14:editId="2C87AD88">
                  <wp:extent cx="4381500" cy="3286125"/>
                  <wp:effectExtent l="0" t="0" r="0" b="9525"/>
                  <wp:docPr id="50" name="obrázek 50" descr="OP2 + N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OP2 + N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4402E1" w14:textId="77777777" w:rsidR="00000000" w:rsidRDefault="00910FB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OP2 + NK </w:t>
            </w:r>
          </w:p>
        </w:tc>
        <w:tc>
          <w:tcPr>
            <w:tcW w:w="0" w:type="auto"/>
            <w:vAlign w:val="center"/>
            <w:hideMark/>
          </w:tcPr>
          <w:p w14:paraId="3B2F4895" w14:textId="77777777" w:rsidR="00000000" w:rsidRDefault="00910FBF">
            <w:pPr>
              <w:rPr>
                <w:sz w:val="23"/>
                <w:szCs w:val="23"/>
              </w:rPr>
            </w:pPr>
          </w:p>
        </w:tc>
      </w:tr>
    </w:tbl>
    <w:p w14:paraId="452E9C73" w14:textId="77777777" w:rsidR="00910FBF" w:rsidRDefault="00910FBF">
      <w:pPr>
        <w:divId w:val="1503273164"/>
        <w:rPr>
          <w:rFonts w:eastAsia="Times New Roman"/>
        </w:rPr>
      </w:pPr>
    </w:p>
    <w:sectPr w:rsidR="00910FBF">
      <w:pgSz w:w="12240" w:h="15840"/>
      <w:pgMar w:top="1440" w:right="1440" w:bottom="1440" w:left="1440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5D27"/>
    <w:rsid w:val="00345D27"/>
    <w:rsid w:val="00910FBF"/>
    <w:rsid w:val="00BD5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6FDA7A"/>
  <w15:docId w15:val="{4DDC11A3-409B-4F74-B8CF-511B6DFF7C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link w:val="Nadpis1Char"/>
    <w:uiPriority w:val="9"/>
    <w:qFormat/>
    <w:pPr>
      <w:spacing w:before="100" w:beforeAutospacing="1" w:after="100" w:afterAutospacing="1" w:line="240" w:lineRule="auto"/>
      <w:outlineLvl w:val="0"/>
    </w:pPr>
    <w:rPr>
      <w:rFonts w:ascii="Times New Roman" w:hAnsi="Times New Roman" w:cs="Times New Roman"/>
      <w:b/>
      <w:bCs/>
      <w:kern w:val="36"/>
      <w:sz w:val="36"/>
      <w:szCs w:val="3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Pr>
      <w:rFonts w:ascii="Times New Roman" w:hAnsi="Times New Roman" w:cs="Times New Roman"/>
      <w:b/>
      <w:bCs/>
      <w:kern w:val="36"/>
      <w:sz w:val="36"/>
      <w:szCs w:val="36"/>
    </w:rPr>
  </w:style>
  <w:style w:type="paragraph" w:customStyle="1" w:styleId="page-break">
    <w:name w:val="page-break"/>
    <w:basedOn w:val="Normln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customStyle="1" w:styleId="card-text">
    <w:name w:val="card-text"/>
    <w:basedOn w:val="Normln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09611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9188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7234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2731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491</Words>
  <Characters>2897</Characters>
  <Application>Microsoft Office Word</Application>
  <DocSecurity>0</DocSecurity>
  <Lines>24</Lines>
  <Paragraphs>6</Paragraphs>
  <ScaleCrop>false</ScaleCrop>
  <Company/>
  <LinksUpToDate>false</LinksUpToDate>
  <CharactersWithSpaces>3382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Jiří Synek</dc:creator>
  <cp:lastModifiedBy>Jiří Synek</cp:lastModifiedBy>
  <cp:revision>2</cp:revision>
  <dcterms:created xsi:type="dcterms:W3CDTF">2021-05-28T12:47:00Z</dcterms:created>
  <dcterms:modified xsi:type="dcterms:W3CDTF">2021-05-28T12:47:00Z</dcterms:modified>
</cp:coreProperties>
</file>