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B95192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D208A0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97439E" w:rsidRPr="0097439E" w:rsidRDefault="00114B25" w:rsidP="0097439E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3052C6" w:rsidRPr="003052C6">
        <w:rPr>
          <w:rFonts w:ascii="Arial" w:eastAsia="Times New Roman" w:hAnsi="Arial" w:cs="Arial"/>
          <w:lang w:eastAsia="cs-CZ"/>
        </w:rPr>
        <w:t>Modernizace silnice II/366 Chornice - Jevíčko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 xml:space="preserve">Zhotovitel projektové dokumentace </w:t>
      </w:r>
      <w:r w:rsidR="00714437" w:rsidRPr="0059367B">
        <w:rPr>
          <w:rFonts w:ascii="Arial" w:hAnsi="Arial" w:cs="Arial"/>
        </w:rPr>
        <w:t>(dále jen „</w:t>
      </w:r>
      <w:r w:rsidR="00656631" w:rsidRPr="0059367B">
        <w:rPr>
          <w:rFonts w:ascii="Arial" w:hAnsi="Arial" w:cs="Arial"/>
        </w:rPr>
        <w:t>Z</w:t>
      </w:r>
      <w:r w:rsidR="00714437" w:rsidRPr="0059367B">
        <w:rPr>
          <w:rFonts w:ascii="Arial" w:hAnsi="Arial" w:cs="Arial"/>
        </w:rPr>
        <w:t>hotovitel“)</w:t>
      </w:r>
      <w:r w:rsidR="00656631" w:rsidRPr="0059367B">
        <w:rPr>
          <w:rFonts w:ascii="Arial" w:hAnsi="Arial" w:cs="Arial"/>
        </w:rPr>
        <w:t xml:space="preserve"> </w:t>
      </w:r>
      <w:r w:rsidRPr="0059367B">
        <w:rPr>
          <w:rFonts w:ascii="Arial" w:hAnsi="Arial" w:cs="Arial"/>
        </w:rPr>
        <w:t>se zavazuje plnit povinnosti vyp</w:t>
      </w:r>
      <w:r w:rsidR="00921A94" w:rsidRPr="0059367B">
        <w:rPr>
          <w:rFonts w:ascii="Arial" w:hAnsi="Arial" w:cs="Arial"/>
        </w:rPr>
        <w:t xml:space="preserve">lývající z </w:t>
      </w:r>
      <w:r w:rsidR="00F50260" w:rsidRPr="0059367B">
        <w:rPr>
          <w:rFonts w:ascii="Arial" w:hAnsi="Arial" w:cs="Arial"/>
        </w:rPr>
        <w:t>podmínek uvedených v</w:t>
      </w:r>
      <w:r w:rsidR="00E22865" w:rsidRPr="0059367B">
        <w:rPr>
          <w:rFonts w:ascii="Arial" w:hAnsi="Arial" w:cs="Arial"/>
        </w:rPr>
        <w:t>e</w:t>
      </w:r>
      <w:r w:rsidR="00755001" w:rsidRPr="0059367B">
        <w:rPr>
          <w:rFonts w:ascii="Arial" w:hAnsi="Arial" w:cs="Arial"/>
        </w:rPr>
        <w:t xml:space="preserve"> výzvě </w:t>
      </w:r>
      <w:r w:rsidR="00E22865" w:rsidRPr="0059367B">
        <w:rPr>
          <w:rFonts w:ascii="Arial" w:hAnsi="Arial" w:cs="Arial"/>
        </w:rPr>
        <w:t>operačního programu IROP</w:t>
      </w:r>
      <w:r w:rsidRPr="0059367B">
        <w:rPr>
          <w:rFonts w:ascii="Arial" w:hAnsi="Arial" w:cs="Arial"/>
        </w:rPr>
        <w:t xml:space="preserve">, </w:t>
      </w:r>
      <w:r w:rsidR="00921A94" w:rsidRPr="0059367B">
        <w:rPr>
          <w:rFonts w:ascii="Arial" w:hAnsi="Arial" w:cs="Arial"/>
        </w:rPr>
        <w:t>zejména však níže uvedená ustanovení</w:t>
      </w:r>
      <w:r w:rsidRPr="0059367B">
        <w:rPr>
          <w:rFonts w:ascii="Arial" w:hAnsi="Arial" w:cs="Arial"/>
        </w:rPr>
        <w:t>.</w:t>
      </w:r>
    </w:p>
    <w:p w:rsidR="003C29B6" w:rsidRPr="0059367B" w:rsidRDefault="003C29B6" w:rsidP="00921A94">
      <w:pPr>
        <w:spacing w:after="80"/>
        <w:jc w:val="both"/>
        <w:rPr>
          <w:rFonts w:ascii="Arial" w:hAnsi="Arial" w:cs="Arial"/>
        </w:rPr>
      </w:pPr>
      <w:r w:rsidRPr="0059367B">
        <w:rPr>
          <w:rFonts w:ascii="Arial" w:hAnsi="Arial" w:cs="Arial"/>
        </w:rPr>
        <w:t>Aktuální dokumenty jsou uvedeny na internetové adrese:</w:t>
      </w:r>
      <w:r w:rsidR="00B21DDB" w:rsidRPr="0059367B">
        <w:rPr>
          <w:rFonts w:ascii="Arial" w:hAnsi="Arial" w:cs="Arial"/>
        </w:rPr>
        <w:t xml:space="preserve"> </w:t>
      </w:r>
    </w:p>
    <w:p w:rsidR="004744E3" w:rsidRPr="0059367B" w:rsidRDefault="00D208A0" w:rsidP="00921A94">
      <w:pPr>
        <w:spacing w:after="80"/>
        <w:jc w:val="both"/>
        <w:rPr>
          <w:rFonts w:ascii="Arial" w:hAnsi="Arial" w:cs="Arial"/>
        </w:rPr>
      </w:pPr>
      <w:hyperlink r:id="rId7" w:history="1">
        <w:r w:rsidR="004744E3" w:rsidRPr="0059367B">
          <w:rPr>
            <w:rStyle w:val="Hypertextovodkaz"/>
            <w:rFonts w:ascii="Arial" w:hAnsi="Arial" w:cs="Arial"/>
          </w:rPr>
          <w:t>https://irop.mmr.cz/cs/irop-2021-2027</w:t>
        </w:r>
      </w:hyperlink>
    </w:p>
    <w:p w:rsidR="005F054F" w:rsidRPr="0059367B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Hlavní podmínky IROP jsou obsaženy ve „Specifických pravidlech výzvy pro žadatele a příjemce“, kdy tato pravidla mo</w:t>
      </w:r>
      <w:r w:rsidR="00F920C5" w:rsidRPr="0059367B">
        <w:rPr>
          <w:rFonts w:ascii="Arial" w:hAnsi="Arial" w:cs="Arial"/>
          <w:sz w:val="22"/>
          <w:szCs w:val="22"/>
        </w:rPr>
        <w:t>hou být v průběhu realizace projektové dokumentace</w:t>
      </w:r>
      <w:r w:rsidRPr="0059367B">
        <w:rPr>
          <w:rFonts w:ascii="Arial" w:hAnsi="Arial" w:cs="Arial"/>
          <w:sz w:val="22"/>
          <w:szCs w:val="22"/>
        </w:rPr>
        <w:t xml:space="preserve"> </w:t>
      </w:r>
      <w:r w:rsidR="00921A94" w:rsidRPr="0059367B">
        <w:rPr>
          <w:rFonts w:ascii="Arial" w:hAnsi="Arial" w:cs="Arial"/>
          <w:sz w:val="22"/>
          <w:szCs w:val="22"/>
        </w:rPr>
        <w:t xml:space="preserve">jím </w:t>
      </w:r>
      <w:r w:rsidRPr="0059367B">
        <w:rPr>
          <w:rFonts w:ascii="Arial" w:hAnsi="Arial" w:cs="Arial"/>
          <w:sz w:val="22"/>
          <w:szCs w:val="22"/>
        </w:rPr>
        <w:t>průběžně aktualizována.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V rámci IROP specifického cíle </w:t>
      </w:r>
      <w:proofErr w:type="gramStart"/>
      <w:r w:rsidR="00B21DDB" w:rsidRPr="0059367B">
        <w:rPr>
          <w:rFonts w:ascii="Arial" w:hAnsi="Arial" w:cs="Arial"/>
          <w:sz w:val="22"/>
          <w:szCs w:val="22"/>
        </w:rPr>
        <w:t>3</w:t>
      </w:r>
      <w:r w:rsidRPr="0059367B">
        <w:rPr>
          <w:rFonts w:ascii="Arial" w:hAnsi="Arial" w:cs="Arial"/>
          <w:sz w:val="22"/>
          <w:szCs w:val="22"/>
        </w:rPr>
        <w:t>.1.</w:t>
      </w:r>
      <w:r w:rsidR="00F91BD4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lze</w:t>
      </w:r>
      <w:proofErr w:type="gramEnd"/>
      <w:r w:rsidRPr="0059367B">
        <w:rPr>
          <w:rFonts w:ascii="Arial" w:hAnsi="Arial" w:cs="Arial"/>
          <w:sz w:val="22"/>
          <w:szCs w:val="22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Bez ohledu na to, kdo je objednatelem projektové dokumentace, je investorem projektu (stavby), žadatelem o dotaci a příjemcem dotace Pardubický kraj.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Předmětem díla je zpracovat projektovou dokumentaci dle rozsahu</w:t>
      </w:r>
      <w:r w:rsidR="00656631" w:rsidRPr="0059367B">
        <w:rPr>
          <w:rFonts w:ascii="Arial" w:hAnsi="Arial" w:cs="Arial"/>
          <w:sz w:val="22"/>
          <w:szCs w:val="22"/>
        </w:rPr>
        <w:t>,</w:t>
      </w:r>
      <w:r w:rsidR="008B3E54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stanoveném</w:t>
      </w:r>
      <w:r w:rsidR="00F0637A" w:rsidRPr="0059367B">
        <w:rPr>
          <w:rFonts w:ascii="Arial" w:hAnsi="Arial" w:cs="Arial"/>
          <w:sz w:val="22"/>
          <w:szCs w:val="22"/>
        </w:rPr>
        <w:t xml:space="preserve">  smlouvou o dílo č. </w:t>
      </w:r>
      <w:r w:rsidR="00F0637A" w:rsidRPr="0059367B">
        <w:rPr>
          <w:rFonts w:ascii="Arial" w:hAnsi="Arial" w:cs="Arial"/>
          <w:sz w:val="22"/>
          <w:szCs w:val="22"/>
          <w:highlight w:val="yellow"/>
        </w:rPr>
        <w:t>OR/…</w:t>
      </w:r>
      <w:r w:rsidR="00237688" w:rsidRPr="0059367B">
        <w:rPr>
          <w:rFonts w:ascii="Arial" w:hAnsi="Arial" w:cs="Arial"/>
          <w:sz w:val="22"/>
          <w:szCs w:val="22"/>
          <w:highlight w:val="yellow"/>
        </w:rPr>
        <w:t>/……</w:t>
      </w:r>
      <w:r w:rsidRPr="0059367B">
        <w:rPr>
          <w:rFonts w:ascii="Arial" w:hAnsi="Arial" w:cs="Arial"/>
          <w:sz w:val="22"/>
          <w:szCs w:val="22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Splnění definice rekonstrukce</w:t>
      </w:r>
      <w:r w:rsidR="0034467D" w:rsidRPr="0059367B">
        <w:rPr>
          <w:rFonts w:ascii="Arial" w:hAnsi="Arial" w:cs="Arial"/>
          <w:sz w:val="22"/>
          <w:szCs w:val="22"/>
        </w:rPr>
        <w:t>/modernizace pozemní komunikace, dle specifických pravidel.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Souvrství vozovky modernizované/pozemní komunikace musí být navrženo na období minimálně 25 let.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Rozčlenění stavebního rozpočtu na stavební objekty, popř. dílčí stavební nebo funkční celky a to tak, aby byly jednoznačně </w:t>
      </w:r>
      <w:r w:rsidR="00656631" w:rsidRPr="0059367B">
        <w:rPr>
          <w:rFonts w:ascii="Arial" w:hAnsi="Arial" w:cs="Arial"/>
          <w:sz w:val="22"/>
          <w:szCs w:val="22"/>
        </w:rPr>
        <w:t xml:space="preserve">věcně </w:t>
      </w:r>
      <w:r w:rsidRPr="0059367B">
        <w:rPr>
          <w:rFonts w:ascii="Arial" w:hAnsi="Arial" w:cs="Arial"/>
          <w:sz w:val="22"/>
          <w:szCs w:val="22"/>
        </w:rPr>
        <w:t>vymezeny a vizuálně odlišeny způsobilé výdaje na hlavní aktivity projektu od způsobilých výdajů na vedlejší aktivity projektu a výdajů nezpůsobilých (příklad: způsobilé výdaje na vedlejší aktivity projektu znázorněny zeleně, nezpůsobilé výdaje červeně).</w:t>
      </w:r>
    </w:p>
    <w:p w:rsidR="005F054F" w:rsidRPr="0059367B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lastRenderedPageBreak/>
        <w:t>Oceněný soupis stavebních prací, dodávek a služeb musí odpovídat požadavkům IROP na finanční rozdělení výdajů dle Specifických pravidel, kdy: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hlavní aktivity projektu musí být vynaloženo minimálně 85 %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na vedlejší aktivity projektu může být vynaloženo maximálně 15 % celkových způsobilých výdajů projektu,</w:t>
      </w:r>
    </w:p>
    <w:p w:rsidR="005F054F" w:rsidRPr="0059367B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ostatní výdaje jsou nezpůsobilé.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 w:rsidRPr="0059367B">
        <w:rPr>
          <w:rFonts w:ascii="Arial" w:hAnsi="Arial" w:cs="Arial"/>
          <w:sz w:val="22"/>
          <w:szCs w:val="22"/>
        </w:rPr>
        <w:t>v cenové soustavě, je zhotovitel</w:t>
      </w:r>
      <w:r w:rsidRPr="0059367B">
        <w:rPr>
          <w:rFonts w:ascii="Arial" w:hAnsi="Arial" w:cs="Arial"/>
          <w:sz w:val="22"/>
          <w:szCs w:val="22"/>
        </w:rPr>
        <w:t xml:space="preserve"> povinen předložit vysvětlení, jak byla cena stanovena s tím, že </w:t>
      </w:r>
      <w:r w:rsidR="00656631" w:rsidRPr="0059367B">
        <w:rPr>
          <w:rFonts w:ascii="Arial" w:hAnsi="Arial" w:cs="Arial"/>
          <w:sz w:val="22"/>
          <w:szCs w:val="22"/>
        </w:rPr>
        <w:t xml:space="preserve">tato </w:t>
      </w:r>
      <w:r w:rsidRPr="0059367B">
        <w:rPr>
          <w:rFonts w:ascii="Arial" w:hAnsi="Arial" w:cs="Arial"/>
          <w:sz w:val="22"/>
          <w:szCs w:val="22"/>
        </w:rPr>
        <w:t>potřeba musí vyplývat z technických požadavků na stavbu.</w:t>
      </w:r>
    </w:p>
    <w:p w:rsidR="0002324F" w:rsidRPr="0059367B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Pol</w:t>
      </w:r>
      <w:r w:rsidR="00441B97" w:rsidRPr="0059367B">
        <w:rPr>
          <w:rFonts w:ascii="Arial" w:hAnsi="Arial" w:cs="Arial"/>
          <w:sz w:val="22"/>
          <w:szCs w:val="22"/>
        </w:rPr>
        <w:t>ožkový rozpočet stavby</w:t>
      </w:r>
      <w:r w:rsidR="0002324F" w:rsidRPr="0059367B">
        <w:rPr>
          <w:rFonts w:ascii="Arial" w:hAnsi="Arial" w:cs="Arial"/>
          <w:sz w:val="22"/>
          <w:szCs w:val="22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formátu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 xml:space="preserve"> a v elektronickém výstupu ze softwaru pro rozpočtování. Doporučené formáty </w:t>
      </w:r>
      <w:proofErr w:type="gramStart"/>
      <w:r w:rsidR="0002324F" w:rsidRPr="0059367B">
        <w:rPr>
          <w:rFonts w:ascii="Arial" w:hAnsi="Arial" w:cs="Arial"/>
          <w:sz w:val="22"/>
          <w:szCs w:val="22"/>
        </w:rPr>
        <w:t>jsou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unixml</w:t>
      </w:r>
      <w:proofErr w:type="spellEnd"/>
      <w:proofErr w:type="gramEnd"/>
      <w:r w:rsidR="0002324F" w:rsidRPr="0059367B">
        <w:rPr>
          <w:rFonts w:ascii="Arial" w:hAnsi="Arial" w:cs="Arial"/>
          <w:sz w:val="22"/>
          <w:szCs w:val="22"/>
        </w:rPr>
        <w:t>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rts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>, .xc4, .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utf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StavData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02324F" w:rsidRPr="0059367B">
        <w:rPr>
          <w:rFonts w:ascii="Arial" w:hAnsi="Arial" w:cs="Arial"/>
          <w:sz w:val="22"/>
          <w:szCs w:val="22"/>
        </w:rPr>
        <w:t>excelovský</w:t>
      </w:r>
      <w:proofErr w:type="spellEnd"/>
      <w:r w:rsidR="0002324F" w:rsidRPr="0059367B">
        <w:rPr>
          <w:rFonts w:ascii="Arial" w:hAnsi="Arial" w:cs="Arial"/>
          <w:sz w:val="22"/>
          <w:szCs w:val="22"/>
        </w:rPr>
        <w:t xml:space="preserve"> soubor, který je přímým výstupem softwaru pro rozpočtování.</w:t>
      </w:r>
    </w:p>
    <w:p w:rsidR="005F054F" w:rsidRPr="0059367B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59367B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Povinnými nástroji publicity jsou: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59367B">
        <w:rPr>
          <w:rFonts w:ascii="Arial" w:hAnsi="Arial" w:cs="Arial"/>
          <w:sz w:val="22"/>
          <w:szCs w:val="22"/>
        </w:rPr>
        <w:t>euroformát</w:t>
      </w:r>
      <w:proofErr w:type="spellEnd"/>
      <w:r w:rsidRPr="0059367B">
        <w:rPr>
          <w:rFonts w:ascii="Arial" w:hAnsi="Arial" w:cs="Arial"/>
          <w:sz w:val="22"/>
          <w:szCs w:val="22"/>
        </w:rPr>
        <w:t>). Povinný minimální rozměr dočasného billboardu je 2,1 x 2,2 m.</w:t>
      </w:r>
    </w:p>
    <w:p w:rsidR="006644FE" w:rsidRPr="0059367B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stálá pamětní deska o rozměrech 0,3 x 0,4 m, umístěná bezprostředně po dokončení realizace projektu v místě realizace projektu.</w:t>
      </w:r>
    </w:p>
    <w:p w:rsidR="006644FE" w:rsidRPr="0059367B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po předchozí konzultaci s příslušným projektovým</w:t>
      </w:r>
      <w:r w:rsidR="00583B8F" w:rsidRPr="0059367B">
        <w:rPr>
          <w:rFonts w:ascii="Arial" w:hAnsi="Arial" w:cs="Arial"/>
          <w:sz w:val="22"/>
          <w:szCs w:val="22"/>
        </w:rPr>
        <w:t xml:space="preserve"> </w:t>
      </w:r>
      <w:r w:rsidR="008B3E54">
        <w:rPr>
          <w:rFonts w:ascii="Arial" w:hAnsi="Arial" w:cs="Arial"/>
          <w:sz w:val="22"/>
          <w:szCs w:val="22"/>
        </w:rPr>
        <w:t xml:space="preserve">manažerem </w:t>
      </w:r>
      <w:r w:rsidRPr="0059367B">
        <w:rPr>
          <w:rFonts w:ascii="Arial" w:hAnsi="Arial" w:cs="Arial"/>
          <w:sz w:val="22"/>
          <w:szCs w:val="22"/>
        </w:rPr>
        <w:t xml:space="preserve">požadavek na publicitu </w:t>
      </w:r>
      <w:r w:rsidR="00583B8F" w:rsidRPr="0059367B">
        <w:rPr>
          <w:rFonts w:ascii="Arial" w:hAnsi="Arial" w:cs="Arial"/>
          <w:sz w:val="22"/>
          <w:szCs w:val="22"/>
        </w:rPr>
        <w:t xml:space="preserve">zapracuje </w:t>
      </w:r>
      <w:r w:rsidRPr="0059367B">
        <w:rPr>
          <w:rFonts w:ascii="Arial" w:hAnsi="Arial" w:cs="Arial"/>
          <w:sz w:val="22"/>
          <w:szCs w:val="22"/>
        </w:rPr>
        <w:t xml:space="preserve">do projektové dokumentace (včetně rozpočtu a soupisu stavebních prací, dodávek a služeb s výkazem výměr). </w:t>
      </w:r>
    </w:p>
    <w:p w:rsidR="003C29B6" w:rsidRPr="0059367B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 </w:t>
      </w:r>
      <w:r w:rsidR="005F054F" w:rsidRPr="0059367B">
        <w:rPr>
          <w:rFonts w:ascii="Arial" w:hAnsi="Arial" w:cs="Arial"/>
          <w:sz w:val="22"/>
          <w:szCs w:val="22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59367B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je povinen minimálně do konce roku </w:t>
      </w:r>
      <w:r w:rsidR="00B21DDB" w:rsidRPr="0059367B">
        <w:rPr>
          <w:rFonts w:ascii="Arial" w:hAnsi="Arial" w:cs="Arial"/>
          <w:sz w:val="22"/>
          <w:szCs w:val="22"/>
        </w:rPr>
        <w:t>2031</w:t>
      </w:r>
      <w:r w:rsidRPr="0059367B">
        <w:rPr>
          <w:rFonts w:ascii="Arial" w:hAnsi="Arial" w:cs="Arial"/>
          <w:sz w:val="22"/>
          <w:szCs w:val="22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 Pokud je v českých právních předpisech stanovena lhůta delší, musí být použita pro úschovu tato lhůta.</w:t>
      </w:r>
    </w:p>
    <w:p w:rsidR="00DA4C6B" w:rsidRPr="0059367B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Povinnosti zhotovitele vyplývající z finanční spoluúčasti IROP: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Každý originální účetní doklad musí obsahovat přesný ná</w:t>
      </w:r>
      <w:r w:rsidR="008B3E54">
        <w:rPr>
          <w:rFonts w:ascii="Arial" w:hAnsi="Arial" w:cs="Arial"/>
          <w:sz w:val="22"/>
          <w:szCs w:val="22"/>
        </w:rPr>
        <w:t xml:space="preserve">zev projektu, </w:t>
      </w:r>
      <w:r w:rsidRPr="0059367B">
        <w:rPr>
          <w:rFonts w:ascii="Arial" w:hAnsi="Arial" w:cs="Arial"/>
          <w:sz w:val="22"/>
          <w:szCs w:val="22"/>
        </w:rPr>
        <w:t xml:space="preserve">a pokud je již známo, tak i číslo projektu. Faktura musí obsahovat účel fakturovaných částek a </w:t>
      </w:r>
      <w:r w:rsidRPr="0059367B">
        <w:rPr>
          <w:rFonts w:ascii="Arial" w:hAnsi="Arial" w:cs="Arial"/>
          <w:sz w:val="22"/>
          <w:szCs w:val="22"/>
        </w:rPr>
        <w:lastRenderedPageBreak/>
        <w:t>přesnou specifikaci jednotlivých způsobilých a nezpůsobilých výdajů. Metodika způsob</w:t>
      </w:r>
      <w:r w:rsidR="008B3E54">
        <w:rPr>
          <w:rFonts w:ascii="Arial" w:hAnsi="Arial" w:cs="Arial"/>
          <w:sz w:val="22"/>
          <w:szCs w:val="22"/>
        </w:rPr>
        <w:t xml:space="preserve">ilých výdajů je k dispozici na </w:t>
      </w:r>
      <w:r w:rsidR="003C29B6" w:rsidRPr="0059367B">
        <w:rPr>
          <w:rFonts w:ascii="Arial" w:hAnsi="Arial" w:cs="Arial"/>
          <w:sz w:val="22"/>
          <w:szCs w:val="22"/>
        </w:rPr>
        <w:t xml:space="preserve">výše </w:t>
      </w:r>
      <w:r w:rsidRPr="0059367B">
        <w:rPr>
          <w:rFonts w:ascii="Arial" w:hAnsi="Arial" w:cs="Arial"/>
          <w:sz w:val="22"/>
          <w:szCs w:val="22"/>
        </w:rPr>
        <w:t>uvedené internetové adrese.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si je vědom, že ve smyslu </w:t>
      </w:r>
      <w:proofErr w:type="spellStart"/>
      <w:r w:rsidRPr="0059367B">
        <w:rPr>
          <w:rFonts w:ascii="Arial" w:hAnsi="Arial" w:cs="Arial"/>
          <w:sz w:val="22"/>
          <w:szCs w:val="22"/>
        </w:rPr>
        <w:t>ust</w:t>
      </w:r>
      <w:proofErr w:type="spellEnd"/>
      <w:r w:rsidRPr="0059367B">
        <w:rPr>
          <w:rFonts w:ascii="Arial" w:hAnsi="Arial" w:cs="Arial"/>
          <w:sz w:val="22"/>
          <w:szCs w:val="22"/>
        </w:rPr>
        <w:t>. § 2 písm. e) zákona č. 320/2001 Sb. o finanční kontrole ve veřejné správě a o změně některých zákonů ve znění pozdějších předpisů je povinen spolupůsobit při výkonu finanční kontroly.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Kontrolními orgány se rozumí osoby pověřené ke kontrole Evropskou komisí, Evropským účetním dvorem, Nejvyšším kontrolním úřadem, Ministerstvem financí ČR, Centrem pro regionální rozvoj České republiky, Ministerstvem pro místní rozvoj, jakož i dalšími orgány oprávněnými k výkonu kontroly (např. státní stavební dohled).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bere na vědomí, že poskytovatel dotace je oprávněn provést u projektu nezávislý vnější audit. Zhotovitel je povinen při výkonu auditu spolupůsobit.</w:t>
      </w:r>
    </w:p>
    <w:p w:rsidR="00DA4C6B" w:rsidRPr="0059367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59367B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9367B">
        <w:rPr>
          <w:rFonts w:ascii="Arial" w:hAnsi="Arial" w:cs="Arial"/>
          <w:sz w:val="22"/>
          <w:szCs w:val="22"/>
        </w:rPr>
        <w:t>Zhotoviteli se doporučuje seznámit se s dokumentem IROP - Častá pochybení žadatelů ve výzvě IROP č. 1 „Vybrané úseky silnic II. a III. třídy“</w:t>
      </w:r>
      <w:r w:rsidR="007C5C68" w:rsidRPr="0059367B">
        <w:rPr>
          <w:rFonts w:ascii="Arial" w:hAnsi="Arial" w:cs="Arial"/>
          <w:sz w:val="22"/>
          <w:szCs w:val="22"/>
        </w:rPr>
        <w:t>, přístupném</w:t>
      </w:r>
      <w:r w:rsidR="00B46362" w:rsidRPr="0059367B">
        <w:rPr>
          <w:rFonts w:ascii="Arial" w:hAnsi="Arial" w:cs="Arial"/>
          <w:sz w:val="22"/>
          <w:szCs w:val="22"/>
        </w:rPr>
        <w:t xml:space="preserve"> na</w:t>
      </w:r>
      <w:r w:rsidR="005F054F" w:rsidRPr="0059367B">
        <w:rPr>
          <w:rFonts w:ascii="Arial" w:hAnsi="Arial" w:cs="Arial"/>
          <w:sz w:val="22"/>
          <w:szCs w:val="22"/>
        </w:rPr>
        <w:t xml:space="preserve"> </w:t>
      </w:r>
      <w:r w:rsidRPr="0059367B">
        <w:rPr>
          <w:rFonts w:ascii="Arial" w:hAnsi="Arial" w:cs="Arial"/>
          <w:sz w:val="22"/>
          <w:szCs w:val="22"/>
        </w:rPr>
        <w:t>a</w:t>
      </w:r>
      <w:r w:rsidR="00785385" w:rsidRPr="0059367B">
        <w:rPr>
          <w:rFonts w:ascii="Arial" w:hAnsi="Arial" w:cs="Arial"/>
          <w:sz w:val="22"/>
          <w:szCs w:val="22"/>
        </w:rPr>
        <w:t>drese:</w:t>
      </w:r>
      <w:r w:rsidR="0059367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734306" w:rsidRPr="00A64E52">
          <w:rPr>
            <w:rStyle w:val="Hypertextovodkaz"/>
            <w:rFonts w:ascii="Arial" w:hAnsi="Arial" w:cs="Arial"/>
            <w:sz w:val="22"/>
            <w:szCs w:val="22"/>
          </w:rPr>
          <w:t>https://www.irop.mmr.cz/getmedia/09b52370-27a7-435d-9202-6db11e3ff792/Casta-pochybeni-zadatelu-v-1-vyzve-IROP.docx</w:t>
        </w:r>
      </w:hyperlink>
    </w:p>
    <w:p w:rsidR="00785385" w:rsidRPr="0059367B" w:rsidRDefault="00785385" w:rsidP="00785385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734306" w:rsidRPr="0059367B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  <w:sz w:val="22"/>
          <w:szCs w:val="22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192" w:rsidRDefault="00B95192" w:rsidP="00B95192">
      <w:pPr>
        <w:spacing w:after="0" w:line="240" w:lineRule="auto"/>
      </w:pPr>
      <w:r>
        <w:separator/>
      </w:r>
    </w:p>
  </w:endnote>
  <w:endnote w:type="continuationSeparator" w:id="0">
    <w:p w:rsidR="00B95192" w:rsidRDefault="00B95192" w:rsidP="00B95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2" w:rsidRDefault="00B951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2" w:rsidRDefault="00B9519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2" w:rsidRDefault="00B951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192" w:rsidRDefault="00B95192" w:rsidP="00B95192">
      <w:pPr>
        <w:spacing w:after="0" w:line="240" w:lineRule="auto"/>
      </w:pPr>
      <w:r>
        <w:separator/>
      </w:r>
    </w:p>
  </w:footnote>
  <w:footnote w:type="continuationSeparator" w:id="0">
    <w:p w:rsidR="00B95192" w:rsidRDefault="00B95192" w:rsidP="00B95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2" w:rsidRDefault="00B951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2" w:rsidRDefault="00B95192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192" w:rsidRDefault="00B951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46B15"/>
    <w:rsid w:val="00253C6A"/>
    <w:rsid w:val="002617EA"/>
    <w:rsid w:val="00265D52"/>
    <w:rsid w:val="00267E9D"/>
    <w:rsid w:val="00270787"/>
    <w:rsid w:val="002B20DB"/>
    <w:rsid w:val="002C03F9"/>
    <w:rsid w:val="002E265B"/>
    <w:rsid w:val="003052C6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9367B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73D5E"/>
    <w:rsid w:val="00785385"/>
    <w:rsid w:val="007A2A1B"/>
    <w:rsid w:val="007A53BA"/>
    <w:rsid w:val="007C5C68"/>
    <w:rsid w:val="00851E9A"/>
    <w:rsid w:val="00852124"/>
    <w:rsid w:val="00880B17"/>
    <w:rsid w:val="008A2ABE"/>
    <w:rsid w:val="008B3E54"/>
    <w:rsid w:val="008D54B4"/>
    <w:rsid w:val="008E40EA"/>
    <w:rsid w:val="008F309E"/>
    <w:rsid w:val="00915A17"/>
    <w:rsid w:val="00916C94"/>
    <w:rsid w:val="00921A94"/>
    <w:rsid w:val="00960AEA"/>
    <w:rsid w:val="0097313B"/>
    <w:rsid w:val="0097439E"/>
    <w:rsid w:val="00982BAA"/>
    <w:rsid w:val="009A5611"/>
    <w:rsid w:val="009B52BC"/>
    <w:rsid w:val="009C5730"/>
    <w:rsid w:val="00A00416"/>
    <w:rsid w:val="00A07421"/>
    <w:rsid w:val="00A64E52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759D8"/>
    <w:rsid w:val="00B802D9"/>
    <w:rsid w:val="00B8684D"/>
    <w:rsid w:val="00B93E61"/>
    <w:rsid w:val="00B95192"/>
    <w:rsid w:val="00BE30EC"/>
    <w:rsid w:val="00C5311A"/>
    <w:rsid w:val="00CA3D32"/>
    <w:rsid w:val="00CB592A"/>
    <w:rsid w:val="00CC756F"/>
    <w:rsid w:val="00CD7314"/>
    <w:rsid w:val="00CE554D"/>
    <w:rsid w:val="00D208A0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8ED08-BC3D-4633-BA1F-C2E71D67A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95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519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95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51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8C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7949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5</cp:revision>
  <cp:lastPrinted>2019-11-25T07:46:00Z</cp:lastPrinted>
  <dcterms:created xsi:type="dcterms:W3CDTF">2021-04-16T08:45:00Z</dcterms:created>
  <dcterms:modified xsi:type="dcterms:W3CDTF">2021-04-26T07:11:00Z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