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380AA" w14:textId="3603B044" w:rsidR="004A0DB6" w:rsidRPr="008C33D1" w:rsidRDefault="00685FE7">
      <w:pPr>
        <w:jc w:val="both"/>
        <w:outlineLvl w:val="0"/>
        <w:rPr>
          <w:rFonts w:ascii="Calibri" w:eastAsia="Calibri" w:hAnsi="Calibri" w:cs="Arial"/>
          <w:b/>
          <w:sz w:val="28"/>
          <w:szCs w:val="28"/>
          <w:lang w:eastAsia="en-US"/>
        </w:rPr>
      </w:pPr>
      <w:r w:rsidRPr="008C33D1">
        <w:rPr>
          <w:rFonts w:ascii="Calibri" w:eastAsia="Calibri" w:hAnsi="Calibri" w:cs="Arial"/>
          <w:b/>
          <w:sz w:val="28"/>
          <w:szCs w:val="28"/>
          <w:lang w:eastAsia="en-US"/>
        </w:rPr>
        <w:t>Příloha č. 2 zadávací dokumentace –</w:t>
      </w:r>
      <w:r w:rsidR="008C33D1" w:rsidRPr="008C33D1">
        <w:rPr>
          <w:rFonts w:ascii="Calibri" w:eastAsia="Calibri" w:hAnsi="Calibri" w:cs="Arial"/>
          <w:b/>
          <w:sz w:val="28"/>
          <w:szCs w:val="28"/>
          <w:lang w:eastAsia="en-US"/>
        </w:rPr>
        <w:t xml:space="preserve"> </w:t>
      </w:r>
      <w:r w:rsidRPr="008C33D1">
        <w:rPr>
          <w:rFonts w:ascii="Calibri" w:eastAsia="Calibri" w:hAnsi="Calibri" w:cs="Arial"/>
          <w:b/>
          <w:sz w:val="28"/>
          <w:szCs w:val="28"/>
          <w:lang w:eastAsia="en-US"/>
        </w:rPr>
        <w:t xml:space="preserve">Technické podmínky </w:t>
      </w:r>
      <w:r w:rsidR="008C33D1" w:rsidRPr="008C33D1">
        <w:rPr>
          <w:rFonts w:ascii="Calibri" w:eastAsia="Calibri" w:hAnsi="Calibri" w:cs="Arial"/>
          <w:b/>
          <w:sz w:val="28"/>
          <w:szCs w:val="28"/>
          <w:lang w:eastAsia="en-US"/>
        </w:rPr>
        <w:t>pro část 1</w:t>
      </w:r>
    </w:p>
    <w:p w14:paraId="781BF41D" w14:textId="77777777" w:rsidR="004A0DB6" w:rsidRDefault="004A0DB6">
      <w:pPr>
        <w:jc w:val="both"/>
        <w:outlineLvl w:val="0"/>
        <w:rPr>
          <w:rFonts w:ascii="Calibri" w:eastAsia="Calibri" w:hAnsi="Calibri" w:cs="Arial"/>
          <w:b/>
          <w:sz w:val="22"/>
          <w:szCs w:val="22"/>
          <w:lang w:eastAsia="en-US"/>
        </w:rPr>
      </w:pPr>
    </w:p>
    <w:p w14:paraId="60753D60" w14:textId="77777777" w:rsidR="008C33D1" w:rsidRDefault="008C33D1" w:rsidP="008C33D1">
      <w:pPr>
        <w:jc w:val="both"/>
        <w:outlineLvl w:val="0"/>
        <w:rPr>
          <w:rFonts w:ascii="Calibri" w:eastAsia="Calibri" w:hAnsi="Calibri" w:cs="Arial"/>
          <w:b/>
          <w:sz w:val="24"/>
          <w:lang w:eastAsia="en-US"/>
        </w:rPr>
      </w:pPr>
      <w:r>
        <w:rPr>
          <w:rFonts w:ascii="Calibri" w:hAnsi="Calibri"/>
          <w:b/>
          <w:sz w:val="24"/>
        </w:rPr>
        <w:t>Vyplněná příloha č. 2 tvoří nedílnou součást nabídky účastníka zadávacího řízení.</w:t>
      </w:r>
    </w:p>
    <w:p w14:paraId="0CC0882F" w14:textId="77777777" w:rsidR="008C33D1" w:rsidRDefault="008C33D1" w:rsidP="008C33D1">
      <w:pPr>
        <w:jc w:val="both"/>
        <w:outlineLvl w:val="0"/>
        <w:rPr>
          <w:rFonts w:ascii="Calibri" w:eastAsia="Calibri" w:hAnsi="Calibri" w:cs="Arial"/>
          <w:b/>
          <w:sz w:val="24"/>
          <w:lang w:eastAsia="en-US"/>
        </w:rPr>
      </w:pPr>
    </w:p>
    <w:p w14:paraId="513533A9" w14:textId="77777777" w:rsidR="008C33D1" w:rsidRDefault="008C33D1" w:rsidP="008C33D1">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Název veřejné zakázky:     </w:t>
      </w:r>
    </w:p>
    <w:p w14:paraId="010BCA44" w14:textId="4F51A424" w:rsidR="008C33D1" w:rsidRDefault="008C33D1" w:rsidP="008C33D1">
      <w:pPr>
        <w:pStyle w:val="Nadpis8"/>
      </w:pPr>
      <w:r>
        <w:t xml:space="preserve">Dodávka lůžkového vybavení psychiatrie </w:t>
      </w:r>
      <w:r w:rsidR="008F4955">
        <w:t>– část 1</w:t>
      </w:r>
    </w:p>
    <w:p w14:paraId="3C5B4D73" w14:textId="77777777" w:rsidR="008C33D1" w:rsidRDefault="008C33D1" w:rsidP="008C33D1">
      <w:pPr>
        <w:spacing w:line="276" w:lineRule="auto"/>
        <w:rPr>
          <w:rFonts w:ascii="Calibri" w:eastAsia="Calibri" w:hAnsi="Calibri" w:cs="Arial"/>
          <w:b/>
          <w:bCs/>
          <w:color w:val="000000"/>
          <w:sz w:val="22"/>
          <w:szCs w:val="22"/>
          <w:lang w:eastAsia="en-US"/>
        </w:rPr>
      </w:pPr>
    </w:p>
    <w:p w14:paraId="15B6F7D8" w14:textId="77777777" w:rsidR="008C33D1" w:rsidRDefault="008C33D1" w:rsidP="008C33D1">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274EC7DA" w14:textId="77777777" w:rsidR="008C33D1" w:rsidRDefault="008C33D1" w:rsidP="008C33D1">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455BA62" w14:textId="77777777" w:rsidR="008C33D1" w:rsidRDefault="008C33D1" w:rsidP="008C33D1">
      <w:pPr>
        <w:pStyle w:val="Zkladntext2"/>
        <w:rPr>
          <w:rFonts w:ascii="Calibri" w:hAnsi="Calibri" w:cs="Arial"/>
          <w:sz w:val="22"/>
          <w:szCs w:val="22"/>
        </w:rPr>
      </w:pPr>
    </w:p>
    <w:p w14:paraId="32DB59BC" w14:textId="37DC0051" w:rsidR="008C33D1" w:rsidRDefault="008C33D1" w:rsidP="008C33D1">
      <w:pPr>
        <w:jc w:val="both"/>
        <w:rPr>
          <w:rFonts w:ascii="Calibri" w:hAnsi="Calibri" w:cs="Arial"/>
          <w:b/>
          <w:bCs/>
          <w:sz w:val="22"/>
          <w:szCs w:val="22"/>
        </w:rPr>
      </w:pPr>
      <w:r>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5F35D93" w14:textId="77777777" w:rsidR="008C33D1" w:rsidRDefault="008C33D1">
      <w:pPr>
        <w:rPr>
          <w:rFonts w:ascii="Calibri" w:hAnsi="Calibri" w:cs="Arial"/>
          <w:b/>
          <w:bCs/>
          <w:sz w:val="22"/>
          <w:szCs w:val="22"/>
        </w:rPr>
      </w:pPr>
    </w:p>
    <w:p w14:paraId="31ADBE20" w14:textId="77777777" w:rsidR="008C33D1" w:rsidRDefault="008C33D1">
      <w:pPr>
        <w:rPr>
          <w:rFonts w:ascii="Calibri" w:hAnsi="Calibri" w:cs="Arial"/>
          <w:b/>
          <w:bCs/>
          <w:sz w:val="22"/>
          <w:szCs w:val="22"/>
        </w:rPr>
      </w:pPr>
    </w:p>
    <w:p w14:paraId="1017AA87" w14:textId="42B8897C" w:rsidR="004A0DB6" w:rsidRPr="008C33D1" w:rsidRDefault="008C33D1" w:rsidP="00A13D90">
      <w:pPr>
        <w:pStyle w:val="Nadpis2"/>
        <w:numPr>
          <w:ilvl w:val="0"/>
          <w:numId w:val="1"/>
        </w:numPr>
        <w:overflowPunct/>
        <w:spacing w:after="240"/>
        <w:ind w:left="426" w:hanging="426"/>
        <w:rPr>
          <w:sz w:val="28"/>
          <w:szCs w:val="28"/>
        </w:rPr>
      </w:pPr>
      <w:r>
        <w:rPr>
          <w:sz w:val="28"/>
          <w:szCs w:val="28"/>
        </w:rPr>
        <w:t>Technické parametry</w:t>
      </w:r>
    </w:p>
    <w:p w14:paraId="76F5B490" w14:textId="77777777" w:rsidR="004A0DB6" w:rsidRDefault="004A0DB6">
      <w:pPr>
        <w:rPr>
          <w:szCs w:val="20"/>
        </w:rPr>
      </w:pPr>
    </w:p>
    <w:tbl>
      <w:tblPr>
        <w:tblW w:w="9520" w:type="dxa"/>
        <w:tblInd w:w="108" w:type="dxa"/>
        <w:tblLook w:val="0000" w:firstRow="0" w:lastRow="0" w:firstColumn="0" w:lastColumn="0" w:noHBand="0" w:noVBand="0"/>
      </w:tblPr>
      <w:tblGrid>
        <w:gridCol w:w="4423"/>
        <w:gridCol w:w="1276"/>
        <w:gridCol w:w="3821"/>
      </w:tblGrid>
      <w:tr w:rsidR="004A0DB6" w14:paraId="06998127" w14:textId="77777777" w:rsidTr="00685FE7">
        <w:trPr>
          <w:trHeight w:val="387"/>
        </w:trPr>
        <w:tc>
          <w:tcPr>
            <w:tcW w:w="442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4B1CE901" w14:textId="77777777" w:rsidR="004A0DB6" w:rsidRPr="008C33D1" w:rsidRDefault="00685FE7">
            <w:pPr>
              <w:rPr>
                <w:rFonts w:ascii="Calibri" w:hAnsi="Calibri"/>
                <w:b/>
                <w:sz w:val="28"/>
                <w:szCs w:val="28"/>
              </w:rPr>
            </w:pPr>
            <w:r w:rsidRPr="008C33D1">
              <w:rPr>
                <w:rFonts w:ascii="Calibri" w:hAnsi="Calibri"/>
                <w:b/>
                <w:sz w:val="28"/>
                <w:szCs w:val="28"/>
              </w:rPr>
              <w:t>Položka veřejné zakázky</w:t>
            </w:r>
          </w:p>
        </w:tc>
        <w:tc>
          <w:tcPr>
            <w:tcW w:w="5097" w:type="dxa"/>
            <w:gridSpan w:val="2"/>
            <w:tcBorders>
              <w:top w:val="single" w:sz="4" w:space="0" w:color="000000"/>
              <w:left w:val="single" w:sz="4" w:space="0" w:color="000000"/>
              <w:bottom w:val="single" w:sz="4" w:space="0" w:color="000000"/>
              <w:right w:val="single" w:sz="4" w:space="0" w:color="000000"/>
            </w:tcBorders>
            <w:shd w:val="clear" w:color="auto" w:fill="BDD6EE"/>
            <w:vAlign w:val="center"/>
          </w:tcPr>
          <w:p w14:paraId="2F23AC66" w14:textId="0D169DD0" w:rsidR="004A0DB6" w:rsidRPr="008C33D1" w:rsidRDefault="008F4955">
            <w:pPr>
              <w:rPr>
                <w:rFonts w:ascii="Calibri" w:hAnsi="Calibri" w:cs="Arial"/>
                <w:b/>
                <w:sz w:val="28"/>
                <w:szCs w:val="28"/>
              </w:rPr>
            </w:pPr>
            <w:r w:rsidRPr="008F4955">
              <w:rPr>
                <w:rFonts w:ascii="Calibri" w:hAnsi="Calibri" w:cs="Arial"/>
                <w:b/>
                <w:sz w:val="28"/>
                <w:szCs w:val="28"/>
              </w:rPr>
              <w:t>Nemocniční lůžka mechanická</w:t>
            </w:r>
            <w:r>
              <w:rPr>
                <w:rFonts w:ascii="Calibri" w:hAnsi="Calibri" w:cs="Arial"/>
                <w:b/>
                <w:sz w:val="28"/>
                <w:szCs w:val="28"/>
              </w:rPr>
              <w:t xml:space="preserve"> - </w:t>
            </w:r>
            <w:r w:rsidR="00685FE7" w:rsidRPr="008C33D1">
              <w:rPr>
                <w:rFonts w:ascii="Calibri" w:hAnsi="Calibri" w:cs="Arial"/>
                <w:b/>
                <w:sz w:val="28"/>
                <w:szCs w:val="28"/>
              </w:rPr>
              <w:t xml:space="preserve">48 ks </w:t>
            </w:r>
          </w:p>
        </w:tc>
      </w:tr>
      <w:tr w:rsidR="004A0DB6" w14:paraId="525F2D3D" w14:textId="77777777" w:rsidTr="00685FE7">
        <w:tc>
          <w:tcPr>
            <w:tcW w:w="4423" w:type="dxa"/>
            <w:tcBorders>
              <w:top w:val="single" w:sz="4" w:space="0" w:color="000000"/>
              <w:left w:val="single" w:sz="4" w:space="0" w:color="000000"/>
              <w:bottom w:val="single" w:sz="4" w:space="0" w:color="000000"/>
              <w:right w:val="single" w:sz="4" w:space="0" w:color="000000"/>
            </w:tcBorders>
            <w:shd w:val="clear" w:color="auto" w:fill="F7CAAC"/>
          </w:tcPr>
          <w:p w14:paraId="49FC5C35" w14:textId="77777777" w:rsidR="004A0DB6" w:rsidRPr="008C33D1" w:rsidRDefault="00685FE7">
            <w:pPr>
              <w:pStyle w:val="Nadpis6"/>
              <w:suppressAutoHyphens w:val="0"/>
              <w:rPr>
                <w:rFonts w:eastAsia="Times New Roman" w:cs="Times New Roman"/>
                <w:lang w:eastAsia="cs-CZ"/>
              </w:rPr>
            </w:pPr>
            <w:r w:rsidRPr="008C33D1">
              <w:rPr>
                <w:rFonts w:eastAsia="Times New Roman" w:cs="Times New Roman"/>
                <w:lang w:eastAsia="cs-CZ"/>
              </w:rPr>
              <w:t>Závazné charakteristiky a požadavky</w:t>
            </w:r>
          </w:p>
        </w:tc>
        <w:tc>
          <w:tcPr>
            <w:tcW w:w="1276" w:type="dxa"/>
            <w:tcBorders>
              <w:top w:val="single" w:sz="4" w:space="0" w:color="000000"/>
              <w:left w:val="single" w:sz="4" w:space="0" w:color="000000"/>
              <w:bottom w:val="single" w:sz="4" w:space="0" w:color="000000"/>
              <w:right w:val="single" w:sz="4" w:space="0" w:color="000000"/>
            </w:tcBorders>
            <w:shd w:val="clear" w:color="auto" w:fill="F7CAAC"/>
          </w:tcPr>
          <w:p w14:paraId="716A2914" w14:textId="77777777" w:rsidR="004A0DB6" w:rsidRPr="008C33D1" w:rsidRDefault="00685FE7">
            <w:pPr>
              <w:rPr>
                <w:rFonts w:ascii="Calibri" w:hAnsi="Calibri"/>
                <w:b/>
                <w:sz w:val="22"/>
              </w:rPr>
            </w:pPr>
            <w:r w:rsidRPr="008C33D1">
              <w:rPr>
                <w:rFonts w:ascii="Calibri" w:hAnsi="Calibri"/>
                <w:b/>
                <w:sz w:val="22"/>
                <w:szCs w:val="22"/>
              </w:rPr>
              <w:t>Splnění požadavku ANO/NE</w:t>
            </w:r>
          </w:p>
        </w:tc>
        <w:tc>
          <w:tcPr>
            <w:tcW w:w="3821" w:type="dxa"/>
            <w:tcBorders>
              <w:top w:val="single" w:sz="4" w:space="0" w:color="000000"/>
              <w:left w:val="single" w:sz="4" w:space="0" w:color="000000"/>
              <w:bottom w:val="single" w:sz="4" w:space="0" w:color="000000"/>
              <w:right w:val="single" w:sz="4" w:space="0" w:color="000000"/>
            </w:tcBorders>
            <w:shd w:val="clear" w:color="auto" w:fill="F7CAAC"/>
          </w:tcPr>
          <w:p w14:paraId="10B6DD94" w14:textId="77777777" w:rsidR="004A0DB6" w:rsidRPr="008C33D1" w:rsidRDefault="00685FE7">
            <w:pPr>
              <w:rPr>
                <w:rFonts w:ascii="Calibri" w:hAnsi="Calibri"/>
                <w:b/>
                <w:sz w:val="22"/>
              </w:rPr>
            </w:pPr>
            <w:r w:rsidRPr="008C33D1">
              <w:rPr>
                <w:rFonts w:ascii="Calibri" w:hAnsi="Calibri"/>
                <w:b/>
                <w:sz w:val="22"/>
                <w:szCs w:val="22"/>
              </w:rPr>
              <w:t>Popis specifikace nabízeného plnění, ze kterého bude vyplývat splnění požadavků stanovených zadavatelem, možno uvést odkaz na stránku v nabídce.</w:t>
            </w:r>
          </w:p>
        </w:tc>
      </w:tr>
      <w:tr w:rsidR="004A0DB6" w14:paraId="69E66413"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75906" w14:textId="77777777" w:rsidR="004A0DB6" w:rsidRPr="008F4955" w:rsidRDefault="00685FE7">
            <w:pPr>
              <w:rPr>
                <w:rFonts w:ascii="Calibri" w:hAnsi="Calibri"/>
                <w:sz w:val="22"/>
              </w:rPr>
            </w:pPr>
            <w:r w:rsidRPr="008F4955">
              <w:rPr>
                <w:rFonts w:ascii="Calibri" w:hAnsi="Calibri"/>
                <w:sz w:val="22"/>
                <w:szCs w:val="22"/>
              </w:rPr>
              <w:t>Lůžko vyhovující normě ČSN EN 60601-2-52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F092E"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006ED"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4F2CB7F7"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48E7B" w14:textId="329BD5AD" w:rsidR="004A0DB6" w:rsidRPr="008F4955" w:rsidRDefault="00685FE7">
            <w:pPr>
              <w:rPr>
                <w:rFonts w:ascii="Calibri" w:hAnsi="Calibri"/>
                <w:sz w:val="22"/>
              </w:rPr>
            </w:pPr>
            <w:r w:rsidRPr="008F4955">
              <w:rPr>
                <w:rFonts w:ascii="Calibri" w:hAnsi="Calibri"/>
                <w:sz w:val="22"/>
                <w:szCs w:val="22"/>
              </w:rPr>
              <w:t xml:space="preserve">Lůžko plně mechanické, pečovatelského </w:t>
            </w:r>
            <w:r w:rsidR="00D50D7C">
              <w:rPr>
                <w:rFonts w:ascii="Calibri" w:hAnsi="Calibri"/>
                <w:sz w:val="22"/>
                <w:szCs w:val="22"/>
              </w:rPr>
              <w:t>typu</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ACB6B"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A8D5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29524773"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A6084" w14:textId="77777777" w:rsidR="004A0DB6" w:rsidRPr="008F4955" w:rsidRDefault="00685FE7">
            <w:pPr>
              <w:rPr>
                <w:rFonts w:ascii="Calibri" w:hAnsi="Calibri"/>
                <w:sz w:val="22"/>
              </w:rPr>
            </w:pPr>
            <w:r w:rsidRPr="008F4955">
              <w:rPr>
                <w:rFonts w:ascii="Calibri" w:hAnsi="Calibri"/>
                <w:sz w:val="22"/>
                <w:szCs w:val="22"/>
              </w:rPr>
              <w:t>Vnější rozměry (d/š) – max. 225/105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55D0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DB9EC"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55DBCC70"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BC527" w14:textId="77777777" w:rsidR="004A0DB6" w:rsidRPr="008F4955" w:rsidRDefault="00685FE7">
            <w:pPr>
              <w:rPr>
                <w:rFonts w:ascii="Calibri" w:hAnsi="Calibri"/>
                <w:sz w:val="22"/>
              </w:rPr>
            </w:pPr>
            <w:r w:rsidRPr="008F4955">
              <w:rPr>
                <w:rFonts w:ascii="Calibri" w:hAnsi="Calibri"/>
                <w:sz w:val="22"/>
                <w:szCs w:val="22"/>
              </w:rPr>
              <w:t>Rozměr ložné plochy (d/š) – min. 190 / 85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75E79"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FF5F6"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6990A78"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EB801" w14:textId="77777777" w:rsidR="004A0DB6" w:rsidRPr="008F4955" w:rsidRDefault="00685FE7">
            <w:pPr>
              <w:rPr>
                <w:rFonts w:ascii="Calibri" w:hAnsi="Calibri"/>
                <w:sz w:val="22"/>
              </w:rPr>
            </w:pPr>
            <w:r w:rsidRPr="008F4955">
              <w:rPr>
                <w:rFonts w:ascii="Calibri" w:hAnsi="Calibri"/>
                <w:sz w:val="22"/>
                <w:szCs w:val="22"/>
              </w:rPr>
              <w:t xml:space="preserve">Systém dvojité </w:t>
            </w:r>
            <w:proofErr w:type="spellStart"/>
            <w:r w:rsidRPr="008F4955">
              <w:rPr>
                <w:rFonts w:ascii="Calibri" w:hAnsi="Calibri"/>
                <w:sz w:val="22"/>
                <w:szCs w:val="22"/>
              </w:rPr>
              <w:t>autoregrese</w:t>
            </w:r>
            <w:proofErr w:type="spellEnd"/>
            <w:r w:rsidRPr="008F4955">
              <w:rPr>
                <w:rFonts w:ascii="Calibri" w:hAnsi="Calibri"/>
                <w:sz w:val="22"/>
                <w:szCs w:val="22"/>
              </w:rPr>
              <w:t xml:space="preserve"> (Ergonomické polohování ložné plochy – schopnost eliminovat zvýšení tlaku a střižných sil na tělo a vnitřní orgány pacienta při polohování ložné plochy)</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5FDF7"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CD374"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4F54B595"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5D5CF" w14:textId="312828E2" w:rsidR="004A0DB6" w:rsidRPr="008F4955" w:rsidRDefault="00685FE7">
            <w:pPr>
              <w:rPr>
                <w:rFonts w:ascii="Calibri" w:hAnsi="Calibri"/>
                <w:sz w:val="22"/>
              </w:rPr>
            </w:pPr>
            <w:r w:rsidRPr="008F4955">
              <w:rPr>
                <w:rFonts w:ascii="Calibri" w:hAnsi="Calibri"/>
                <w:sz w:val="22"/>
                <w:szCs w:val="22"/>
              </w:rPr>
              <w:t>Bezpečné provozní zatížení min. 200 kg</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39F9"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4BBC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7E05C74"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6EB5E" w14:textId="77777777" w:rsidR="004A0DB6" w:rsidRPr="008F4955" w:rsidRDefault="00685FE7">
            <w:pPr>
              <w:rPr>
                <w:rFonts w:ascii="Calibri" w:hAnsi="Calibri"/>
                <w:sz w:val="22"/>
              </w:rPr>
            </w:pPr>
            <w:r w:rsidRPr="008F4955">
              <w:rPr>
                <w:rFonts w:ascii="Calibri" w:hAnsi="Calibri"/>
                <w:sz w:val="22"/>
                <w:szCs w:val="22"/>
              </w:rPr>
              <w:t>Náklon zádového dílu min. 65°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077FA"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76AFD"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717509A8"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7A163" w14:textId="77777777" w:rsidR="004A0DB6" w:rsidRPr="008F4955" w:rsidRDefault="00685FE7">
            <w:pPr>
              <w:rPr>
                <w:rFonts w:ascii="Calibri" w:hAnsi="Calibri"/>
                <w:sz w:val="22"/>
              </w:rPr>
            </w:pPr>
            <w:r w:rsidRPr="008F4955">
              <w:rPr>
                <w:rFonts w:ascii="Calibri" w:hAnsi="Calibri"/>
                <w:sz w:val="22"/>
                <w:szCs w:val="22"/>
              </w:rPr>
              <w:t>Náklon stehenního dílu min. 35°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7253D"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C599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270A62A8"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06725" w14:textId="37B0EFD5" w:rsidR="004A0DB6" w:rsidRPr="008F4955" w:rsidRDefault="00685FE7">
            <w:pPr>
              <w:rPr>
                <w:rFonts w:ascii="Calibri" w:hAnsi="Calibri"/>
                <w:sz w:val="22"/>
              </w:rPr>
            </w:pPr>
            <w:r w:rsidRPr="008F4955">
              <w:rPr>
                <w:rFonts w:ascii="Calibri" w:hAnsi="Calibri"/>
                <w:sz w:val="22"/>
                <w:szCs w:val="22"/>
              </w:rPr>
              <w:t>Náklon lýtkového dílu min. 20°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1CCAF"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6320A"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4279F092"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86B69" w14:textId="77777777" w:rsidR="004A0DB6" w:rsidRPr="008F4955" w:rsidRDefault="00685FE7">
            <w:pPr>
              <w:rPr>
                <w:rFonts w:ascii="Calibri" w:hAnsi="Calibri"/>
                <w:sz w:val="22"/>
              </w:rPr>
            </w:pPr>
            <w:r w:rsidRPr="008F4955">
              <w:rPr>
                <w:rFonts w:ascii="Calibri" w:hAnsi="Calibri"/>
                <w:sz w:val="22"/>
                <w:szCs w:val="22"/>
              </w:rPr>
              <w:t xml:space="preserve">Kolečka o průměru min. 125 mm s centrální brzdou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D711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83FF3"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5998CE85" w14:textId="77777777" w:rsidTr="00A13D90">
        <w:trPr>
          <w:trHeight w:val="71"/>
        </w:trPr>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CC9E2" w14:textId="77777777" w:rsidR="004A0DB6" w:rsidRPr="008F4955" w:rsidRDefault="00685FE7">
            <w:pPr>
              <w:rPr>
                <w:rFonts w:ascii="Calibri" w:hAnsi="Calibri"/>
                <w:sz w:val="22"/>
              </w:rPr>
            </w:pPr>
            <w:r w:rsidRPr="008F4955">
              <w:rPr>
                <w:rFonts w:ascii="Calibri" w:hAnsi="Calibri"/>
                <w:sz w:val="22"/>
                <w:szCs w:val="22"/>
              </w:rPr>
              <w:t xml:space="preserve">Ložná čtyřdílná, mechanicky polohovatelná plocha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9A4A9"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EE520"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82C19BD"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6F578" w14:textId="77777777" w:rsidR="004A0DB6" w:rsidRDefault="00685FE7">
            <w:pPr>
              <w:rPr>
                <w:rFonts w:ascii="Calibri" w:hAnsi="Calibri"/>
                <w:sz w:val="22"/>
                <w:szCs w:val="22"/>
              </w:rPr>
            </w:pPr>
            <w:r w:rsidRPr="008F4955">
              <w:rPr>
                <w:rFonts w:ascii="Calibri" w:hAnsi="Calibri"/>
                <w:sz w:val="22"/>
                <w:szCs w:val="22"/>
              </w:rPr>
              <w:lastRenderedPageBreak/>
              <w:t xml:space="preserve">Postranice </w:t>
            </w:r>
          </w:p>
          <w:p w14:paraId="2DD0E06F" w14:textId="77777777" w:rsidR="00231592" w:rsidRPr="00231592" w:rsidRDefault="00231592" w:rsidP="00231592">
            <w:pPr>
              <w:numPr>
                <w:ilvl w:val="0"/>
                <w:numId w:val="2"/>
              </w:numPr>
              <w:overflowPunct/>
              <w:contextualSpacing/>
              <w:rPr>
                <w:rFonts w:ascii="Calibri" w:hAnsi="Calibri" w:cs="Arial"/>
                <w:sz w:val="22"/>
                <w:szCs w:val="22"/>
              </w:rPr>
            </w:pPr>
            <w:r w:rsidRPr="00231592">
              <w:rPr>
                <w:rFonts w:ascii="Calibri" w:hAnsi="Calibri" w:cs="Arial"/>
                <w:sz w:val="22"/>
                <w:szCs w:val="22"/>
              </w:rPr>
              <w:t xml:space="preserve">musí být na pravé i levé straně pouze jedna, dlouhá po celé délce ložné plochy </w:t>
            </w:r>
          </w:p>
          <w:p w14:paraId="413EBB58" w14:textId="7AF6B9A5" w:rsidR="00231592" w:rsidRPr="00231592" w:rsidRDefault="00231592" w:rsidP="00231592">
            <w:pPr>
              <w:numPr>
                <w:ilvl w:val="0"/>
                <w:numId w:val="2"/>
              </w:numPr>
              <w:overflowPunct/>
              <w:contextualSpacing/>
              <w:rPr>
                <w:rFonts w:ascii="Calibri" w:hAnsi="Calibri" w:cs="Arial"/>
                <w:sz w:val="22"/>
                <w:szCs w:val="22"/>
              </w:rPr>
            </w:pPr>
            <w:r w:rsidRPr="00231592">
              <w:rPr>
                <w:rFonts w:ascii="Calibri" w:hAnsi="Calibri" w:cs="Arial"/>
                <w:sz w:val="22"/>
                <w:szCs w:val="22"/>
              </w:rPr>
              <w:t>musí obsahovat buď funkc</w:t>
            </w:r>
            <w:r>
              <w:rPr>
                <w:rFonts w:ascii="Calibri" w:hAnsi="Calibri" w:cs="Arial"/>
                <w:sz w:val="22"/>
                <w:szCs w:val="22"/>
              </w:rPr>
              <w:t>i</w:t>
            </w:r>
            <w:r w:rsidRPr="00231592">
              <w:rPr>
                <w:rFonts w:ascii="Calibri" w:hAnsi="Calibri" w:cs="Arial"/>
                <w:sz w:val="22"/>
                <w:szCs w:val="22"/>
              </w:rPr>
              <w:t xml:space="preserve"> tlumeného spouštění anebo musí obsahovat funkci zámku, která zamezí nechtěnému spouštění postranic</w:t>
            </w:r>
          </w:p>
          <w:p w14:paraId="5637B29C" w14:textId="1EA60194" w:rsidR="00231592" w:rsidRPr="00231592" w:rsidRDefault="00231592" w:rsidP="00231592">
            <w:pPr>
              <w:pStyle w:val="Odstavecseseznamem"/>
              <w:numPr>
                <w:ilvl w:val="0"/>
                <w:numId w:val="2"/>
              </w:numPr>
              <w:rPr>
                <w:rFonts w:ascii="Calibri" w:hAnsi="Calibri"/>
                <w:sz w:val="22"/>
              </w:rPr>
            </w:pPr>
            <w:r w:rsidRPr="00231592">
              <w:rPr>
                <w:rFonts w:ascii="Calibri" w:hAnsi="Calibri" w:cs="Arial"/>
                <w:sz w:val="22"/>
                <w:szCs w:val="22"/>
              </w:rPr>
              <w:t>jedna ze dvou podmínek v předešlém bodě musí fungovat jako ochrana pacienta před pádem či zaklíněním, dle platných norem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BF2E6"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22E6E"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6A10E1C2"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EF95D" w14:textId="00E14C89" w:rsidR="004A0DB6" w:rsidRPr="008F4955" w:rsidRDefault="00685FE7">
            <w:pPr>
              <w:rPr>
                <w:rFonts w:ascii="Calibri" w:hAnsi="Calibri"/>
                <w:sz w:val="22"/>
              </w:rPr>
            </w:pPr>
            <w:r w:rsidRPr="008F4955">
              <w:rPr>
                <w:rFonts w:ascii="Calibri" w:hAnsi="Calibri"/>
                <w:sz w:val="22"/>
                <w:szCs w:val="22"/>
              </w:rPr>
              <w:t>Matrace viz. Tabulka (Matrace pasivní typ I)</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14E37"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236E6"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5DC4743F" w14:textId="77777777" w:rsidTr="008F4955">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1B5E8" w14:textId="77777777" w:rsidR="004A0DB6" w:rsidRPr="008F4955" w:rsidRDefault="00685FE7">
            <w:pPr>
              <w:rPr>
                <w:rFonts w:ascii="Calibri" w:hAnsi="Calibri" w:cs="Arial"/>
                <w:sz w:val="22"/>
              </w:rPr>
            </w:pPr>
            <w:r w:rsidRPr="008F4955">
              <w:rPr>
                <w:rFonts w:ascii="Calibri" w:hAnsi="Calibri" w:cs="Arial"/>
                <w:sz w:val="22"/>
                <w:szCs w:val="22"/>
              </w:rPr>
              <w:t>Barevné dekory výrobce musí být uvedené v nabídce a následně budou zadavatelem upřesněny do tří pracovních dnů od podpisu kupní smlouvy</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C445F"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7C81B"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138C8B36" w14:textId="77777777" w:rsidTr="00685FE7">
        <w:trPr>
          <w:trHeight w:val="526"/>
        </w:trPr>
        <w:tc>
          <w:tcPr>
            <w:tcW w:w="4423" w:type="dxa"/>
            <w:tcBorders>
              <w:bottom w:val="single" w:sz="4" w:space="0" w:color="000000"/>
            </w:tcBorders>
            <w:shd w:val="clear" w:color="auto" w:fill="auto"/>
          </w:tcPr>
          <w:p w14:paraId="00F2B4C5" w14:textId="77777777" w:rsidR="004A0DB6" w:rsidRDefault="004A0DB6">
            <w:pPr>
              <w:rPr>
                <w:rFonts w:ascii="Calibri" w:hAnsi="Calibri"/>
                <w:szCs w:val="20"/>
              </w:rPr>
            </w:pPr>
          </w:p>
          <w:p w14:paraId="74210544" w14:textId="77777777" w:rsidR="00D83CCE" w:rsidRDefault="00D83CCE">
            <w:pPr>
              <w:rPr>
                <w:rFonts w:ascii="Calibri" w:hAnsi="Calibri"/>
                <w:szCs w:val="20"/>
              </w:rPr>
            </w:pPr>
          </w:p>
          <w:p w14:paraId="54AC76D1" w14:textId="7A0D87D6" w:rsidR="00D83CCE" w:rsidRDefault="00D83CCE">
            <w:pPr>
              <w:rPr>
                <w:rFonts w:ascii="Calibri" w:hAnsi="Calibri"/>
                <w:szCs w:val="20"/>
              </w:rPr>
            </w:pPr>
          </w:p>
        </w:tc>
        <w:tc>
          <w:tcPr>
            <w:tcW w:w="1276" w:type="dxa"/>
            <w:tcBorders>
              <w:bottom w:val="single" w:sz="4" w:space="0" w:color="000000"/>
            </w:tcBorders>
            <w:shd w:val="clear" w:color="auto" w:fill="auto"/>
            <w:vAlign w:val="center"/>
          </w:tcPr>
          <w:p w14:paraId="77571946" w14:textId="77777777" w:rsidR="004A0DB6" w:rsidRDefault="004A0DB6">
            <w:pPr>
              <w:jc w:val="center"/>
              <w:rPr>
                <w:rFonts w:ascii="Calibri" w:hAnsi="Calibri" w:cs="Calibri"/>
                <w:color w:val="FF0000"/>
                <w:szCs w:val="20"/>
              </w:rPr>
            </w:pPr>
          </w:p>
        </w:tc>
        <w:tc>
          <w:tcPr>
            <w:tcW w:w="3821" w:type="dxa"/>
            <w:tcBorders>
              <w:bottom w:val="single" w:sz="4" w:space="0" w:color="000000"/>
            </w:tcBorders>
            <w:shd w:val="clear" w:color="auto" w:fill="auto"/>
            <w:vAlign w:val="center"/>
          </w:tcPr>
          <w:p w14:paraId="63717B1A" w14:textId="77777777" w:rsidR="004A0DB6" w:rsidRDefault="004A0DB6">
            <w:pPr>
              <w:jc w:val="center"/>
              <w:rPr>
                <w:rFonts w:ascii="Calibri" w:hAnsi="Calibri" w:cs="Calibri"/>
                <w:color w:val="FF0000"/>
                <w:szCs w:val="20"/>
              </w:rPr>
            </w:pPr>
          </w:p>
        </w:tc>
      </w:tr>
      <w:tr w:rsidR="004A0DB6" w14:paraId="3950594B" w14:textId="77777777" w:rsidTr="008F4955">
        <w:trPr>
          <w:trHeight w:val="387"/>
        </w:trPr>
        <w:tc>
          <w:tcPr>
            <w:tcW w:w="4423"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C54646" w14:textId="77777777" w:rsidR="004A0DB6" w:rsidRPr="00D83CCE" w:rsidRDefault="00685FE7">
            <w:pPr>
              <w:rPr>
                <w:rFonts w:ascii="Calibri" w:hAnsi="Calibri"/>
                <w:b/>
                <w:sz w:val="28"/>
                <w:szCs w:val="28"/>
              </w:rPr>
            </w:pPr>
            <w:r w:rsidRPr="00D83CCE">
              <w:rPr>
                <w:rFonts w:ascii="Calibri" w:hAnsi="Calibri"/>
                <w:b/>
                <w:sz w:val="28"/>
                <w:szCs w:val="28"/>
              </w:rPr>
              <w:t>Položka veřejné zakázky</w:t>
            </w:r>
          </w:p>
        </w:tc>
        <w:tc>
          <w:tcPr>
            <w:tcW w:w="509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5825B2FC" w14:textId="45684FA6" w:rsidR="004A0DB6" w:rsidRPr="00D83CCE" w:rsidRDefault="00D83CCE">
            <w:pPr>
              <w:rPr>
                <w:rFonts w:ascii="Calibri" w:hAnsi="Calibri" w:cs="Arial"/>
                <w:b/>
                <w:sz w:val="28"/>
                <w:szCs w:val="28"/>
              </w:rPr>
            </w:pPr>
            <w:r w:rsidRPr="00D83CCE">
              <w:rPr>
                <w:rFonts w:ascii="Calibri" w:hAnsi="Calibri"/>
                <w:b/>
                <w:bCs/>
                <w:sz w:val="28"/>
                <w:szCs w:val="28"/>
              </w:rPr>
              <w:t>Elektrická lůžka s laterárním náklonem -</w:t>
            </w:r>
            <w:r>
              <w:rPr>
                <w:rFonts w:ascii="Calibri" w:hAnsi="Calibri"/>
                <w:sz w:val="22"/>
                <w:szCs w:val="22"/>
              </w:rPr>
              <w:t xml:space="preserve"> </w:t>
            </w:r>
            <w:r w:rsidR="00685FE7" w:rsidRPr="00D83CCE">
              <w:rPr>
                <w:rFonts w:ascii="Calibri" w:hAnsi="Calibri" w:cs="Arial"/>
                <w:b/>
                <w:sz w:val="28"/>
                <w:szCs w:val="28"/>
              </w:rPr>
              <w:t xml:space="preserve">2 ks </w:t>
            </w:r>
          </w:p>
        </w:tc>
      </w:tr>
      <w:tr w:rsidR="004A0DB6" w14:paraId="4DA07CB6" w14:textId="77777777" w:rsidTr="00685FE7">
        <w:tc>
          <w:tcPr>
            <w:tcW w:w="4423" w:type="dxa"/>
            <w:tcBorders>
              <w:top w:val="single" w:sz="4" w:space="0" w:color="000000"/>
              <w:left w:val="single" w:sz="4" w:space="0" w:color="000000"/>
              <w:bottom w:val="single" w:sz="4" w:space="0" w:color="000000"/>
              <w:right w:val="single" w:sz="4" w:space="0" w:color="000000"/>
            </w:tcBorders>
            <w:shd w:val="clear" w:color="auto" w:fill="F7CAAC"/>
          </w:tcPr>
          <w:p w14:paraId="5A7E73BA" w14:textId="77777777" w:rsidR="004A0DB6" w:rsidRPr="008F4955" w:rsidRDefault="00685FE7">
            <w:pPr>
              <w:pStyle w:val="Nadpis6"/>
              <w:suppressAutoHyphens w:val="0"/>
              <w:rPr>
                <w:rFonts w:eastAsia="Times New Roman" w:cs="Times New Roman"/>
                <w:lang w:eastAsia="cs-CZ"/>
              </w:rPr>
            </w:pPr>
            <w:r w:rsidRPr="008F4955">
              <w:rPr>
                <w:rFonts w:eastAsia="Times New Roman" w:cs="Times New Roman"/>
                <w:lang w:eastAsia="cs-CZ"/>
              </w:rPr>
              <w:t>Závazné charakteristiky a požadavky</w:t>
            </w:r>
          </w:p>
        </w:tc>
        <w:tc>
          <w:tcPr>
            <w:tcW w:w="1276" w:type="dxa"/>
            <w:tcBorders>
              <w:top w:val="single" w:sz="4" w:space="0" w:color="000000"/>
              <w:left w:val="single" w:sz="4" w:space="0" w:color="000000"/>
              <w:bottom w:val="single" w:sz="4" w:space="0" w:color="000000"/>
              <w:right w:val="single" w:sz="4" w:space="0" w:color="000000"/>
            </w:tcBorders>
            <w:shd w:val="clear" w:color="auto" w:fill="F7CAAC"/>
          </w:tcPr>
          <w:p w14:paraId="402A8C79" w14:textId="77777777" w:rsidR="004A0DB6" w:rsidRPr="008F4955" w:rsidRDefault="00685FE7">
            <w:pPr>
              <w:rPr>
                <w:rFonts w:ascii="Calibri" w:hAnsi="Calibri"/>
                <w:b/>
                <w:sz w:val="22"/>
              </w:rPr>
            </w:pPr>
            <w:r w:rsidRPr="008F4955">
              <w:rPr>
                <w:rFonts w:ascii="Calibri" w:hAnsi="Calibri"/>
                <w:b/>
                <w:sz w:val="22"/>
                <w:szCs w:val="22"/>
              </w:rPr>
              <w:t>Splnění požadavku ANO/NE</w:t>
            </w:r>
          </w:p>
        </w:tc>
        <w:tc>
          <w:tcPr>
            <w:tcW w:w="3821" w:type="dxa"/>
            <w:tcBorders>
              <w:top w:val="single" w:sz="4" w:space="0" w:color="000000"/>
              <w:left w:val="single" w:sz="4" w:space="0" w:color="000000"/>
              <w:bottom w:val="single" w:sz="4" w:space="0" w:color="000000"/>
              <w:right w:val="single" w:sz="4" w:space="0" w:color="000000"/>
            </w:tcBorders>
            <w:shd w:val="clear" w:color="auto" w:fill="F7CAAC"/>
          </w:tcPr>
          <w:p w14:paraId="3B5BD8FF" w14:textId="77777777" w:rsidR="004A0DB6" w:rsidRPr="008F4955" w:rsidRDefault="00685FE7">
            <w:pPr>
              <w:rPr>
                <w:rFonts w:ascii="Calibri" w:hAnsi="Calibri"/>
                <w:b/>
                <w:sz w:val="22"/>
              </w:rPr>
            </w:pPr>
            <w:r w:rsidRPr="008F4955">
              <w:rPr>
                <w:rFonts w:ascii="Calibri" w:hAnsi="Calibri"/>
                <w:b/>
                <w:sz w:val="22"/>
                <w:szCs w:val="22"/>
              </w:rPr>
              <w:t>Popis specifikace nabízeného plnění, ze kterého bude vyplývat splnění požadavků stanovených zadavatelem, možno uvést odkaz na stránku v nabídce.</w:t>
            </w:r>
          </w:p>
        </w:tc>
      </w:tr>
      <w:tr w:rsidR="004A0DB6" w14:paraId="42E8BB5E"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D364C" w14:textId="77777777" w:rsidR="004A0DB6" w:rsidRPr="00D83CCE" w:rsidRDefault="00685FE7">
            <w:pPr>
              <w:rPr>
                <w:rFonts w:ascii="Calibri" w:hAnsi="Calibri"/>
                <w:sz w:val="22"/>
              </w:rPr>
            </w:pPr>
            <w:r w:rsidRPr="00D83CCE">
              <w:rPr>
                <w:rFonts w:ascii="Calibri" w:hAnsi="Calibri"/>
                <w:sz w:val="22"/>
                <w:szCs w:val="22"/>
              </w:rPr>
              <w:t>Lůžko vyhovující normě ČSN EN 60601-2-52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8D5D4"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0062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0136FB0B"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8DDC9" w14:textId="77777777" w:rsidR="004A0DB6" w:rsidRPr="00D83CCE" w:rsidRDefault="00685FE7">
            <w:pPr>
              <w:rPr>
                <w:rFonts w:ascii="Calibri" w:hAnsi="Calibri"/>
                <w:sz w:val="22"/>
              </w:rPr>
            </w:pPr>
            <w:r w:rsidRPr="00D83CCE">
              <w:rPr>
                <w:rFonts w:ascii="Calibri" w:hAnsi="Calibri"/>
                <w:sz w:val="22"/>
                <w:szCs w:val="22"/>
              </w:rPr>
              <w:t>Vnější rozměry (d/š) – max. 225/105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163A6"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CC6B"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D657E64"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98421" w14:textId="77777777" w:rsidR="004A0DB6" w:rsidRPr="00D83CCE" w:rsidRDefault="00685FE7">
            <w:pPr>
              <w:rPr>
                <w:rFonts w:ascii="Calibri" w:hAnsi="Calibri"/>
                <w:sz w:val="22"/>
              </w:rPr>
            </w:pPr>
            <w:r w:rsidRPr="00D83CCE">
              <w:rPr>
                <w:rFonts w:ascii="Calibri" w:hAnsi="Calibri"/>
                <w:sz w:val="22"/>
                <w:szCs w:val="22"/>
              </w:rPr>
              <w:t>Rozměr ložné plochy (d/š) – min. 190 / 85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A32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516B9"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72AA129D"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E8B3B" w14:textId="4C6AA9A4" w:rsidR="004A0DB6" w:rsidRPr="00D83CCE" w:rsidRDefault="00685FE7">
            <w:pPr>
              <w:rPr>
                <w:rFonts w:ascii="Calibri" w:hAnsi="Calibri"/>
                <w:sz w:val="22"/>
              </w:rPr>
            </w:pPr>
            <w:r w:rsidRPr="00D83CCE">
              <w:rPr>
                <w:rFonts w:ascii="Calibri" w:hAnsi="Calibri"/>
                <w:sz w:val="22"/>
                <w:szCs w:val="22"/>
              </w:rPr>
              <w:t xml:space="preserve">Ložná plocha čtyřdílná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8204C8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4A246E5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4B938193"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50C08" w14:textId="31D3F611" w:rsidR="004A0DB6" w:rsidRPr="00D83CCE" w:rsidRDefault="00685FE7">
            <w:pPr>
              <w:rPr>
                <w:rFonts w:ascii="Calibri" w:hAnsi="Calibri"/>
                <w:sz w:val="22"/>
              </w:rPr>
            </w:pPr>
            <w:r w:rsidRPr="00D83CCE">
              <w:rPr>
                <w:rFonts w:ascii="Calibri" w:hAnsi="Calibri"/>
                <w:sz w:val="22"/>
                <w:szCs w:val="22"/>
              </w:rPr>
              <w:t>Elektrická funkce TR/ATR min. 15°/15°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ACB7569"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A640EAA"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43DA298F"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EBADE" w14:textId="77777777" w:rsidR="004A0DB6" w:rsidRPr="00D83CCE" w:rsidRDefault="00685FE7">
            <w:pPr>
              <w:rPr>
                <w:rFonts w:ascii="Calibri" w:hAnsi="Calibri"/>
                <w:sz w:val="22"/>
              </w:rPr>
            </w:pPr>
            <w:r w:rsidRPr="00D83CCE">
              <w:rPr>
                <w:rFonts w:ascii="Calibri" w:hAnsi="Calibri"/>
                <w:sz w:val="22"/>
                <w:szCs w:val="22"/>
              </w:rPr>
              <w:t>Elektronický zdvih lůžka v min. rozmezí od 45 až 75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3C804"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D148C"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508FC7EF"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91F9A" w14:textId="2B93C777" w:rsidR="004A0DB6" w:rsidRPr="00D83CCE" w:rsidRDefault="00685FE7">
            <w:pPr>
              <w:rPr>
                <w:rFonts w:ascii="Calibri" w:hAnsi="Calibri"/>
                <w:sz w:val="22"/>
              </w:rPr>
            </w:pPr>
            <w:r w:rsidRPr="00D83CCE">
              <w:rPr>
                <w:rFonts w:ascii="Calibri" w:hAnsi="Calibri"/>
                <w:sz w:val="22"/>
                <w:szCs w:val="22"/>
              </w:rPr>
              <w:t>Bezpečné provozní zatížení min. 280 kg</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E29D0"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70CB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528D24E1"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F48A" w14:textId="77777777" w:rsidR="004A0DB6" w:rsidRPr="00D83CCE" w:rsidRDefault="00685FE7">
            <w:pPr>
              <w:rPr>
                <w:rFonts w:ascii="Calibri" w:hAnsi="Calibri"/>
                <w:sz w:val="22"/>
              </w:rPr>
            </w:pPr>
            <w:proofErr w:type="spellStart"/>
            <w:r w:rsidRPr="00D83CCE">
              <w:rPr>
                <w:rFonts w:ascii="Calibri" w:hAnsi="Calibri"/>
                <w:sz w:val="22"/>
                <w:szCs w:val="22"/>
              </w:rPr>
              <w:t>Autoregrese</w:t>
            </w:r>
            <w:proofErr w:type="spellEnd"/>
            <w:r w:rsidRPr="00D83CCE">
              <w:rPr>
                <w:rFonts w:ascii="Calibri" w:hAnsi="Calibri"/>
                <w:sz w:val="22"/>
                <w:szCs w:val="22"/>
              </w:rPr>
              <w:t xml:space="preserve"> zádového dílu min. 12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32E5F"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6BCFE"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6C01A881"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CA5F5" w14:textId="77777777" w:rsidR="004A0DB6" w:rsidRPr="00D83CCE" w:rsidRDefault="00685FE7">
            <w:pPr>
              <w:rPr>
                <w:rFonts w:ascii="Calibri" w:hAnsi="Calibri"/>
                <w:sz w:val="22"/>
              </w:rPr>
            </w:pPr>
            <w:proofErr w:type="spellStart"/>
            <w:r w:rsidRPr="00D83CCE">
              <w:rPr>
                <w:rFonts w:ascii="Calibri" w:hAnsi="Calibri"/>
                <w:sz w:val="22"/>
                <w:szCs w:val="22"/>
              </w:rPr>
              <w:t>Autoregrese</w:t>
            </w:r>
            <w:proofErr w:type="spellEnd"/>
            <w:r w:rsidRPr="00D83CCE">
              <w:rPr>
                <w:rFonts w:ascii="Calibri" w:hAnsi="Calibri"/>
                <w:sz w:val="22"/>
                <w:szCs w:val="22"/>
              </w:rPr>
              <w:t xml:space="preserve"> stehenního dílu min. 7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74FCA"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CE38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6E20CF29"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A3D60" w14:textId="5F57D92D" w:rsidR="004A0DB6" w:rsidRPr="00D83CCE" w:rsidRDefault="00685FE7">
            <w:pPr>
              <w:rPr>
                <w:rFonts w:ascii="Calibri" w:hAnsi="Calibri"/>
                <w:sz w:val="22"/>
              </w:rPr>
            </w:pPr>
            <w:r w:rsidRPr="00D83CCE">
              <w:rPr>
                <w:rFonts w:ascii="Calibri" w:hAnsi="Calibri"/>
                <w:sz w:val="22"/>
                <w:szCs w:val="22"/>
              </w:rPr>
              <w:t>Laterární náklon min.17°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13D8E"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3347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74D0EE4A"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84390" w14:textId="77777777" w:rsidR="004A0DB6" w:rsidRPr="00D83CCE" w:rsidRDefault="00685FE7">
            <w:pPr>
              <w:rPr>
                <w:rFonts w:ascii="Calibri" w:hAnsi="Calibri"/>
                <w:sz w:val="22"/>
              </w:rPr>
            </w:pPr>
            <w:r w:rsidRPr="00D83CCE">
              <w:rPr>
                <w:rFonts w:ascii="Calibri" w:hAnsi="Calibri"/>
                <w:sz w:val="22"/>
                <w:szCs w:val="22"/>
              </w:rPr>
              <w:t>Náklon zádového dílu min.70°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4EC43"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8B76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4BB9767A"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2811A" w14:textId="48336EFC" w:rsidR="004A0DB6" w:rsidRPr="00D83CCE" w:rsidRDefault="00685FE7">
            <w:pPr>
              <w:rPr>
                <w:rFonts w:ascii="Calibri" w:hAnsi="Calibri"/>
                <w:sz w:val="22"/>
              </w:rPr>
            </w:pPr>
            <w:r w:rsidRPr="00D83CCE">
              <w:rPr>
                <w:rFonts w:ascii="Calibri" w:hAnsi="Calibri"/>
                <w:sz w:val="22"/>
                <w:szCs w:val="22"/>
              </w:rPr>
              <w:t>Náklon stehenního dílu min. 40°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F6B6F"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94283"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228836AC"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30CD3" w14:textId="77777777" w:rsidR="004A0DB6" w:rsidRPr="00D83CCE" w:rsidRDefault="00685FE7">
            <w:pPr>
              <w:rPr>
                <w:rFonts w:ascii="Calibri" w:hAnsi="Calibri"/>
                <w:sz w:val="22"/>
              </w:rPr>
            </w:pPr>
            <w:r w:rsidRPr="00D83CCE">
              <w:rPr>
                <w:rFonts w:ascii="Calibri" w:hAnsi="Calibri"/>
                <w:sz w:val="22"/>
                <w:szCs w:val="22"/>
              </w:rPr>
              <w:t>Náklon lýtkového dílu min. 20°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C0B7" w14:textId="77777777" w:rsidR="004A0DB6" w:rsidRDefault="00685FE7">
            <w:pPr>
              <w:jc w:val="center"/>
              <w:rPr>
                <w:rFonts w:ascii="Calibri" w:hAnsi="Calibri" w:cs="Calibri"/>
                <w:color w:val="FF0000"/>
                <w:szCs w:val="20"/>
              </w:rPr>
            </w:pPr>
            <w:r>
              <w:rPr>
                <w:rFonts w:ascii="Calibri" w:hAnsi="Calibri" w:cs="Calibri"/>
                <w:color w:val="FF0000"/>
                <w:szCs w:val="20"/>
              </w:rPr>
              <w:t xml:space="preserve">(doplní </w:t>
            </w:r>
            <w:r>
              <w:rPr>
                <w:rFonts w:ascii="Calibri" w:hAnsi="Calibri" w:cs="Calibri"/>
                <w:color w:val="FF0000"/>
                <w:szCs w:val="20"/>
              </w:rPr>
              <w:lastRenderedPageBreak/>
              <w:t>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0D996" w14:textId="77777777" w:rsidR="004A0DB6" w:rsidRDefault="00685FE7">
            <w:pPr>
              <w:jc w:val="center"/>
              <w:rPr>
                <w:rFonts w:ascii="Calibri" w:hAnsi="Calibri" w:cs="Calibri"/>
                <w:color w:val="FF0000"/>
                <w:szCs w:val="20"/>
              </w:rPr>
            </w:pPr>
            <w:r>
              <w:rPr>
                <w:rFonts w:ascii="Calibri" w:hAnsi="Calibri" w:cs="Calibri"/>
                <w:color w:val="FF0000"/>
                <w:szCs w:val="20"/>
              </w:rPr>
              <w:lastRenderedPageBreak/>
              <w:t>(doplní dodavatel)</w:t>
            </w:r>
          </w:p>
        </w:tc>
      </w:tr>
      <w:tr w:rsidR="004A0DB6" w14:paraId="4DC5E180"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92E5D" w14:textId="78359901" w:rsidR="004A0DB6" w:rsidRPr="00D83CCE" w:rsidRDefault="00685FE7" w:rsidP="00D83CCE">
            <w:pPr>
              <w:rPr>
                <w:rFonts w:ascii="Calibri" w:hAnsi="Calibri"/>
                <w:sz w:val="22"/>
              </w:rPr>
            </w:pPr>
            <w:r w:rsidRPr="00D83CCE">
              <w:rPr>
                <w:rFonts w:ascii="Calibri" w:hAnsi="Calibri"/>
                <w:sz w:val="22"/>
                <w:szCs w:val="22"/>
              </w:rPr>
              <w:t>Funkce CRP mechanické</w:t>
            </w:r>
            <w:r w:rsidRPr="00D83CCE">
              <w:rPr>
                <w:rFonts w:ascii="Calibri" w:hAnsi="Calibri"/>
                <w:sz w:val="22"/>
                <w:szCs w:val="22"/>
              </w:rPr>
              <w:tab/>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47FA0"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0EECB"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1831CF13"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8B9CD" w14:textId="77777777" w:rsidR="004A0DB6" w:rsidRPr="00D83CCE" w:rsidRDefault="00685FE7">
            <w:pPr>
              <w:rPr>
                <w:rFonts w:ascii="Calibri" w:hAnsi="Calibri"/>
                <w:sz w:val="22"/>
              </w:rPr>
            </w:pPr>
            <w:r w:rsidRPr="00D83CCE">
              <w:rPr>
                <w:rFonts w:ascii="Calibri" w:hAnsi="Calibri"/>
                <w:sz w:val="22"/>
                <w:szCs w:val="22"/>
              </w:rPr>
              <w:t>Záložní baterie, která umožní lůžku elektrické ovládání i po vypojení síťového kabelu z napájecí sítě</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CC032"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6060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0818D0DE"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1DD0D" w14:textId="77777777" w:rsidR="004A0DB6" w:rsidRPr="00D83CCE" w:rsidRDefault="00685FE7">
            <w:pPr>
              <w:rPr>
                <w:rFonts w:ascii="Calibri" w:hAnsi="Calibri"/>
                <w:sz w:val="22"/>
              </w:rPr>
            </w:pPr>
            <w:r w:rsidRPr="00D83CCE">
              <w:rPr>
                <w:rFonts w:ascii="Calibri" w:hAnsi="Calibri"/>
                <w:sz w:val="22"/>
                <w:szCs w:val="22"/>
              </w:rPr>
              <w:t xml:space="preserve">Pacientské ovládání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A0AB2"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939BD"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6FE42447"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199E2" w14:textId="77777777" w:rsidR="004A0DB6" w:rsidRPr="00D83CCE" w:rsidRDefault="00685FE7">
            <w:pPr>
              <w:rPr>
                <w:rFonts w:ascii="Calibri" w:hAnsi="Calibri"/>
                <w:sz w:val="22"/>
              </w:rPr>
            </w:pPr>
            <w:r w:rsidRPr="00D83CCE">
              <w:rPr>
                <w:rFonts w:ascii="Calibri" w:hAnsi="Calibri"/>
                <w:sz w:val="22"/>
                <w:szCs w:val="22"/>
              </w:rPr>
              <w:t xml:space="preserve">Sesterské ovládání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946A6"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8161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A7808E7"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0B35A" w14:textId="77777777" w:rsidR="004A0DB6" w:rsidRPr="00D83CCE" w:rsidRDefault="00685FE7">
            <w:pPr>
              <w:rPr>
                <w:rFonts w:ascii="Calibri" w:hAnsi="Calibri"/>
                <w:sz w:val="22"/>
              </w:rPr>
            </w:pPr>
            <w:r w:rsidRPr="00D83CCE">
              <w:rPr>
                <w:rFonts w:ascii="Calibri" w:hAnsi="Calibri"/>
                <w:sz w:val="22"/>
                <w:szCs w:val="22"/>
              </w:rPr>
              <w:t>Nožní ovládání</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D4B6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281BD"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631FD53F"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A4635" w14:textId="77777777" w:rsidR="004A0DB6" w:rsidRPr="00D83CCE" w:rsidRDefault="00685FE7">
            <w:pPr>
              <w:rPr>
                <w:rFonts w:ascii="Calibri" w:hAnsi="Calibri"/>
                <w:sz w:val="22"/>
              </w:rPr>
            </w:pPr>
            <w:r w:rsidRPr="00D83CCE">
              <w:rPr>
                <w:rFonts w:ascii="Calibri" w:hAnsi="Calibri"/>
                <w:sz w:val="22"/>
                <w:szCs w:val="22"/>
              </w:rPr>
              <w:t xml:space="preserve">Police na lůžkoviny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4334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EE97A"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6D631191"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B8078" w14:textId="3B3BA4F0" w:rsidR="004A0DB6" w:rsidRPr="00D83CCE" w:rsidRDefault="00685FE7">
            <w:pPr>
              <w:rPr>
                <w:rFonts w:ascii="Calibri" w:hAnsi="Calibri"/>
                <w:sz w:val="22"/>
              </w:rPr>
            </w:pPr>
            <w:r w:rsidRPr="00D83CCE">
              <w:rPr>
                <w:rFonts w:ascii="Calibri" w:hAnsi="Calibri"/>
                <w:sz w:val="22"/>
                <w:szCs w:val="22"/>
              </w:rPr>
              <w:t>Mechanické prodloužení lůžka o min. 15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C2A93"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A1EFA"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13C89CFB"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57CC3" w14:textId="7A33627A" w:rsidR="004A0DB6" w:rsidRPr="00D83CCE" w:rsidRDefault="00685FE7">
            <w:pPr>
              <w:rPr>
                <w:rFonts w:ascii="Calibri" w:hAnsi="Calibri"/>
                <w:sz w:val="22"/>
              </w:rPr>
            </w:pPr>
            <w:r w:rsidRPr="00D83CCE">
              <w:rPr>
                <w:rFonts w:ascii="Calibri" w:hAnsi="Calibri"/>
                <w:sz w:val="22"/>
                <w:szCs w:val="22"/>
              </w:rPr>
              <w:t>Dvojitá kolečka, plastová o průměru min. 125 mm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0206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7E7E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76A5CCC7"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8B63C" w14:textId="2055D39D" w:rsidR="004A0DB6" w:rsidRPr="00D83CCE" w:rsidRDefault="00685FE7">
            <w:pPr>
              <w:rPr>
                <w:rFonts w:ascii="Calibri" w:hAnsi="Calibri"/>
                <w:sz w:val="22"/>
              </w:rPr>
            </w:pPr>
            <w:r w:rsidRPr="00D83CCE">
              <w:rPr>
                <w:rFonts w:ascii="Calibri" w:hAnsi="Calibri"/>
                <w:sz w:val="22"/>
                <w:szCs w:val="22"/>
              </w:rPr>
              <w:t xml:space="preserve">Centrální brzdění koleček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426F0" w14:textId="77777777" w:rsidR="004A0DB6" w:rsidRDefault="00685FE7">
            <w:pPr>
              <w:jc w:val="cente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6AADD"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79FC2888"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A4EDA" w14:textId="17A3FA17" w:rsidR="004A0DB6" w:rsidRPr="00D83CCE" w:rsidRDefault="00685FE7" w:rsidP="00D83CCE">
            <w:pPr>
              <w:rPr>
                <w:rFonts w:ascii="Calibri" w:hAnsi="Calibri"/>
                <w:sz w:val="22"/>
              </w:rPr>
            </w:pPr>
            <w:r w:rsidRPr="00D83CCE">
              <w:rPr>
                <w:rFonts w:ascii="Calibri" w:hAnsi="Calibri"/>
                <w:sz w:val="22"/>
                <w:szCs w:val="22"/>
              </w:rPr>
              <w:t>Matrace viz. Tabulka (Matrace pasivní typ I)</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FC096"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C0797"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550D2F7E" w14:textId="77777777" w:rsidTr="00D83CCE">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BF333" w14:textId="77777777" w:rsidR="004A0DB6" w:rsidRPr="00D83CCE" w:rsidRDefault="00685FE7">
            <w:pPr>
              <w:rPr>
                <w:rFonts w:ascii="Calibri" w:hAnsi="Calibri" w:cs="Arial"/>
                <w:sz w:val="22"/>
              </w:rPr>
            </w:pPr>
            <w:r w:rsidRPr="00D83CCE">
              <w:rPr>
                <w:rFonts w:ascii="Calibri" w:hAnsi="Calibri" w:cs="Arial"/>
                <w:sz w:val="22"/>
                <w:szCs w:val="22"/>
              </w:rPr>
              <w:t>Barevné dekory výrobce musí být uvedené v nabídce a následně budou zadavatelem upřesněny do tří pracovních dnů od podpisu kupní smlouvy</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DC6DE"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2F63C"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bl>
    <w:p w14:paraId="75E3CA7D" w14:textId="08BE05D9" w:rsidR="004A0DB6" w:rsidRDefault="004A0DB6">
      <w:pPr>
        <w:rPr>
          <w:lang w:eastAsia="en-US"/>
        </w:rPr>
      </w:pPr>
    </w:p>
    <w:p w14:paraId="7CF2FFDD" w14:textId="114EBDAB" w:rsidR="00D83CCE" w:rsidRDefault="00D83CCE">
      <w:pPr>
        <w:rPr>
          <w:lang w:eastAsia="en-US"/>
        </w:rPr>
      </w:pPr>
    </w:p>
    <w:p w14:paraId="14CF10AE" w14:textId="77777777" w:rsidR="00D83CCE" w:rsidRDefault="00D83CCE">
      <w:pPr>
        <w:rPr>
          <w:lang w:eastAsia="en-US"/>
        </w:rPr>
      </w:pPr>
    </w:p>
    <w:tbl>
      <w:tblPr>
        <w:tblW w:w="9525" w:type="dxa"/>
        <w:tblInd w:w="108" w:type="dxa"/>
        <w:tblLook w:val="0000" w:firstRow="0" w:lastRow="0" w:firstColumn="0" w:lastColumn="0" w:noHBand="0" w:noVBand="0"/>
      </w:tblPr>
      <w:tblGrid>
        <w:gridCol w:w="4514"/>
        <w:gridCol w:w="1203"/>
        <w:gridCol w:w="3808"/>
      </w:tblGrid>
      <w:tr w:rsidR="004A0DB6" w14:paraId="0F0F9163" w14:textId="77777777" w:rsidTr="00C33747">
        <w:trPr>
          <w:trHeight w:val="387"/>
        </w:trPr>
        <w:tc>
          <w:tcPr>
            <w:tcW w:w="4536" w:type="dxa"/>
            <w:tcBorders>
              <w:top w:val="single" w:sz="4" w:space="0" w:color="000000"/>
              <w:left w:val="single" w:sz="4" w:space="0" w:color="000000"/>
              <w:bottom w:val="single" w:sz="4" w:space="0" w:color="000000"/>
              <w:right w:val="single" w:sz="4" w:space="0" w:color="000000"/>
            </w:tcBorders>
            <w:shd w:val="clear" w:color="auto" w:fill="F5B5F2"/>
            <w:vAlign w:val="center"/>
          </w:tcPr>
          <w:p w14:paraId="3EDC15D2" w14:textId="77777777" w:rsidR="004A0DB6" w:rsidRPr="00D83CCE" w:rsidRDefault="00685FE7">
            <w:pPr>
              <w:rPr>
                <w:rFonts w:ascii="Calibri" w:hAnsi="Calibri"/>
                <w:b/>
                <w:sz w:val="28"/>
                <w:szCs w:val="28"/>
              </w:rPr>
            </w:pPr>
            <w:r w:rsidRPr="00D83CCE">
              <w:rPr>
                <w:rFonts w:ascii="Calibri" w:hAnsi="Calibri"/>
                <w:b/>
                <w:sz w:val="28"/>
                <w:szCs w:val="28"/>
              </w:rPr>
              <w:t>Položka veřejné zakázky</w:t>
            </w:r>
          </w:p>
        </w:tc>
        <w:tc>
          <w:tcPr>
            <w:tcW w:w="4989" w:type="dxa"/>
            <w:gridSpan w:val="2"/>
            <w:tcBorders>
              <w:top w:val="single" w:sz="4" w:space="0" w:color="000000"/>
              <w:left w:val="single" w:sz="4" w:space="0" w:color="000000"/>
              <w:bottom w:val="single" w:sz="4" w:space="0" w:color="000000"/>
              <w:right w:val="single" w:sz="4" w:space="0" w:color="000000"/>
            </w:tcBorders>
            <w:shd w:val="clear" w:color="auto" w:fill="F5B5F2"/>
            <w:vAlign w:val="center"/>
          </w:tcPr>
          <w:p w14:paraId="1C3DEF3C" w14:textId="4598559A" w:rsidR="004A0DB6" w:rsidRPr="00D83CCE" w:rsidRDefault="00D83CCE">
            <w:pPr>
              <w:rPr>
                <w:rFonts w:ascii="Calibri" w:hAnsi="Calibri"/>
                <w:b/>
                <w:bCs/>
                <w:sz w:val="28"/>
                <w:szCs w:val="28"/>
              </w:rPr>
            </w:pPr>
            <w:r w:rsidRPr="00D83CCE">
              <w:rPr>
                <w:rFonts w:ascii="Calibri" w:hAnsi="Calibri"/>
                <w:b/>
                <w:bCs/>
                <w:sz w:val="28"/>
                <w:szCs w:val="28"/>
              </w:rPr>
              <w:t xml:space="preserve">Matrace pasivní typ I. - </w:t>
            </w:r>
            <w:r w:rsidR="00685FE7" w:rsidRPr="00D83CCE">
              <w:rPr>
                <w:rFonts w:ascii="Calibri" w:hAnsi="Calibri"/>
                <w:b/>
                <w:bCs/>
                <w:sz w:val="28"/>
                <w:szCs w:val="28"/>
              </w:rPr>
              <w:t xml:space="preserve">50 ks </w:t>
            </w:r>
          </w:p>
        </w:tc>
      </w:tr>
      <w:tr w:rsidR="004A0DB6" w14:paraId="6DEAAF6B" w14:textId="77777777" w:rsidTr="00D83CCE">
        <w:tc>
          <w:tcPr>
            <w:tcW w:w="4536" w:type="dxa"/>
            <w:tcBorders>
              <w:top w:val="single" w:sz="4" w:space="0" w:color="000000"/>
              <w:left w:val="single" w:sz="4" w:space="0" w:color="000000"/>
              <w:bottom w:val="single" w:sz="4" w:space="0" w:color="000000"/>
              <w:right w:val="single" w:sz="4" w:space="0" w:color="000000"/>
            </w:tcBorders>
            <w:shd w:val="clear" w:color="auto" w:fill="F7CAAC"/>
          </w:tcPr>
          <w:p w14:paraId="63494C78" w14:textId="77777777" w:rsidR="004A0DB6" w:rsidRPr="00C33747" w:rsidRDefault="00685FE7">
            <w:pPr>
              <w:pStyle w:val="Nadpis6"/>
              <w:suppressAutoHyphens w:val="0"/>
              <w:rPr>
                <w:rFonts w:eastAsia="Times New Roman" w:cs="Times New Roman"/>
                <w:lang w:eastAsia="cs-CZ"/>
              </w:rPr>
            </w:pPr>
            <w:r w:rsidRPr="00C33747">
              <w:rPr>
                <w:rFonts w:eastAsia="Times New Roman" w:cs="Times New Roman"/>
                <w:lang w:eastAsia="cs-CZ"/>
              </w:rPr>
              <w:t>Závazné charakteristiky a požadavky</w:t>
            </w:r>
          </w:p>
        </w:tc>
        <w:tc>
          <w:tcPr>
            <w:tcW w:w="1162" w:type="dxa"/>
            <w:tcBorders>
              <w:top w:val="single" w:sz="4" w:space="0" w:color="000000"/>
              <w:left w:val="single" w:sz="4" w:space="0" w:color="000000"/>
              <w:bottom w:val="single" w:sz="4" w:space="0" w:color="000000"/>
              <w:right w:val="single" w:sz="4" w:space="0" w:color="000000"/>
            </w:tcBorders>
            <w:shd w:val="clear" w:color="auto" w:fill="F7CAAC"/>
          </w:tcPr>
          <w:p w14:paraId="0E0778B4" w14:textId="77777777" w:rsidR="004A0DB6" w:rsidRPr="00C33747" w:rsidRDefault="00685FE7">
            <w:pPr>
              <w:rPr>
                <w:rFonts w:ascii="Calibri" w:hAnsi="Calibri"/>
                <w:b/>
                <w:sz w:val="22"/>
              </w:rPr>
            </w:pPr>
            <w:r w:rsidRPr="00C33747">
              <w:rPr>
                <w:rFonts w:ascii="Calibri" w:hAnsi="Calibri"/>
                <w:b/>
                <w:sz w:val="22"/>
                <w:szCs w:val="22"/>
              </w:rPr>
              <w:t>Splnění požadavku ANO/NE</w:t>
            </w:r>
          </w:p>
        </w:tc>
        <w:tc>
          <w:tcPr>
            <w:tcW w:w="3827" w:type="dxa"/>
            <w:tcBorders>
              <w:top w:val="single" w:sz="4" w:space="0" w:color="000000"/>
              <w:left w:val="single" w:sz="4" w:space="0" w:color="000000"/>
              <w:bottom w:val="single" w:sz="4" w:space="0" w:color="000000"/>
              <w:right w:val="single" w:sz="4" w:space="0" w:color="000000"/>
            </w:tcBorders>
            <w:shd w:val="clear" w:color="auto" w:fill="F7CAAC"/>
          </w:tcPr>
          <w:p w14:paraId="4FAE5473" w14:textId="77777777" w:rsidR="004A0DB6" w:rsidRPr="00C33747" w:rsidRDefault="00685FE7">
            <w:pPr>
              <w:rPr>
                <w:rFonts w:ascii="Calibri" w:hAnsi="Calibri"/>
                <w:b/>
                <w:sz w:val="22"/>
              </w:rPr>
            </w:pPr>
            <w:r w:rsidRPr="00C33747">
              <w:rPr>
                <w:rFonts w:ascii="Calibri" w:hAnsi="Calibri"/>
                <w:b/>
                <w:sz w:val="22"/>
                <w:szCs w:val="22"/>
              </w:rPr>
              <w:t>Popis specifikace nabízeného plnění, ze kterého bude vyplývat splnění požadavků stanovených zadavatelem, možno uvést odkaz na stránku v nabídce.</w:t>
            </w:r>
          </w:p>
        </w:tc>
      </w:tr>
      <w:tr w:rsidR="004A0DB6" w14:paraId="0A8584F6" w14:textId="77777777" w:rsidTr="00D83CC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F588E6F" w14:textId="77777777" w:rsidR="004A0DB6" w:rsidRPr="00C33747" w:rsidRDefault="00685FE7">
            <w:pPr>
              <w:spacing w:line="252" w:lineRule="auto"/>
              <w:rPr>
                <w:rFonts w:ascii="Calibri" w:hAnsi="Calibri" w:cs="Arial"/>
                <w:sz w:val="22"/>
              </w:rPr>
            </w:pPr>
            <w:r w:rsidRPr="00C33747">
              <w:rPr>
                <w:rFonts w:ascii="Calibri" w:hAnsi="Calibri" w:cs="Arial"/>
                <w:sz w:val="22"/>
                <w:szCs w:val="22"/>
              </w:rPr>
              <w:t>Jádro matrace/spodní vrstva ze studené pěny o hustotě min. 38 kg/m3</w:t>
            </w:r>
          </w:p>
        </w:tc>
        <w:tc>
          <w:tcPr>
            <w:tcW w:w="1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D2E2F"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1B69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6CEA81D" w14:textId="77777777" w:rsidTr="00D83CC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F4A9241" w14:textId="77777777" w:rsidR="004A0DB6" w:rsidRPr="00C33747" w:rsidRDefault="00685FE7">
            <w:pPr>
              <w:spacing w:line="252" w:lineRule="auto"/>
              <w:rPr>
                <w:rFonts w:ascii="Calibri" w:hAnsi="Calibri" w:cs="Arial"/>
                <w:sz w:val="22"/>
              </w:rPr>
            </w:pPr>
            <w:r w:rsidRPr="00C33747">
              <w:rPr>
                <w:rFonts w:ascii="Calibri" w:hAnsi="Calibri" w:cs="Arial"/>
                <w:sz w:val="22"/>
                <w:szCs w:val="22"/>
              </w:rPr>
              <w:t>Vrchní vrstva matrace z pěny o min. hustotě 50 kg/m3</w:t>
            </w:r>
          </w:p>
        </w:tc>
        <w:tc>
          <w:tcPr>
            <w:tcW w:w="1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9ACFE"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E5CE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0D4DF4A4" w14:textId="77777777" w:rsidTr="00D83CC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114422B" w14:textId="77777777" w:rsidR="004A0DB6" w:rsidRPr="00C33747" w:rsidRDefault="00685FE7">
            <w:pPr>
              <w:spacing w:line="252" w:lineRule="auto"/>
              <w:rPr>
                <w:rFonts w:ascii="Calibri" w:hAnsi="Calibri" w:cs="Arial"/>
                <w:sz w:val="22"/>
              </w:rPr>
            </w:pPr>
            <w:r w:rsidRPr="00C33747">
              <w:rPr>
                <w:rFonts w:ascii="Calibri" w:hAnsi="Calibri" w:cs="Arial"/>
                <w:sz w:val="22"/>
                <w:szCs w:val="22"/>
              </w:rPr>
              <w:t>Pro pacienty se středním až vyšším rizikem vzniku dekubitů (II – III stupně)</w:t>
            </w:r>
          </w:p>
        </w:tc>
        <w:tc>
          <w:tcPr>
            <w:tcW w:w="1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B391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A46E2"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39BC5A6" w14:textId="77777777" w:rsidTr="00D83CC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2AEF553" w14:textId="77777777" w:rsidR="004A0DB6" w:rsidRPr="00C33747" w:rsidRDefault="00685FE7">
            <w:pPr>
              <w:spacing w:line="252" w:lineRule="auto"/>
              <w:rPr>
                <w:rFonts w:ascii="Calibri" w:hAnsi="Calibri"/>
                <w:sz w:val="22"/>
              </w:rPr>
            </w:pPr>
            <w:r w:rsidRPr="00C33747">
              <w:rPr>
                <w:rFonts w:ascii="Calibri" w:hAnsi="Calibri"/>
                <w:sz w:val="22"/>
                <w:szCs w:val="22"/>
              </w:rPr>
              <w:t>Matrace musí mít na spodní straně v oblastech přechodů zádového a stehenního dílu a stehenního a lýtkového dílu příčné prořezy, díky nímž dochází k ideálnímu tvarování matrace při polohování lůžka</w:t>
            </w:r>
          </w:p>
        </w:tc>
        <w:tc>
          <w:tcPr>
            <w:tcW w:w="11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6180B"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1BE4"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1E0D9F0C" w14:textId="77777777" w:rsidTr="00D83CC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9FA34F6" w14:textId="77777777" w:rsidR="004A0DB6" w:rsidRPr="00C33747" w:rsidRDefault="00685FE7">
            <w:pPr>
              <w:spacing w:line="252" w:lineRule="auto"/>
              <w:rPr>
                <w:rFonts w:ascii="Calibri" w:hAnsi="Calibri" w:cs="Arial"/>
                <w:sz w:val="22"/>
              </w:rPr>
            </w:pPr>
            <w:r w:rsidRPr="00C33747">
              <w:rPr>
                <w:rFonts w:ascii="Calibri" w:hAnsi="Calibri" w:cs="Arial"/>
                <w:sz w:val="22"/>
                <w:szCs w:val="22"/>
              </w:rPr>
              <w:t xml:space="preserve">Potah snadno snímatelný – zip min. po 3 stranách s ochranou proti průsaku nečistot do jádra </w:t>
            </w:r>
          </w:p>
        </w:tc>
        <w:tc>
          <w:tcPr>
            <w:tcW w:w="1162" w:type="dxa"/>
            <w:tcBorders>
              <w:top w:val="single" w:sz="4" w:space="0" w:color="000000"/>
              <w:left w:val="single" w:sz="4" w:space="0" w:color="000000"/>
              <w:bottom w:val="single" w:sz="4" w:space="0" w:color="000000"/>
              <w:right w:val="single" w:sz="4" w:space="0" w:color="000000"/>
            </w:tcBorders>
            <w:shd w:val="clear" w:color="auto" w:fill="auto"/>
          </w:tcPr>
          <w:p w14:paraId="0ECEC266"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D046E7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5ED55704" w14:textId="77777777" w:rsidTr="00D83CC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B9B5978" w14:textId="77777777" w:rsidR="004A0DB6" w:rsidRPr="00C33747" w:rsidRDefault="00685FE7">
            <w:pPr>
              <w:spacing w:line="252" w:lineRule="auto"/>
              <w:rPr>
                <w:rFonts w:ascii="Calibri" w:hAnsi="Calibri" w:cs="Arial"/>
                <w:sz w:val="22"/>
              </w:rPr>
            </w:pPr>
            <w:r w:rsidRPr="00C33747">
              <w:rPr>
                <w:rFonts w:ascii="Calibri" w:hAnsi="Calibri" w:cs="Arial"/>
                <w:sz w:val="22"/>
                <w:szCs w:val="22"/>
              </w:rPr>
              <w:t xml:space="preserve">Materiál potahu antibakteriální, dezinfikovatelný běžnými prostředky, pružný ve dvou směrech, omyvatelný, prodyšný, </w:t>
            </w:r>
            <w:r w:rsidRPr="00C33747">
              <w:rPr>
                <w:rFonts w:ascii="Calibri" w:hAnsi="Calibri" w:cs="Arial"/>
                <w:sz w:val="22"/>
                <w:szCs w:val="22"/>
              </w:rPr>
              <w:lastRenderedPageBreak/>
              <w:t>nepropustný, pratelný na 95 °C</w:t>
            </w:r>
          </w:p>
        </w:tc>
        <w:tc>
          <w:tcPr>
            <w:tcW w:w="1162" w:type="dxa"/>
            <w:tcBorders>
              <w:top w:val="single" w:sz="4" w:space="0" w:color="000000"/>
              <w:left w:val="single" w:sz="4" w:space="0" w:color="000000"/>
              <w:bottom w:val="single" w:sz="4" w:space="0" w:color="000000"/>
              <w:right w:val="single" w:sz="4" w:space="0" w:color="000000"/>
            </w:tcBorders>
            <w:shd w:val="clear" w:color="auto" w:fill="auto"/>
          </w:tcPr>
          <w:p w14:paraId="61C3F65B" w14:textId="77777777" w:rsidR="004A0DB6" w:rsidRDefault="00685FE7">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35CEEFE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74CAB1BC" w14:textId="77777777" w:rsidTr="00C33747">
        <w:trPr>
          <w:trHeight w:val="645"/>
        </w:trPr>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80AD9" w14:textId="50C7246C" w:rsidR="004A0DB6" w:rsidRPr="00C33747" w:rsidRDefault="00685FE7">
            <w:pPr>
              <w:spacing w:line="252" w:lineRule="auto"/>
              <w:rPr>
                <w:rFonts w:ascii="Calibri" w:hAnsi="Calibri" w:cs="Arial"/>
                <w:sz w:val="22"/>
              </w:rPr>
            </w:pPr>
            <w:bookmarkStart w:id="0" w:name="_Hlk31367361"/>
            <w:r w:rsidRPr="00C33747">
              <w:rPr>
                <w:rFonts w:ascii="Calibri" w:hAnsi="Calibri" w:cs="Arial"/>
                <w:sz w:val="22"/>
                <w:szCs w:val="22"/>
              </w:rPr>
              <w:t>svařované nebo podlepované švy</w:t>
            </w:r>
            <w:bookmarkEnd w:id="0"/>
          </w:p>
        </w:tc>
        <w:tc>
          <w:tcPr>
            <w:tcW w:w="1162" w:type="dxa"/>
            <w:tcBorders>
              <w:top w:val="single" w:sz="4" w:space="0" w:color="000000"/>
              <w:left w:val="single" w:sz="4" w:space="0" w:color="000000"/>
              <w:bottom w:val="single" w:sz="4" w:space="0" w:color="000000"/>
              <w:right w:val="single" w:sz="4" w:space="0" w:color="000000"/>
            </w:tcBorders>
            <w:shd w:val="clear" w:color="auto" w:fill="auto"/>
          </w:tcPr>
          <w:p w14:paraId="4D44EADE"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67F31DCA"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727D5FD" w14:textId="77777777" w:rsidTr="00D83CC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F1173F5" w14:textId="77777777" w:rsidR="004A0DB6" w:rsidRPr="00C33747" w:rsidRDefault="00685FE7">
            <w:pPr>
              <w:spacing w:line="252" w:lineRule="auto"/>
              <w:rPr>
                <w:rFonts w:ascii="Calibri" w:hAnsi="Calibri" w:cs="Arial"/>
                <w:sz w:val="22"/>
              </w:rPr>
            </w:pPr>
            <w:r w:rsidRPr="00C33747">
              <w:rPr>
                <w:rFonts w:ascii="Calibri" w:hAnsi="Calibri" w:cs="Arial"/>
                <w:sz w:val="22"/>
                <w:szCs w:val="22"/>
              </w:rPr>
              <w:t>Rozměr matrace dle lůžka, výška matrace min. 14 cm</w:t>
            </w:r>
          </w:p>
        </w:tc>
        <w:tc>
          <w:tcPr>
            <w:tcW w:w="1162" w:type="dxa"/>
            <w:tcBorders>
              <w:top w:val="single" w:sz="4" w:space="0" w:color="000000"/>
              <w:left w:val="single" w:sz="4" w:space="0" w:color="000000"/>
              <w:bottom w:val="single" w:sz="4" w:space="0" w:color="000000"/>
              <w:right w:val="single" w:sz="4" w:space="0" w:color="000000"/>
            </w:tcBorders>
            <w:shd w:val="clear" w:color="auto" w:fill="auto"/>
          </w:tcPr>
          <w:p w14:paraId="7B9A3ED0"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6768B65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4416DCF" w14:textId="77777777" w:rsidTr="00A13D90">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4F0CD" w14:textId="5FFF0B9F" w:rsidR="004A0DB6" w:rsidRPr="00C33747" w:rsidRDefault="00685FE7">
            <w:pPr>
              <w:spacing w:line="252" w:lineRule="auto"/>
              <w:rPr>
                <w:rFonts w:ascii="Calibri" w:hAnsi="Calibri" w:cs="Arial"/>
                <w:sz w:val="22"/>
              </w:rPr>
            </w:pPr>
            <w:r w:rsidRPr="00C33747">
              <w:rPr>
                <w:rFonts w:ascii="Calibri" w:hAnsi="Calibri" w:cs="Arial"/>
                <w:sz w:val="22"/>
                <w:szCs w:val="22"/>
              </w:rPr>
              <w:t>Nosnost matrace min. 200 kg</w:t>
            </w:r>
          </w:p>
        </w:tc>
        <w:tc>
          <w:tcPr>
            <w:tcW w:w="1162" w:type="dxa"/>
            <w:tcBorders>
              <w:top w:val="single" w:sz="4" w:space="0" w:color="000000"/>
              <w:left w:val="single" w:sz="4" w:space="0" w:color="000000"/>
              <w:bottom w:val="single" w:sz="4" w:space="0" w:color="000000"/>
              <w:right w:val="single" w:sz="4" w:space="0" w:color="000000"/>
            </w:tcBorders>
            <w:shd w:val="clear" w:color="auto" w:fill="auto"/>
          </w:tcPr>
          <w:p w14:paraId="3B269D39"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36A68C0"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bl>
    <w:p w14:paraId="4D1E72CB" w14:textId="2BE4D88B" w:rsidR="004A0DB6" w:rsidRDefault="004A0DB6">
      <w:pPr>
        <w:rPr>
          <w:lang w:eastAsia="en-US"/>
        </w:rPr>
      </w:pPr>
    </w:p>
    <w:p w14:paraId="0554048C" w14:textId="033F1D3E" w:rsidR="00A13D90" w:rsidRDefault="00A13D90">
      <w:pPr>
        <w:rPr>
          <w:lang w:eastAsia="en-US"/>
        </w:rPr>
      </w:pPr>
    </w:p>
    <w:p w14:paraId="275197B6" w14:textId="77777777" w:rsidR="00A13D90" w:rsidRDefault="00A13D90">
      <w:pPr>
        <w:rPr>
          <w:lang w:eastAsia="en-US"/>
        </w:rPr>
      </w:pPr>
    </w:p>
    <w:tbl>
      <w:tblPr>
        <w:tblW w:w="9515" w:type="dxa"/>
        <w:tblInd w:w="108" w:type="dxa"/>
        <w:tblLook w:val="0000" w:firstRow="0" w:lastRow="0" w:firstColumn="0" w:lastColumn="0" w:noHBand="0" w:noVBand="0"/>
      </w:tblPr>
      <w:tblGrid>
        <w:gridCol w:w="4418"/>
        <w:gridCol w:w="1276"/>
        <w:gridCol w:w="3821"/>
      </w:tblGrid>
      <w:tr w:rsidR="004A0DB6" w14:paraId="26ED759B" w14:textId="77777777" w:rsidTr="00A13D90">
        <w:trPr>
          <w:trHeight w:val="387"/>
          <w:tblHeader/>
        </w:trPr>
        <w:tc>
          <w:tcPr>
            <w:tcW w:w="441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2426B25C" w14:textId="77777777" w:rsidR="004A0DB6" w:rsidRPr="00A13D90" w:rsidRDefault="00685FE7">
            <w:pPr>
              <w:rPr>
                <w:rFonts w:ascii="Calibri" w:hAnsi="Calibri"/>
                <w:b/>
                <w:sz w:val="28"/>
                <w:szCs w:val="28"/>
              </w:rPr>
            </w:pPr>
            <w:r w:rsidRPr="00A13D90">
              <w:rPr>
                <w:rFonts w:ascii="Calibri" w:hAnsi="Calibri"/>
                <w:b/>
                <w:sz w:val="28"/>
                <w:szCs w:val="28"/>
              </w:rPr>
              <w:t>Položka veřejné zakázky</w:t>
            </w:r>
          </w:p>
        </w:tc>
        <w:tc>
          <w:tcPr>
            <w:tcW w:w="509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B953A60" w14:textId="2C1358B2" w:rsidR="004A0DB6" w:rsidRPr="00A13D90" w:rsidRDefault="00A13D90">
            <w:pPr>
              <w:rPr>
                <w:b/>
                <w:sz w:val="28"/>
                <w:szCs w:val="28"/>
              </w:rPr>
            </w:pPr>
            <w:r w:rsidRPr="00A13D90">
              <w:rPr>
                <w:rFonts w:ascii="Calibri" w:hAnsi="Calibri"/>
                <w:b/>
                <w:sz w:val="28"/>
                <w:szCs w:val="28"/>
              </w:rPr>
              <w:t>Nemocniční stolky -</w:t>
            </w:r>
            <w:r w:rsidRPr="00A13D90">
              <w:rPr>
                <w:rFonts w:ascii="Calibri" w:hAnsi="Calibri" w:cs="Arial"/>
                <w:b/>
                <w:sz w:val="28"/>
                <w:szCs w:val="28"/>
              </w:rPr>
              <w:t xml:space="preserve"> </w:t>
            </w:r>
            <w:r w:rsidR="00685FE7" w:rsidRPr="00A13D90">
              <w:rPr>
                <w:rFonts w:ascii="Calibri" w:hAnsi="Calibri" w:cs="Arial"/>
                <w:b/>
                <w:sz w:val="28"/>
                <w:szCs w:val="28"/>
              </w:rPr>
              <w:t xml:space="preserve">42 ks </w:t>
            </w:r>
          </w:p>
        </w:tc>
      </w:tr>
      <w:tr w:rsidR="004A0DB6" w14:paraId="33D033D5" w14:textId="77777777" w:rsidTr="00A13D90">
        <w:trPr>
          <w:tblHeader/>
        </w:trPr>
        <w:tc>
          <w:tcPr>
            <w:tcW w:w="4418" w:type="dxa"/>
            <w:tcBorders>
              <w:top w:val="single" w:sz="4" w:space="0" w:color="000000"/>
              <w:left w:val="single" w:sz="4" w:space="0" w:color="000000"/>
              <w:bottom w:val="single" w:sz="4" w:space="0" w:color="000000"/>
              <w:right w:val="single" w:sz="4" w:space="0" w:color="000000"/>
            </w:tcBorders>
            <w:shd w:val="clear" w:color="auto" w:fill="F7CAAC"/>
          </w:tcPr>
          <w:p w14:paraId="7EC5712E" w14:textId="77777777" w:rsidR="004A0DB6" w:rsidRPr="00A13D90" w:rsidRDefault="00685FE7">
            <w:pPr>
              <w:pStyle w:val="Nadpis6"/>
              <w:suppressAutoHyphens w:val="0"/>
              <w:rPr>
                <w:rFonts w:eastAsia="Times New Roman" w:cs="Times New Roman"/>
                <w:lang w:eastAsia="cs-CZ"/>
              </w:rPr>
            </w:pPr>
            <w:r w:rsidRPr="00A13D90">
              <w:rPr>
                <w:rFonts w:eastAsia="Times New Roman" w:cs="Times New Roman"/>
                <w:lang w:eastAsia="cs-CZ"/>
              </w:rPr>
              <w:t>Závazné charakteristiky a požadavky</w:t>
            </w:r>
          </w:p>
        </w:tc>
        <w:tc>
          <w:tcPr>
            <w:tcW w:w="1276" w:type="dxa"/>
            <w:tcBorders>
              <w:top w:val="single" w:sz="4" w:space="0" w:color="000000"/>
              <w:left w:val="single" w:sz="4" w:space="0" w:color="000000"/>
              <w:bottom w:val="single" w:sz="4" w:space="0" w:color="000000"/>
              <w:right w:val="single" w:sz="4" w:space="0" w:color="000000"/>
            </w:tcBorders>
            <w:shd w:val="clear" w:color="auto" w:fill="F7CAAC"/>
          </w:tcPr>
          <w:p w14:paraId="7793E28D" w14:textId="77777777" w:rsidR="004A0DB6" w:rsidRPr="00A13D90" w:rsidRDefault="00685FE7">
            <w:pPr>
              <w:rPr>
                <w:rFonts w:ascii="Calibri" w:hAnsi="Calibri"/>
                <w:b/>
                <w:sz w:val="22"/>
              </w:rPr>
            </w:pPr>
            <w:r w:rsidRPr="00A13D90">
              <w:rPr>
                <w:rFonts w:ascii="Calibri" w:hAnsi="Calibri"/>
                <w:b/>
                <w:sz w:val="22"/>
                <w:szCs w:val="22"/>
              </w:rPr>
              <w:t>Splnění požadavku ANO/NE</w:t>
            </w:r>
          </w:p>
        </w:tc>
        <w:tc>
          <w:tcPr>
            <w:tcW w:w="3821" w:type="dxa"/>
            <w:tcBorders>
              <w:top w:val="single" w:sz="4" w:space="0" w:color="000000"/>
              <w:left w:val="single" w:sz="4" w:space="0" w:color="000000"/>
              <w:bottom w:val="single" w:sz="4" w:space="0" w:color="000000"/>
              <w:right w:val="single" w:sz="4" w:space="0" w:color="000000"/>
            </w:tcBorders>
            <w:shd w:val="clear" w:color="auto" w:fill="F7CAAC"/>
          </w:tcPr>
          <w:p w14:paraId="7F672A56" w14:textId="77777777" w:rsidR="004A0DB6" w:rsidRPr="00A13D90" w:rsidRDefault="00685FE7">
            <w:pPr>
              <w:rPr>
                <w:rFonts w:ascii="Calibri" w:hAnsi="Calibri"/>
                <w:b/>
                <w:sz w:val="22"/>
              </w:rPr>
            </w:pPr>
            <w:r w:rsidRPr="00A13D90">
              <w:rPr>
                <w:rFonts w:ascii="Calibri" w:hAnsi="Calibri"/>
                <w:b/>
                <w:sz w:val="22"/>
                <w:szCs w:val="22"/>
              </w:rPr>
              <w:t>Popis specifikace nabízeného plnění, ze kterého bude vyplývat splnění požadavků stanovených zadavatelem, možno uvést odkaz na stránku v nabídce.</w:t>
            </w:r>
          </w:p>
        </w:tc>
      </w:tr>
      <w:tr w:rsidR="004A0DB6" w14:paraId="3F8195D2" w14:textId="77777777" w:rsidTr="00A13D90">
        <w:trPr>
          <w:tblHeader/>
        </w:trPr>
        <w:tc>
          <w:tcPr>
            <w:tcW w:w="4418" w:type="dxa"/>
            <w:tcBorders>
              <w:top w:val="single" w:sz="4" w:space="0" w:color="000000"/>
              <w:left w:val="single" w:sz="4" w:space="0" w:color="000000"/>
              <w:bottom w:val="single" w:sz="4" w:space="0" w:color="000000"/>
              <w:right w:val="single" w:sz="4" w:space="0" w:color="000000"/>
            </w:tcBorders>
            <w:shd w:val="clear" w:color="auto" w:fill="auto"/>
          </w:tcPr>
          <w:p w14:paraId="55613F54" w14:textId="77777777" w:rsidR="004A0DB6" w:rsidRPr="00A13D90" w:rsidRDefault="00685FE7">
            <w:pPr>
              <w:widowControl w:val="0"/>
              <w:suppressAutoHyphens/>
              <w:rPr>
                <w:rFonts w:ascii="Calibri" w:hAnsi="Calibri"/>
                <w:sz w:val="22"/>
              </w:rPr>
            </w:pPr>
            <w:r w:rsidRPr="00A13D90">
              <w:rPr>
                <w:rFonts w:ascii="Calibri" w:hAnsi="Calibri"/>
                <w:sz w:val="22"/>
                <w:szCs w:val="22"/>
              </w:rPr>
              <w:t>Pojízdný, oboustranně přístupný stolek s dřevěným korpusem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EC76843"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12F797A7"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06E8873B" w14:textId="77777777" w:rsidTr="00A13D90">
        <w:trPr>
          <w:tblHeader/>
        </w:trPr>
        <w:tc>
          <w:tcPr>
            <w:tcW w:w="4418" w:type="dxa"/>
            <w:tcBorders>
              <w:top w:val="single" w:sz="4" w:space="0" w:color="000000"/>
              <w:left w:val="single" w:sz="4" w:space="0" w:color="000000"/>
              <w:bottom w:val="single" w:sz="4" w:space="0" w:color="000000"/>
              <w:right w:val="single" w:sz="4" w:space="0" w:color="000000"/>
            </w:tcBorders>
            <w:shd w:val="clear" w:color="auto" w:fill="auto"/>
          </w:tcPr>
          <w:p w14:paraId="695D5CF2" w14:textId="77777777" w:rsidR="004A0DB6" w:rsidRPr="00A13D90" w:rsidRDefault="00685FE7">
            <w:pPr>
              <w:widowControl w:val="0"/>
              <w:suppressAutoHyphens/>
              <w:rPr>
                <w:rFonts w:ascii="Calibri" w:hAnsi="Calibri"/>
                <w:sz w:val="22"/>
              </w:rPr>
            </w:pPr>
            <w:r w:rsidRPr="00A13D90">
              <w:rPr>
                <w:rFonts w:ascii="Calibri" w:hAnsi="Calibri"/>
                <w:sz w:val="22"/>
                <w:szCs w:val="22"/>
              </w:rPr>
              <w:t>Provedení stolku – Min. horní zásuvka pro tiskoviny, dolní část tvořena dvířky s větším úložným prostorem pro osobní věci, dolní část stolku obsahuje prostor pro uložení obuvi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DC3B0F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1767DF27"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6481DCF3" w14:textId="77777777" w:rsidTr="00A13D90">
        <w:tc>
          <w:tcPr>
            <w:tcW w:w="4418" w:type="dxa"/>
            <w:tcBorders>
              <w:top w:val="single" w:sz="4" w:space="0" w:color="000000"/>
              <w:left w:val="single" w:sz="4" w:space="0" w:color="000000"/>
              <w:bottom w:val="single" w:sz="4" w:space="0" w:color="000000"/>
              <w:right w:val="single" w:sz="4" w:space="0" w:color="000000"/>
            </w:tcBorders>
            <w:shd w:val="clear" w:color="auto" w:fill="auto"/>
          </w:tcPr>
          <w:p w14:paraId="21988E6B" w14:textId="77777777" w:rsidR="004A0DB6" w:rsidRPr="00A13D90" w:rsidRDefault="00685FE7">
            <w:pPr>
              <w:rPr>
                <w:rFonts w:ascii="Calibri" w:hAnsi="Calibri"/>
                <w:sz w:val="22"/>
              </w:rPr>
            </w:pPr>
            <w:r w:rsidRPr="00A13D90">
              <w:rPr>
                <w:rFonts w:ascii="Calibri" w:hAnsi="Calibri"/>
                <w:sz w:val="22"/>
                <w:szCs w:val="22"/>
              </w:rPr>
              <w:t>Bezpečnostní madla zásuvek a dvířek, držák na zavěšení ručníku</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C6A3F"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4E8C0"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2BB8AB94" w14:textId="77777777" w:rsidTr="00A13D90">
        <w:tc>
          <w:tcPr>
            <w:tcW w:w="4418" w:type="dxa"/>
            <w:tcBorders>
              <w:top w:val="single" w:sz="4" w:space="0" w:color="000000"/>
              <w:left w:val="single" w:sz="4" w:space="0" w:color="000000"/>
              <w:bottom w:val="single" w:sz="4" w:space="0" w:color="000000"/>
              <w:right w:val="single" w:sz="4" w:space="0" w:color="000000"/>
            </w:tcBorders>
            <w:shd w:val="clear" w:color="auto" w:fill="auto"/>
          </w:tcPr>
          <w:p w14:paraId="65062FE4" w14:textId="77777777" w:rsidR="004A0DB6" w:rsidRPr="00A13D90" w:rsidRDefault="00685FE7">
            <w:pPr>
              <w:rPr>
                <w:rFonts w:ascii="Calibri" w:hAnsi="Calibri"/>
                <w:sz w:val="22"/>
              </w:rPr>
            </w:pPr>
            <w:r w:rsidRPr="00A13D90">
              <w:rPr>
                <w:rFonts w:ascii="Calibri" w:hAnsi="Calibri"/>
                <w:sz w:val="22"/>
                <w:szCs w:val="22"/>
              </w:rPr>
              <w:t>Pojízdnost stolku na kolečkách o min. průměru 65 mm, včetně brždění</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820F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53CC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0B68AB4E" w14:textId="77777777" w:rsidTr="00A13D90">
        <w:tc>
          <w:tcPr>
            <w:tcW w:w="4418" w:type="dxa"/>
            <w:tcBorders>
              <w:top w:val="single" w:sz="4" w:space="0" w:color="000000"/>
              <w:left w:val="single" w:sz="4" w:space="0" w:color="000000"/>
              <w:bottom w:val="single" w:sz="4" w:space="0" w:color="000000"/>
              <w:right w:val="single" w:sz="4" w:space="0" w:color="000000"/>
            </w:tcBorders>
            <w:shd w:val="clear" w:color="auto" w:fill="auto"/>
          </w:tcPr>
          <w:p w14:paraId="669B2328" w14:textId="77777777" w:rsidR="004A0DB6" w:rsidRPr="00A13D90" w:rsidRDefault="00685FE7">
            <w:pPr>
              <w:rPr>
                <w:rFonts w:ascii="Calibri" w:hAnsi="Calibri" w:cs="Arial"/>
                <w:sz w:val="22"/>
              </w:rPr>
            </w:pPr>
            <w:r w:rsidRPr="00A13D90">
              <w:rPr>
                <w:rFonts w:ascii="Calibri" w:hAnsi="Calibri" w:cs="Arial"/>
                <w:sz w:val="22"/>
                <w:szCs w:val="22"/>
              </w:rPr>
              <w:t>Barevné dekory výrobce musí být uvedené v nabídce a následně budou zadavatelem upřesněny do tří pracovních dnů od podpisu kupní smlouvy</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09FED"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4449A"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bl>
    <w:p w14:paraId="49807D6B" w14:textId="77777777" w:rsidR="004A0DB6" w:rsidRDefault="004A0DB6">
      <w:pPr>
        <w:rPr>
          <w:lang w:eastAsia="en-US"/>
        </w:rPr>
      </w:pPr>
    </w:p>
    <w:p w14:paraId="6158408B" w14:textId="77777777" w:rsidR="004A0DB6" w:rsidRDefault="004A0DB6">
      <w:pPr>
        <w:rPr>
          <w:lang w:eastAsia="en-US"/>
        </w:rPr>
      </w:pPr>
    </w:p>
    <w:tbl>
      <w:tblPr>
        <w:tblW w:w="9520" w:type="dxa"/>
        <w:tblInd w:w="108" w:type="dxa"/>
        <w:tblLook w:val="0000" w:firstRow="0" w:lastRow="0" w:firstColumn="0" w:lastColumn="0" w:noHBand="0" w:noVBand="0"/>
      </w:tblPr>
      <w:tblGrid>
        <w:gridCol w:w="4423"/>
        <w:gridCol w:w="1276"/>
        <w:gridCol w:w="3821"/>
      </w:tblGrid>
      <w:tr w:rsidR="004A0DB6" w14:paraId="3BA437F1" w14:textId="77777777" w:rsidTr="00A13D90">
        <w:trPr>
          <w:trHeight w:val="387"/>
        </w:trPr>
        <w:tc>
          <w:tcPr>
            <w:tcW w:w="4423" w:type="dxa"/>
            <w:tcBorders>
              <w:top w:val="single" w:sz="4" w:space="0" w:color="000000"/>
              <w:left w:val="single" w:sz="4" w:space="0" w:color="000000"/>
              <w:bottom w:val="single" w:sz="4" w:space="0" w:color="000000"/>
              <w:right w:val="single" w:sz="4" w:space="0" w:color="000000"/>
            </w:tcBorders>
            <w:shd w:val="clear" w:color="auto" w:fill="F4B8EB"/>
            <w:vAlign w:val="center"/>
          </w:tcPr>
          <w:p w14:paraId="11B10A10" w14:textId="77777777" w:rsidR="004A0DB6" w:rsidRPr="00A13D90" w:rsidRDefault="00685FE7">
            <w:pPr>
              <w:rPr>
                <w:rFonts w:ascii="Calibri" w:hAnsi="Calibri"/>
                <w:b/>
                <w:sz w:val="28"/>
                <w:szCs w:val="28"/>
              </w:rPr>
            </w:pPr>
            <w:r w:rsidRPr="00A13D90">
              <w:rPr>
                <w:rFonts w:ascii="Calibri" w:hAnsi="Calibri"/>
                <w:b/>
                <w:sz w:val="28"/>
                <w:szCs w:val="28"/>
              </w:rPr>
              <w:t>Položka veřejné zakázky</w:t>
            </w:r>
          </w:p>
        </w:tc>
        <w:tc>
          <w:tcPr>
            <w:tcW w:w="5097" w:type="dxa"/>
            <w:gridSpan w:val="2"/>
            <w:tcBorders>
              <w:top w:val="single" w:sz="4" w:space="0" w:color="000000"/>
              <w:left w:val="single" w:sz="4" w:space="0" w:color="000000"/>
              <w:bottom w:val="single" w:sz="4" w:space="0" w:color="000000"/>
              <w:right w:val="single" w:sz="4" w:space="0" w:color="000000"/>
            </w:tcBorders>
            <w:shd w:val="clear" w:color="auto" w:fill="F4B8EB"/>
            <w:vAlign w:val="center"/>
          </w:tcPr>
          <w:p w14:paraId="4FDBBB10" w14:textId="5151233A" w:rsidR="004A0DB6" w:rsidRPr="00A13D90" w:rsidRDefault="00A13D90">
            <w:pPr>
              <w:rPr>
                <w:sz w:val="28"/>
                <w:szCs w:val="28"/>
              </w:rPr>
            </w:pPr>
            <w:r w:rsidRPr="00A13D90">
              <w:rPr>
                <w:rFonts w:ascii="Calibri" w:hAnsi="Calibri" w:cs="Arial"/>
                <w:b/>
                <w:sz w:val="28"/>
                <w:szCs w:val="28"/>
              </w:rPr>
              <w:t xml:space="preserve">Nemocniční stolky k lůžku s vyklápěcí jídelní deskou - </w:t>
            </w:r>
            <w:r w:rsidR="00685FE7" w:rsidRPr="00A13D90">
              <w:rPr>
                <w:rFonts w:ascii="Calibri" w:hAnsi="Calibri" w:cs="Arial"/>
                <w:b/>
                <w:sz w:val="28"/>
                <w:szCs w:val="28"/>
              </w:rPr>
              <w:t xml:space="preserve">10 ks </w:t>
            </w:r>
          </w:p>
        </w:tc>
      </w:tr>
      <w:tr w:rsidR="004A0DB6" w14:paraId="666BE7CB"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F7CAAC"/>
          </w:tcPr>
          <w:p w14:paraId="2602FE4E" w14:textId="77777777" w:rsidR="004A0DB6" w:rsidRPr="00A13D90" w:rsidRDefault="00685FE7">
            <w:pPr>
              <w:pStyle w:val="Nadpis6"/>
              <w:suppressAutoHyphens w:val="0"/>
              <w:rPr>
                <w:rFonts w:eastAsia="Times New Roman" w:cs="Times New Roman"/>
                <w:lang w:eastAsia="cs-CZ"/>
              </w:rPr>
            </w:pPr>
            <w:r w:rsidRPr="00A13D90">
              <w:rPr>
                <w:rFonts w:eastAsia="Times New Roman" w:cs="Times New Roman"/>
                <w:lang w:eastAsia="cs-CZ"/>
              </w:rPr>
              <w:t>Závazné charakteristiky a požadavky</w:t>
            </w:r>
          </w:p>
        </w:tc>
        <w:tc>
          <w:tcPr>
            <w:tcW w:w="1276" w:type="dxa"/>
            <w:tcBorders>
              <w:top w:val="single" w:sz="4" w:space="0" w:color="000000"/>
              <w:left w:val="single" w:sz="4" w:space="0" w:color="000000"/>
              <w:bottom w:val="single" w:sz="4" w:space="0" w:color="000000"/>
              <w:right w:val="single" w:sz="4" w:space="0" w:color="000000"/>
            </w:tcBorders>
            <w:shd w:val="clear" w:color="auto" w:fill="F7CAAC"/>
          </w:tcPr>
          <w:p w14:paraId="5BE2C370" w14:textId="77777777" w:rsidR="004A0DB6" w:rsidRPr="00A13D90" w:rsidRDefault="00685FE7">
            <w:pPr>
              <w:rPr>
                <w:rFonts w:ascii="Calibri" w:hAnsi="Calibri"/>
                <w:b/>
                <w:sz w:val="22"/>
              </w:rPr>
            </w:pPr>
            <w:r w:rsidRPr="00A13D90">
              <w:rPr>
                <w:rFonts w:ascii="Calibri" w:hAnsi="Calibri"/>
                <w:b/>
                <w:sz w:val="22"/>
                <w:szCs w:val="22"/>
              </w:rPr>
              <w:t>Splnění požadavku ANO/NE</w:t>
            </w:r>
          </w:p>
        </w:tc>
        <w:tc>
          <w:tcPr>
            <w:tcW w:w="3821" w:type="dxa"/>
            <w:tcBorders>
              <w:top w:val="single" w:sz="4" w:space="0" w:color="000000"/>
              <w:left w:val="single" w:sz="4" w:space="0" w:color="000000"/>
              <w:bottom w:val="single" w:sz="4" w:space="0" w:color="000000"/>
              <w:right w:val="single" w:sz="4" w:space="0" w:color="000000"/>
            </w:tcBorders>
            <w:shd w:val="clear" w:color="auto" w:fill="F7CAAC"/>
          </w:tcPr>
          <w:p w14:paraId="25707602" w14:textId="77777777" w:rsidR="004A0DB6" w:rsidRPr="00A13D90" w:rsidRDefault="00685FE7">
            <w:pPr>
              <w:rPr>
                <w:rFonts w:ascii="Calibri" w:hAnsi="Calibri"/>
                <w:b/>
                <w:sz w:val="22"/>
              </w:rPr>
            </w:pPr>
            <w:r w:rsidRPr="00A13D90">
              <w:rPr>
                <w:rFonts w:ascii="Calibri" w:hAnsi="Calibri"/>
                <w:b/>
                <w:sz w:val="22"/>
                <w:szCs w:val="22"/>
              </w:rPr>
              <w:t>Popis specifikace nabízeného plnění, ze kterého bude vyplývat splnění požadavků stanovených zadavatelem, možno uvést odkaz na stránku v nabídce.</w:t>
            </w:r>
          </w:p>
        </w:tc>
      </w:tr>
      <w:tr w:rsidR="004A0DB6" w14:paraId="35B75262"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54A83202" w14:textId="77777777" w:rsidR="004A0DB6" w:rsidRPr="00A13D90" w:rsidRDefault="00685FE7">
            <w:pPr>
              <w:rPr>
                <w:rFonts w:ascii="Calibri" w:hAnsi="Calibri"/>
                <w:sz w:val="22"/>
              </w:rPr>
            </w:pPr>
            <w:r w:rsidRPr="00A13D90">
              <w:rPr>
                <w:rFonts w:ascii="Calibri" w:hAnsi="Calibri"/>
                <w:sz w:val="22"/>
                <w:szCs w:val="22"/>
              </w:rPr>
              <w:t>Pojízdný, oboustranně přístupný stolek s dřevěným korpusem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359B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54C92"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15E44941"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54E04F2B" w14:textId="77777777" w:rsidR="004A0DB6" w:rsidRPr="00A13D90" w:rsidRDefault="00685FE7">
            <w:pPr>
              <w:rPr>
                <w:rFonts w:ascii="Calibri" w:hAnsi="Calibri"/>
                <w:sz w:val="22"/>
              </w:rPr>
            </w:pPr>
            <w:r w:rsidRPr="00A13D90">
              <w:rPr>
                <w:rFonts w:ascii="Calibri" w:hAnsi="Calibri"/>
                <w:sz w:val="22"/>
                <w:szCs w:val="22"/>
              </w:rPr>
              <w:t>Provedení stolku – Min. horní zásuvka pro tiskoviny, dolní část tvořena dvířky s větším úložným prostorem pro osobní věci, dolní část stolku obsahuje prostor pro uložení obuvi</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A0F18"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1E9D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E57ECA3"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71DAF0EB" w14:textId="77777777" w:rsidR="004A0DB6" w:rsidRPr="00A13D90" w:rsidRDefault="00685FE7">
            <w:pPr>
              <w:rPr>
                <w:rFonts w:ascii="Calibri" w:hAnsi="Calibri"/>
                <w:sz w:val="22"/>
              </w:rPr>
            </w:pPr>
            <w:r w:rsidRPr="00A13D90">
              <w:rPr>
                <w:rFonts w:ascii="Calibri" w:hAnsi="Calibri"/>
                <w:sz w:val="22"/>
                <w:szCs w:val="22"/>
              </w:rPr>
              <w:t>Bezpečnostní madla zásuvek a dvířek, držák na zavěšení ručníku</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759595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39C464B3"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4BA33076"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4E1DF93D" w14:textId="77777777" w:rsidR="004A0DB6" w:rsidRPr="00A13D90" w:rsidRDefault="00685FE7">
            <w:pPr>
              <w:rPr>
                <w:rFonts w:ascii="Calibri" w:hAnsi="Calibri"/>
                <w:sz w:val="22"/>
              </w:rPr>
            </w:pPr>
            <w:r w:rsidRPr="00A13D90">
              <w:rPr>
                <w:rFonts w:ascii="Calibri" w:hAnsi="Calibri"/>
                <w:sz w:val="22"/>
                <w:szCs w:val="22"/>
              </w:rPr>
              <w:t>Pojízdnost stolku na kolečkách o min. průměru 65 mm včetně brždění</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EEF72B2"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73101930"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71E04191"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4E86F99B" w14:textId="77777777" w:rsidR="004A0DB6" w:rsidRPr="00A13D90" w:rsidRDefault="00685FE7">
            <w:pPr>
              <w:rPr>
                <w:rFonts w:ascii="Calibri" w:hAnsi="Calibri"/>
                <w:sz w:val="22"/>
              </w:rPr>
            </w:pPr>
            <w:r w:rsidRPr="00A13D90">
              <w:rPr>
                <w:rFonts w:ascii="Calibri" w:hAnsi="Calibri"/>
                <w:sz w:val="22"/>
                <w:szCs w:val="22"/>
              </w:rPr>
              <w:t xml:space="preserve">Vyklápěcí jídelní deska s rozměry (d/š) – min. </w:t>
            </w:r>
            <w:r w:rsidRPr="00A13D90">
              <w:rPr>
                <w:rFonts w:ascii="Calibri" w:hAnsi="Calibri"/>
                <w:sz w:val="22"/>
                <w:szCs w:val="22"/>
              </w:rPr>
              <w:lastRenderedPageBreak/>
              <w:t>50/30 cm</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287E0" w14:textId="77777777" w:rsidR="004A0DB6" w:rsidRDefault="00685FE7">
            <w:pPr>
              <w:jc w:val="center"/>
              <w:rPr>
                <w:rFonts w:ascii="Calibri" w:hAnsi="Calibri" w:cs="Calibri"/>
                <w:color w:val="FF0000"/>
                <w:szCs w:val="20"/>
              </w:rPr>
            </w:pPr>
            <w:r>
              <w:rPr>
                <w:rFonts w:ascii="Calibri" w:hAnsi="Calibri" w:cs="Calibri"/>
                <w:color w:val="FF0000"/>
                <w:szCs w:val="20"/>
              </w:rPr>
              <w:lastRenderedPageBreak/>
              <w:t xml:space="preserve">(doplní </w:t>
            </w:r>
            <w:r>
              <w:rPr>
                <w:rFonts w:ascii="Calibri" w:hAnsi="Calibri" w:cs="Calibri"/>
                <w:color w:val="FF0000"/>
                <w:szCs w:val="20"/>
              </w:rPr>
              <w:lastRenderedPageBreak/>
              <w:t>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36AAC" w14:textId="77777777" w:rsidR="004A0DB6" w:rsidRDefault="00685FE7">
            <w:pPr>
              <w:jc w:val="center"/>
              <w:rPr>
                <w:rFonts w:ascii="Calibri" w:hAnsi="Calibri" w:cs="Calibri"/>
                <w:color w:val="FF0000"/>
                <w:szCs w:val="20"/>
              </w:rPr>
            </w:pPr>
            <w:r>
              <w:rPr>
                <w:rFonts w:ascii="Calibri" w:hAnsi="Calibri" w:cs="Calibri"/>
                <w:color w:val="FF0000"/>
                <w:szCs w:val="20"/>
              </w:rPr>
              <w:lastRenderedPageBreak/>
              <w:t>(doplní dodavatel)</w:t>
            </w:r>
          </w:p>
        </w:tc>
      </w:tr>
      <w:tr w:rsidR="004A0DB6" w14:paraId="3C44F439"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434045E5" w14:textId="77777777" w:rsidR="004A0DB6" w:rsidRPr="00A13D90" w:rsidRDefault="00685FE7">
            <w:pPr>
              <w:rPr>
                <w:rFonts w:ascii="Calibri" w:hAnsi="Calibri" w:cs="Arial"/>
                <w:sz w:val="22"/>
              </w:rPr>
            </w:pPr>
            <w:r w:rsidRPr="00A13D90">
              <w:rPr>
                <w:rFonts w:ascii="Calibri" w:hAnsi="Calibri" w:cs="Arial"/>
                <w:sz w:val="22"/>
                <w:szCs w:val="22"/>
              </w:rPr>
              <w:t>plynule výškově nastavitelná jídelní deska s automatickou aretací</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64387"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943A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4F387479"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3C59FC09" w14:textId="77777777" w:rsidR="004A0DB6" w:rsidRPr="00A13D90" w:rsidRDefault="00685FE7">
            <w:pPr>
              <w:rPr>
                <w:rFonts w:ascii="Calibri" w:hAnsi="Calibri" w:cs="Arial"/>
                <w:sz w:val="22"/>
              </w:rPr>
            </w:pPr>
            <w:r w:rsidRPr="00A13D90">
              <w:rPr>
                <w:rFonts w:ascii="Calibri" w:hAnsi="Calibri" w:cs="Arial"/>
                <w:sz w:val="22"/>
                <w:szCs w:val="22"/>
              </w:rPr>
              <w:t>jídelní deska vybavena oboustranným náklonem s aretací</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6AA20"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98B0E"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50BC46E2" w14:textId="77777777" w:rsidTr="00A13D90">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43D91E5F" w14:textId="77777777" w:rsidR="004A0DB6" w:rsidRPr="00A13D90" w:rsidRDefault="00685FE7">
            <w:pPr>
              <w:rPr>
                <w:rFonts w:ascii="Calibri" w:hAnsi="Calibri" w:cs="Arial"/>
                <w:sz w:val="22"/>
              </w:rPr>
            </w:pPr>
            <w:r w:rsidRPr="00A13D90">
              <w:rPr>
                <w:rFonts w:ascii="Calibri" w:hAnsi="Calibri" w:cs="Arial"/>
                <w:sz w:val="22"/>
                <w:szCs w:val="22"/>
              </w:rPr>
              <w:t>Barevné dekory výrobce musí být uvedené v nabídce a následně budou zadavatelem upřesněny do tří pracovních dnů od podpisu kupní smlouvy</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F093C"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2441F"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bl>
    <w:p w14:paraId="61F81C0C" w14:textId="77777777" w:rsidR="004A0DB6" w:rsidRDefault="004A0DB6">
      <w:pPr>
        <w:rPr>
          <w:lang w:eastAsia="en-US"/>
        </w:rPr>
      </w:pPr>
    </w:p>
    <w:p w14:paraId="0658F14C" w14:textId="77777777" w:rsidR="004A0DB6" w:rsidRDefault="004A0DB6">
      <w:pPr>
        <w:rPr>
          <w:lang w:eastAsia="en-US"/>
        </w:rPr>
      </w:pPr>
    </w:p>
    <w:p w14:paraId="351FE068" w14:textId="77777777" w:rsidR="00A13D90" w:rsidRDefault="00A13D90" w:rsidP="00A13D90">
      <w:pPr>
        <w:pStyle w:val="Nadpis5"/>
        <w:rPr>
          <w:bCs/>
          <w:lang w:eastAsia="en-US"/>
        </w:rPr>
      </w:pPr>
      <w:r>
        <w:rPr>
          <w:bCs/>
          <w:lang w:eastAsia="en-US"/>
        </w:rPr>
        <w:t xml:space="preserve">B) Požadavky, které budou součástí dodávky předmětu plnění </w:t>
      </w:r>
    </w:p>
    <w:p w14:paraId="22F0D060" w14:textId="77777777" w:rsidR="00A13D90" w:rsidRDefault="00A13D90" w:rsidP="00A13D90">
      <w:pPr>
        <w:rPr>
          <w:lang w:eastAsia="en-US"/>
        </w:rPr>
      </w:pPr>
    </w:p>
    <w:p w14:paraId="7A9CEC25" w14:textId="0B76AE26" w:rsidR="004A0DB6" w:rsidRDefault="00A13D90" w:rsidP="00A13D90">
      <w:r>
        <w:rPr>
          <w:lang w:eastAsia="en-US"/>
        </w:rPr>
        <w:t>DODAVATEL MÁ POVINNOST VYPLNIT SPLNĚNÍ POŽADAVKU V TABULCE ANO/NE. SPNĚNÍ UVEDENÝCH POŽADAVKŮ POŽADUJE ZADAVATEL V RÁMCI DODÁVKY PŘEDMĚTU PLNĚNÍ.</w:t>
      </w:r>
    </w:p>
    <w:p w14:paraId="711C36C8" w14:textId="77777777" w:rsidR="004A0DB6" w:rsidRDefault="004A0DB6"/>
    <w:p w14:paraId="626E93DC" w14:textId="77777777" w:rsidR="004A0DB6" w:rsidRDefault="004A0DB6"/>
    <w:tbl>
      <w:tblPr>
        <w:tblW w:w="9541" w:type="dxa"/>
        <w:jc w:val="center"/>
        <w:tblLook w:val="0000" w:firstRow="0" w:lastRow="0" w:firstColumn="0" w:lastColumn="0" w:noHBand="0" w:noVBand="0"/>
      </w:tblPr>
      <w:tblGrid>
        <w:gridCol w:w="8156"/>
        <w:gridCol w:w="1385"/>
      </w:tblGrid>
      <w:tr w:rsidR="004A0DB6" w14:paraId="5EFAA5C0" w14:textId="77777777" w:rsidTr="00685FE7">
        <w:trPr>
          <w:tblHeader/>
          <w:jc w:val="center"/>
        </w:trPr>
        <w:tc>
          <w:tcPr>
            <w:tcW w:w="8156" w:type="dxa"/>
            <w:tcBorders>
              <w:top w:val="single" w:sz="4" w:space="0" w:color="000000"/>
              <w:left w:val="single" w:sz="4" w:space="0" w:color="000000"/>
              <w:bottom w:val="single" w:sz="4" w:space="0" w:color="000000"/>
              <w:right w:val="single" w:sz="4" w:space="0" w:color="000000"/>
            </w:tcBorders>
            <w:shd w:val="clear" w:color="auto" w:fill="F7CAAC"/>
          </w:tcPr>
          <w:p w14:paraId="472B4CD7" w14:textId="77777777" w:rsidR="004A0DB6" w:rsidRDefault="004A0DB6">
            <w:pPr>
              <w:pStyle w:val="Nadpis6"/>
              <w:suppressAutoHyphens w:val="0"/>
              <w:jc w:val="center"/>
              <w:rPr>
                <w:rFonts w:eastAsia="Times New Roman" w:cs="Times New Roman"/>
                <w:sz w:val="20"/>
                <w:szCs w:val="20"/>
                <w:lang w:eastAsia="cs-CZ"/>
              </w:rPr>
            </w:pPr>
          </w:p>
          <w:p w14:paraId="632FBFDA" w14:textId="4C07592D" w:rsidR="004A0DB6" w:rsidRPr="00A13D90" w:rsidRDefault="00A13D90">
            <w:pPr>
              <w:pStyle w:val="Nadpis6"/>
              <w:suppressAutoHyphens w:val="0"/>
              <w:jc w:val="center"/>
              <w:rPr>
                <w:rFonts w:eastAsia="Times New Roman" w:cs="Times New Roman"/>
                <w:lang w:eastAsia="cs-CZ"/>
              </w:rPr>
            </w:pPr>
            <w:r w:rsidRPr="00A13D90">
              <w:rPr>
                <w:rFonts w:eastAsia="Times New Roman" w:cs="Times New Roman"/>
                <w:lang w:eastAsia="cs-CZ"/>
              </w:rPr>
              <w:t>Požadavky, které budou součástí dodávky předmětu plnění</w:t>
            </w:r>
          </w:p>
        </w:tc>
        <w:tc>
          <w:tcPr>
            <w:tcW w:w="1385" w:type="dxa"/>
            <w:tcBorders>
              <w:top w:val="single" w:sz="4" w:space="0" w:color="000000"/>
              <w:left w:val="single" w:sz="4" w:space="0" w:color="000000"/>
              <w:bottom w:val="single" w:sz="4" w:space="0" w:color="000000"/>
              <w:right w:val="single" w:sz="4" w:space="0" w:color="000000"/>
            </w:tcBorders>
            <w:shd w:val="clear" w:color="auto" w:fill="F7CAAC"/>
          </w:tcPr>
          <w:p w14:paraId="39DFEFAD" w14:textId="77777777" w:rsidR="004A0DB6" w:rsidRDefault="00685FE7">
            <w:pPr>
              <w:jc w:val="center"/>
              <w:rPr>
                <w:rFonts w:ascii="Calibri" w:hAnsi="Calibri"/>
                <w:b/>
                <w:szCs w:val="20"/>
              </w:rPr>
            </w:pPr>
            <w:r>
              <w:rPr>
                <w:rFonts w:ascii="Calibri" w:hAnsi="Calibri"/>
                <w:b/>
                <w:szCs w:val="20"/>
              </w:rPr>
              <w:t>Splnění požadavku ANO/NE</w:t>
            </w:r>
          </w:p>
        </w:tc>
      </w:tr>
      <w:tr w:rsidR="004A0DB6" w14:paraId="78322CAE" w14:textId="77777777" w:rsidTr="00685FE7">
        <w:trPr>
          <w:trHeight w:hRule="exact" w:val="567"/>
          <w:jc w:val="center"/>
        </w:trPr>
        <w:tc>
          <w:tcPr>
            <w:tcW w:w="8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591CA" w14:textId="77777777" w:rsidR="004A0DB6" w:rsidRPr="00A13D90" w:rsidRDefault="00685FE7">
            <w:pPr>
              <w:rPr>
                <w:rFonts w:ascii="Calibri" w:hAnsi="Calibri" w:cs="Calibri"/>
                <w:sz w:val="22"/>
              </w:rPr>
            </w:pPr>
            <w:r w:rsidRPr="00A13D9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6C075"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0FA7E34E" w14:textId="77777777" w:rsidTr="00685FE7">
        <w:trPr>
          <w:trHeight w:hRule="exact" w:val="567"/>
          <w:jc w:val="center"/>
        </w:trPr>
        <w:tc>
          <w:tcPr>
            <w:tcW w:w="8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909CB" w14:textId="77777777" w:rsidR="004A0DB6" w:rsidRPr="00A13D90" w:rsidRDefault="00685FE7">
            <w:pPr>
              <w:rPr>
                <w:rFonts w:ascii="Calibri" w:hAnsi="Calibri" w:cs="Calibri"/>
                <w:sz w:val="22"/>
              </w:rPr>
            </w:pPr>
            <w:r w:rsidRPr="00A13D90">
              <w:rPr>
                <w:rFonts w:ascii="Calibri" w:hAnsi="Calibri" w:cs="Calibri"/>
                <w:sz w:val="22"/>
                <w:szCs w:val="22"/>
              </w:rPr>
              <w:t>Dodání návodu k použití v ČJ a prohlášení o shodě v papírové i elektronické verzi.</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990E2"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78F9F073" w14:textId="77777777" w:rsidTr="00685FE7">
        <w:trPr>
          <w:trHeight w:hRule="exact" w:val="567"/>
          <w:jc w:val="center"/>
        </w:trPr>
        <w:tc>
          <w:tcPr>
            <w:tcW w:w="8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7D977" w14:textId="77777777" w:rsidR="004A0DB6" w:rsidRPr="00A13D90" w:rsidRDefault="00685FE7">
            <w:pPr>
              <w:rPr>
                <w:rFonts w:ascii="Calibri" w:hAnsi="Calibri" w:cs="Calibri"/>
                <w:sz w:val="22"/>
              </w:rPr>
            </w:pPr>
            <w:r w:rsidRPr="00A13D90">
              <w:rPr>
                <w:rFonts w:ascii="Calibri" w:hAnsi="Calibri" w:cs="Calibri"/>
                <w:sz w:val="22"/>
                <w:szCs w:val="22"/>
              </w:rPr>
              <w:t>Provedení zaškolení (instruktáže) obsluhy včetně vyhotovení zápisu.</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E8891"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3E26B967" w14:textId="77777777" w:rsidTr="00685FE7">
        <w:trPr>
          <w:trHeight w:hRule="exact" w:val="567"/>
          <w:jc w:val="center"/>
        </w:trPr>
        <w:tc>
          <w:tcPr>
            <w:tcW w:w="8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A5A73" w14:textId="77777777" w:rsidR="004A0DB6" w:rsidRPr="00A13D90" w:rsidRDefault="00685FE7">
            <w:pPr>
              <w:rPr>
                <w:rFonts w:ascii="Calibri" w:hAnsi="Calibri" w:cs="Calibri"/>
                <w:sz w:val="22"/>
              </w:rPr>
            </w:pPr>
            <w:r w:rsidRPr="00A13D90">
              <w:rPr>
                <w:rFonts w:ascii="Calibri" w:hAnsi="Calibri" w:cs="Calibri"/>
                <w:sz w:val="22"/>
                <w:szCs w:val="22"/>
              </w:rPr>
              <w:t>Dodání oprávnění školitele (od výrobce) k provádění instruktáže.</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CAC32"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1C026803" w14:textId="77777777" w:rsidTr="00685FE7">
        <w:trPr>
          <w:trHeight w:hRule="exact" w:val="567"/>
          <w:jc w:val="center"/>
        </w:trPr>
        <w:tc>
          <w:tcPr>
            <w:tcW w:w="8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389F2" w14:textId="77777777" w:rsidR="004A0DB6" w:rsidRPr="00A13D90" w:rsidRDefault="00685FE7">
            <w:pPr>
              <w:rPr>
                <w:rFonts w:ascii="Calibri" w:hAnsi="Calibri" w:cs="Calibri"/>
                <w:sz w:val="22"/>
              </w:rPr>
            </w:pPr>
            <w:r w:rsidRPr="00A13D90">
              <w:rPr>
                <w:rFonts w:ascii="Calibri" w:hAnsi="Calibri" w:cs="Calibri"/>
                <w:sz w:val="22"/>
                <w:szCs w:val="22"/>
              </w:rPr>
              <w:t>Dodání dokumentace prokazující oprávnění k údržbě dodaného výrobku.</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FFE7B"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r w:rsidR="004A0DB6" w14:paraId="02CBAC00" w14:textId="77777777" w:rsidTr="00685FE7">
        <w:trPr>
          <w:trHeight w:hRule="exact" w:val="567"/>
          <w:jc w:val="center"/>
        </w:trPr>
        <w:tc>
          <w:tcPr>
            <w:tcW w:w="8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CFED4" w14:textId="77777777" w:rsidR="004A0DB6" w:rsidRPr="00A13D90" w:rsidRDefault="00685FE7">
            <w:pPr>
              <w:rPr>
                <w:rFonts w:ascii="Calibri" w:hAnsi="Calibri" w:cs="Calibri"/>
                <w:sz w:val="22"/>
              </w:rPr>
            </w:pPr>
            <w:r w:rsidRPr="00A13D90">
              <w:rPr>
                <w:rFonts w:ascii="Calibri" w:hAnsi="Calibri" w:cs="Calibri"/>
                <w:sz w:val="22"/>
                <w:szCs w:val="22"/>
              </w:rPr>
              <w:t>Splnění všech ostatních závazných podmínek předepsaných platnou legislativou.</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8C649" w14:textId="77777777" w:rsidR="004A0DB6" w:rsidRDefault="00685FE7">
            <w:pPr>
              <w:jc w:val="center"/>
              <w:rPr>
                <w:rFonts w:ascii="Calibri" w:hAnsi="Calibri" w:cs="Calibri"/>
                <w:color w:val="FF0000"/>
                <w:szCs w:val="20"/>
              </w:rPr>
            </w:pPr>
            <w:r>
              <w:rPr>
                <w:rFonts w:ascii="Calibri" w:hAnsi="Calibri" w:cs="Calibri"/>
                <w:color w:val="FF0000"/>
                <w:szCs w:val="20"/>
              </w:rPr>
              <w:t>(doplní dodavatel)</w:t>
            </w:r>
          </w:p>
        </w:tc>
      </w:tr>
    </w:tbl>
    <w:p w14:paraId="5A92286E" w14:textId="77777777" w:rsidR="004A0DB6" w:rsidRDefault="004A0DB6"/>
    <w:sectPr w:rsidR="004A0DB6">
      <w:headerReference w:type="default" r:id="rId7"/>
      <w:footerReference w:type="default" r:id="rId8"/>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31DFF" w14:textId="77777777" w:rsidR="00D84A2F" w:rsidRDefault="00685FE7">
      <w:r>
        <w:separator/>
      </w:r>
    </w:p>
  </w:endnote>
  <w:endnote w:type="continuationSeparator" w:id="0">
    <w:p w14:paraId="6E7575EB" w14:textId="77777777" w:rsidR="00D84A2F" w:rsidRDefault="00685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BB234" w14:textId="77777777" w:rsidR="004A0DB6" w:rsidRDefault="004A0DB6">
    <w:pPr>
      <w:pStyle w:val="Zpat"/>
      <w:tabs>
        <w:tab w:val="clear" w:pos="4536"/>
        <w:tab w:val="clear" w:pos="9072"/>
        <w:tab w:val="left" w:pos="7455"/>
      </w:tabs>
    </w:pPr>
    <w:bookmarkStart w:id="1" w:name="_Hlk29160395"/>
    <w:bookmarkEnd w:id="1"/>
  </w:p>
  <w:p w14:paraId="55805E50" w14:textId="77777777" w:rsidR="004A0DB6" w:rsidRDefault="00685FE7">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5</w:t>
    </w:r>
    <w:r>
      <w:rPr>
        <w:rFonts w:ascii="Calibri" w:hAnsi="Calibri" w:cs="Calibri"/>
        <w:sz w:val="22"/>
        <w:szCs w:val="22"/>
      </w:rPr>
      <w:fldChar w:fldCharType="end"/>
    </w:r>
  </w:p>
  <w:p w14:paraId="38AF12B5" w14:textId="77777777" w:rsidR="004A0DB6" w:rsidRDefault="004A0DB6">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5F927" w14:textId="77777777" w:rsidR="00D84A2F" w:rsidRDefault="00685FE7">
      <w:r>
        <w:separator/>
      </w:r>
    </w:p>
  </w:footnote>
  <w:footnote w:type="continuationSeparator" w:id="0">
    <w:p w14:paraId="771A7E38" w14:textId="77777777" w:rsidR="00D84A2F" w:rsidRDefault="00685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81DE5" w14:textId="77777777" w:rsidR="004A0DB6" w:rsidRDefault="00685FE7">
    <w:pPr>
      <w:pStyle w:val="Zhlav"/>
      <w:jc w:val="both"/>
    </w:pPr>
    <w:r>
      <w:rPr>
        <w:noProof/>
      </w:rPr>
      <w:drawing>
        <wp:anchor distT="0" distB="0" distL="0" distR="0" simplePos="0" relativeHeight="6" behindDoc="1" locked="0" layoutInCell="1" allowOverlap="1" wp14:anchorId="2D50CF1E" wp14:editId="6D9488A4">
          <wp:simplePos x="0" y="0"/>
          <wp:positionH relativeFrom="margin">
            <wp:posOffset>3740785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CD6B4B"/>
    <w:multiLevelType w:val="hybridMultilevel"/>
    <w:tmpl w:val="F41450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8A30D43"/>
    <w:multiLevelType w:val="hybridMultilevel"/>
    <w:tmpl w:val="E394412A"/>
    <w:lvl w:ilvl="0" w:tplc="C4D80CC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DB6"/>
    <w:rsid w:val="000A480C"/>
    <w:rsid w:val="00231592"/>
    <w:rsid w:val="004A0DB6"/>
    <w:rsid w:val="00685FE7"/>
    <w:rsid w:val="008C33D1"/>
    <w:rsid w:val="008F4955"/>
    <w:rsid w:val="00A13D90"/>
    <w:rsid w:val="00C33747"/>
    <w:rsid w:val="00D50D7C"/>
    <w:rsid w:val="00D83CCE"/>
    <w:rsid w:val="00D84A2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D7C0"/>
  <w15:docId w15:val="{887325E0-F00E-4D55-9C73-9D210F667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ahoma"/>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overflowPunct w:val="0"/>
    </w:pPr>
    <w:rPr>
      <w:rFonts w:ascii="Arial" w:eastAsia="Times New Roman" w:hAnsi="Arial" w:cs="Times New Roman"/>
      <w:szCs w:val="24"/>
      <w:lang w:eastAsia="cs-CZ"/>
    </w:rPr>
  </w:style>
  <w:style w:type="paragraph" w:styleId="Nadpis1">
    <w:name w:val="heading 1"/>
    <w:basedOn w:val="Normln"/>
    <w:next w:val="Normln"/>
    <w:uiPriority w:val="9"/>
    <w:qFormat/>
    <w:pPr>
      <w:keepNext/>
      <w:shd w:val="clear" w:color="auto" w:fill="FFCC66"/>
      <w:outlineLvl w:val="0"/>
    </w:pPr>
    <w:rPr>
      <w:rFonts w:ascii="Calibri" w:hAnsi="Calibri" w:cs="Calibri"/>
      <w:b/>
      <w:sz w:val="28"/>
      <w:szCs w:val="28"/>
    </w:rPr>
  </w:style>
  <w:style w:type="paragraph" w:styleId="Nadpis2">
    <w:name w:val="heading 2"/>
    <w:basedOn w:val="Normln"/>
    <w:next w:val="Normln"/>
    <w:uiPriority w:val="9"/>
    <w:unhideWhenUsed/>
    <w:qFormat/>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uiPriority w:val="9"/>
    <w:unhideWhenUsed/>
    <w:qFormat/>
    <w:pPr>
      <w:keepNext/>
      <w:jc w:val="both"/>
      <w:outlineLvl w:val="2"/>
    </w:pPr>
    <w:rPr>
      <w:rFonts w:ascii="Calibri" w:hAnsi="Calibri"/>
      <w:b/>
      <w:sz w:val="28"/>
      <w:szCs w:val="28"/>
    </w:rPr>
  </w:style>
  <w:style w:type="paragraph" w:styleId="Nadpis4">
    <w:name w:val="heading 4"/>
    <w:basedOn w:val="Normln"/>
    <w:next w:val="Normln"/>
    <w:uiPriority w:val="9"/>
    <w:unhideWhenUsed/>
    <w:qFormat/>
    <w:pPr>
      <w:keepNext/>
      <w:jc w:val="both"/>
      <w:outlineLvl w:val="3"/>
    </w:pPr>
    <w:rPr>
      <w:rFonts w:ascii="Calibri" w:hAnsi="Calibri"/>
      <w:b/>
      <w:sz w:val="24"/>
    </w:rPr>
  </w:style>
  <w:style w:type="paragraph" w:styleId="Nadpis5">
    <w:name w:val="heading 5"/>
    <w:basedOn w:val="Normln"/>
    <w:next w:val="Normln"/>
    <w:uiPriority w:val="9"/>
    <w:unhideWhenUsed/>
    <w:qFormat/>
    <w:pPr>
      <w:keepNext/>
      <w:outlineLvl w:val="4"/>
    </w:pPr>
    <w:rPr>
      <w:rFonts w:ascii="Calibri" w:hAnsi="Calibri" w:cs="Calibri"/>
      <w:b/>
      <w:sz w:val="28"/>
      <w:szCs w:val="28"/>
    </w:rPr>
  </w:style>
  <w:style w:type="paragraph" w:styleId="Nadpis6">
    <w:name w:val="heading 6"/>
    <w:basedOn w:val="Normln"/>
    <w:next w:val="Normln"/>
    <w:uiPriority w:val="9"/>
    <w:unhideWhenUsed/>
    <w:qFormat/>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qFormat/>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qFormat/>
    <w:pPr>
      <w:keepNext/>
      <w:shd w:val="clear" w:color="auto" w:fill="FFD966"/>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qFormat/>
    <w:rPr>
      <w:rFonts w:ascii="Arial" w:eastAsia="Times New Roman" w:hAnsi="Arial" w:cs="Times New Roman"/>
      <w:sz w:val="20"/>
      <w:szCs w:val="24"/>
      <w:lang w:eastAsia="cs-CZ"/>
    </w:rPr>
  </w:style>
  <w:style w:type="character" w:customStyle="1" w:styleId="ZpatChar">
    <w:name w:val="Zápatí Char"/>
    <w:basedOn w:val="Standardnpsmoodstavce"/>
    <w:qFormat/>
    <w:rPr>
      <w:rFonts w:ascii="Arial" w:eastAsia="Times New Roman" w:hAnsi="Arial" w:cs="Times New Roman"/>
      <w:sz w:val="20"/>
      <w:szCs w:val="24"/>
      <w:lang w:eastAsia="cs-CZ"/>
    </w:rPr>
  </w:style>
  <w:style w:type="character" w:customStyle="1" w:styleId="Zkladntext2Char">
    <w:name w:val="Základní text 2 Char"/>
    <w:basedOn w:val="Standardnpsmoodstavce"/>
    <w:qFormat/>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qFormat/>
    <w:rPr>
      <w:rFonts w:ascii="Segoe UI" w:eastAsia="Times New Roman" w:hAnsi="Segoe UI" w:cs="Segoe UI"/>
      <w:sz w:val="18"/>
      <w:szCs w:val="18"/>
      <w:lang w:eastAsia="cs-CZ"/>
    </w:rPr>
  </w:style>
  <w:style w:type="character" w:customStyle="1" w:styleId="Nadpis1Char">
    <w:name w:val="Nadpis 1 Char"/>
    <w:basedOn w:val="Standardnpsmoodstavce"/>
    <w:qFormat/>
    <w:rPr>
      <w:rFonts w:ascii="Calibri" w:eastAsia="Times New Roman" w:hAnsi="Calibri" w:cs="Calibri"/>
      <w:sz w:val="28"/>
      <w:szCs w:val="28"/>
      <w:highlight w:val="yellow"/>
      <w:lang w:eastAsia="cs-CZ"/>
    </w:rPr>
  </w:style>
  <w:style w:type="character" w:customStyle="1" w:styleId="Nadpis2Char">
    <w:name w:val="Nadpis 2 Char"/>
    <w:basedOn w:val="Standardnpsmoodstavce"/>
    <w:qFormat/>
    <w:rPr>
      <w:rFonts w:ascii="Calibri" w:eastAsia="Calibri" w:hAnsi="Calibri" w:cs="Arial"/>
      <w:b/>
      <w:bCs/>
      <w:color w:val="000000"/>
      <w:sz w:val="36"/>
      <w:szCs w:val="36"/>
    </w:rPr>
  </w:style>
  <w:style w:type="character" w:customStyle="1" w:styleId="ZkladntextChar">
    <w:name w:val="Základní text Char"/>
    <w:basedOn w:val="Standardnpsmoodstavce"/>
    <w:qFormat/>
    <w:rPr>
      <w:rFonts w:ascii="Calibri" w:eastAsia="Times New Roman" w:hAnsi="Calibri" w:cs="Calibri"/>
      <w:sz w:val="26"/>
      <w:szCs w:val="26"/>
      <w:highlight w:val="yellow"/>
      <w:lang w:eastAsia="cs-CZ"/>
    </w:rPr>
  </w:style>
  <w:style w:type="character" w:customStyle="1" w:styleId="Zkladntext3Char">
    <w:name w:val="Základní text 3 Char"/>
    <w:basedOn w:val="Standardnpsmoodstavce"/>
    <w:qFormat/>
    <w:rPr>
      <w:rFonts w:ascii="Calibri" w:eastAsia="Times New Roman" w:hAnsi="Calibri" w:cs="Times New Roman"/>
      <w:lang w:eastAsia="cs-CZ"/>
    </w:rPr>
  </w:style>
  <w:style w:type="character" w:customStyle="1" w:styleId="Nadpis3Char">
    <w:name w:val="Nadpis 3 Char"/>
    <w:basedOn w:val="Standardnpsmoodstavce"/>
    <w:qFormat/>
    <w:rPr>
      <w:rFonts w:ascii="Calibri" w:eastAsia="Times New Roman" w:hAnsi="Calibri" w:cs="Times New Roman"/>
      <w:b/>
      <w:sz w:val="28"/>
      <w:szCs w:val="28"/>
      <w:lang w:eastAsia="cs-CZ"/>
    </w:rPr>
  </w:style>
  <w:style w:type="character" w:customStyle="1" w:styleId="Nadpis4Char">
    <w:name w:val="Nadpis 4 Char"/>
    <w:basedOn w:val="Standardnpsmoodstavce"/>
    <w:qFormat/>
    <w:rPr>
      <w:rFonts w:ascii="Calibri" w:eastAsia="Times New Roman" w:hAnsi="Calibri" w:cs="Times New Roman"/>
      <w:b/>
      <w:sz w:val="24"/>
      <w:szCs w:val="24"/>
      <w:lang w:eastAsia="cs-CZ"/>
    </w:rPr>
  </w:style>
  <w:style w:type="character" w:customStyle="1" w:styleId="Nadpis5Char">
    <w:name w:val="Nadpis 5 Char"/>
    <w:basedOn w:val="Standardnpsmoodstavce"/>
    <w:qFormat/>
    <w:rPr>
      <w:rFonts w:ascii="Calibri" w:eastAsia="Times New Roman" w:hAnsi="Calibri" w:cs="Calibri"/>
      <w:b/>
      <w:sz w:val="28"/>
      <w:szCs w:val="28"/>
      <w:lang w:eastAsia="cs-CZ"/>
    </w:rPr>
  </w:style>
  <w:style w:type="character" w:customStyle="1" w:styleId="Nadpis6Char">
    <w:name w:val="Nadpis 6 Char"/>
    <w:basedOn w:val="Standardnpsmoodstavce"/>
    <w:qFormat/>
    <w:rPr>
      <w:rFonts w:ascii="Calibri" w:eastAsia="Calibri" w:hAnsi="Calibri" w:cs="Calibri"/>
      <w:b/>
    </w:rPr>
  </w:style>
  <w:style w:type="character" w:customStyle="1" w:styleId="Nadpis7Char">
    <w:name w:val="Nadpis 7 Char"/>
    <w:basedOn w:val="Standardnpsmoodstavce"/>
    <w:qFormat/>
    <w:rPr>
      <w:rFonts w:ascii="Calibri" w:eastAsia="Times New Roman" w:hAnsi="Calibri" w:cs="Calibri"/>
      <w:b/>
      <w:color w:val="303030"/>
      <w:lang w:eastAsia="cs-CZ"/>
    </w:rPr>
  </w:style>
  <w:style w:type="character" w:customStyle="1" w:styleId="Nadpis8Char">
    <w:name w:val="Nadpis 8 Char"/>
    <w:basedOn w:val="Standardnpsmoodstavce"/>
    <w:qFormat/>
    <w:rPr>
      <w:rFonts w:ascii="Calibri" w:eastAsia="Times New Roman" w:hAnsi="Calibri" w:cs="Arial"/>
      <w:sz w:val="28"/>
      <w:szCs w:val="28"/>
      <w:highlight w:val="yellow"/>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qFormat/>
    <w:pPr>
      <w:tabs>
        <w:tab w:val="left" w:pos="284"/>
      </w:tabs>
      <w:jc w:val="both"/>
    </w:pPr>
    <w:rPr>
      <w:rFonts w:ascii="Times New Roman" w:hAnsi="Times New Roman"/>
      <w:szCs w:val="20"/>
    </w:rPr>
  </w:style>
  <w:style w:type="paragraph" w:styleId="Odstavecseseznamem">
    <w:name w:val="List Paragraph"/>
    <w:basedOn w:val="Normln"/>
    <w:qFormat/>
    <w:pPr>
      <w:ind w:left="720"/>
      <w:contextualSpacing/>
    </w:pPr>
  </w:style>
  <w:style w:type="paragraph" w:styleId="Normlnweb">
    <w:name w:val="Normal (Web)"/>
    <w:basedOn w:val="Normln"/>
    <w:qFormat/>
    <w:pPr>
      <w:spacing w:before="280" w:after="280"/>
    </w:pPr>
    <w:rPr>
      <w:rFonts w:ascii="Times New Roman" w:hAnsi="Times New Roman"/>
      <w:sz w:val="24"/>
    </w:rPr>
  </w:style>
  <w:style w:type="paragraph" w:customStyle="1" w:styleId="Default">
    <w:name w:val="Default"/>
    <w:qFormat/>
    <w:pPr>
      <w:overflowPunct w:val="0"/>
    </w:pPr>
    <w:rPr>
      <w:rFonts w:ascii="Arial" w:eastAsia="Times New Roman" w:hAnsi="Arial" w:cs="Arial"/>
      <w:color w:val="000000"/>
      <w:sz w:val="24"/>
      <w:szCs w:val="24"/>
      <w:lang w:eastAsia="cs-CZ"/>
    </w:rPr>
  </w:style>
  <w:style w:type="paragraph" w:styleId="Textbubliny">
    <w:name w:val="Balloon Text"/>
    <w:basedOn w:val="Normln"/>
    <w:qFormat/>
    <w:rPr>
      <w:rFonts w:ascii="Segoe UI" w:hAnsi="Segoe UI" w:cs="Segoe UI"/>
      <w:sz w:val="18"/>
      <w:szCs w:val="18"/>
    </w:rPr>
  </w:style>
  <w:style w:type="paragraph" w:styleId="Zkladntext3">
    <w:name w:val="Body Text 3"/>
    <w:basedOn w:val="Normln"/>
    <w:qFormat/>
    <w:pPr>
      <w:jc w:val="both"/>
    </w:pPr>
    <w:rPr>
      <w:rFonts w:ascii="Calibri" w:hAnsi="Calibri"/>
      <w:sz w:val="22"/>
      <w:szCs w:val="22"/>
    </w:rPr>
  </w:style>
  <w:style w:type="paragraph" w:customStyle="1" w:styleId="TxBrt4">
    <w:name w:val="TxBr_t4"/>
    <w:basedOn w:val="Normln"/>
    <w:qFormat/>
    <w:pPr>
      <w:widowControl w:val="0"/>
      <w:spacing w:line="277" w:lineRule="atLeast"/>
    </w:pPr>
    <w:rPr>
      <w:rFonts w:ascii="Times New Roman" w:hAnsi="Times New Roman"/>
      <w:sz w:val="24"/>
      <w:lang w:val="en-US" w:eastAsia="en-US"/>
    </w:rPr>
  </w:style>
  <w:style w:type="paragraph" w:customStyle="1" w:styleId="TxBrp8">
    <w:name w:val="TxBr_p8"/>
    <w:basedOn w:val="Normln"/>
    <w:qFormat/>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qFormat/>
    <w:rPr>
      <w:rFonts w:ascii="Calibri" w:eastAsia="Calibri" w:hAnsi="Calibri" w:cs="Calibri"/>
      <w:sz w:val="22"/>
      <w:szCs w:val="22"/>
      <w:lang w:eastAsia="en-US"/>
    </w:rPr>
  </w:style>
  <w:style w:type="paragraph" w:customStyle="1" w:styleId="xxmsonormal">
    <w:name w:val="x_x_msonormal"/>
    <w:basedOn w:val="Normln"/>
    <w:qFormat/>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character" w:styleId="Odkaznakoment">
    <w:name w:val="annotation reference"/>
    <w:basedOn w:val="Standardnpsmoodstavce"/>
    <w:uiPriority w:val="99"/>
    <w:semiHidden/>
    <w:unhideWhenUsed/>
    <w:rsid w:val="00C33747"/>
    <w:rPr>
      <w:sz w:val="16"/>
      <w:szCs w:val="16"/>
    </w:rPr>
  </w:style>
  <w:style w:type="paragraph" w:styleId="Textkomente">
    <w:name w:val="annotation text"/>
    <w:basedOn w:val="Normln"/>
    <w:link w:val="TextkomenteChar"/>
    <w:uiPriority w:val="99"/>
    <w:semiHidden/>
    <w:unhideWhenUsed/>
    <w:rsid w:val="00C33747"/>
    <w:rPr>
      <w:szCs w:val="20"/>
    </w:rPr>
  </w:style>
  <w:style w:type="character" w:customStyle="1" w:styleId="TextkomenteChar">
    <w:name w:val="Text komentáře Char"/>
    <w:basedOn w:val="Standardnpsmoodstavce"/>
    <w:link w:val="Textkomente"/>
    <w:uiPriority w:val="99"/>
    <w:semiHidden/>
    <w:rsid w:val="00C33747"/>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C33747"/>
    <w:rPr>
      <w:b/>
      <w:bCs/>
    </w:rPr>
  </w:style>
  <w:style w:type="character" w:customStyle="1" w:styleId="PedmtkomenteChar">
    <w:name w:val="Předmět komentáře Char"/>
    <w:basedOn w:val="TextkomenteChar"/>
    <w:link w:val="Pedmtkomente"/>
    <w:uiPriority w:val="99"/>
    <w:semiHidden/>
    <w:rsid w:val="00C33747"/>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9904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1377</Words>
  <Characters>8127</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42</cp:revision>
  <dcterms:created xsi:type="dcterms:W3CDTF">2021-01-18T10:05:00Z</dcterms:created>
  <dcterms:modified xsi:type="dcterms:W3CDTF">2021-03-01T09:31:00Z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