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1BA77" w14:textId="076B1B1F" w:rsidR="00F03B6C" w:rsidRPr="00F03B6C" w:rsidRDefault="00F03B6C" w:rsidP="00F03B6C">
      <w:pPr>
        <w:pStyle w:val="ACNormln"/>
        <w:spacing w:before="0"/>
        <w:jc w:val="left"/>
        <w:outlineLvl w:val="0"/>
        <w:rPr>
          <w:rFonts w:ascii="Calibri" w:hAnsi="Calibri" w:cs="Calibri"/>
          <w:b/>
          <w:sz w:val="24"/>
          <w:szCs w:val="24"/>
        </w:rPr>
      </w:pPr>
      <w:r w:rsidRPr="00F03B6C">
        <w:rPr>
          <w:rFonts w:ascii="Calibri" w:hAnsi="Calibri" w:cs="Calibri"/>
          <w:b/>
          <w:sz w:val="24"/>
          <w:szCs w:val="24"/>
        </w:rPr>
        <w:t xml:space="preserve">Příloha č. 6 </w:t>
      </w:r>
      <w:r>
        <w:rPr>
          <w:rFonts w:ascii="Calibri" w:hAnsi="Calibri" w:cs="Calibri"/>
          <w:b/>
          <w:sz w:val="24"/>
          <w:szCs w:val="24"/>
        </w:rPr>
        <w:t>zadávací dokumentace – Závazný návrh smlouvy o dílo</w:t>
      </w:r>
    </w:p>
    <w:p w14:paraId="050719EB" w14:textId="4D93F0DA" w:rsidR="00F03B6C" w:rsidRDefault="00F03B6C" w:rsidP="004A4DDF">
      <w:pPr>
        <w:pStyle w:val="ACNormln"/>
        <w:spacing w:before="0"/>
        <w:jc w:val="center"/>
        <w:outlineLvl w:val="0"/>
        <w:rPr>
          <w:rFonts w:ascii="Arial" w:hAnsi="Arial" w:cs="Arial"/>
          <w:b/>
          <w:sz w:val="32"/>
          <w:szCs w:val="32"/>
        </w:rPr>
      </w:pPr>
    </w:p>
    <w:p w14:paraId="3F8BCC30" w14:textId="77777777" w:rsidR="004C2A10" w:rsidRDefault="004C2A10" w:rsidP="004A4DDF">
      <w:pPr>
        <w:pStyle w:val="ACNormln"/>
        <w:spacing w:before="0"/>
        <w:jc w:val="center"/>
        <w:outlineLvl w:val="0"/>
        <w:rPr>
          <w:rFonts w:ascii="Arial" w:hAnsi="Arial" w:cs="Arial"/>
          <w:b/>
          <w:sz w:val="32"/>
          <w:szCs w:val="32"/>
        </w:rPr>
      </w:pPr>
    </w:p>
    <w:p w14:paraId="5BAA1B87" w14:textId="27EB32C3" w:rsidR="005C1633" w:rsidRPr="004C2A10" w:rsidRDefault="00B067C8" w:rsidP="004A4DDF">
      <w:pPr>
        <w:pStyle w:val="ACNormln"/>
        <w:spacing w:before="0"/>
        <w:jc w:val="center"/>
        <w:outlineLvl w:val="0"/>
        <w:rPr>
          <w:rFonts w:ascii="Calibri" w:hAnsi="Calibri" w:cs="Calibri"/>
          <w:i/>
          <w:color w:val="AEAAAA" w:themeColor="background2" w:themeShade="BF"/>
          <w:sz w:val="28"/>
        </w:rPr>
      </w:pPr>
      <w:r w:rsidRPr="004C2A10">
        <w:rPr>
          <w:rFonts w:ascii="Calibri" w:hAnsi="Calibri" w:cs="Calibri"/>
          <w:b/>
          <w:sz w:val="32"/>
          <w:szCs w:val="32"/>
        </w:rPr>
        <w:t>Smlouv</w:t>
      </w:r>
      <w:r w:rsidR="005C1633" w:rsidRPr="004C2A10">
        <w:rPr>
          <w:rFonts w:ascii="Calibri" w:hAnsi="Calibri" w:cs="Calibri"/>
          <w:b/>
          <w:sz w:val="32"/>
          <w:szCs w:val="32"/>
        </w:rPr>
        <w:t xml:space="preserve">a o </w:t>
      </w:r>
      <w:r w:rsidR="000C0DD0" w:rsidRPr="004C2A10">
        <w:rPr>
          <w:rFonts w:ascii="Calibri" w:hAnsi="Calibri" w:cs="Calibri"/>
          <w:b/>
          <w:sz w:val="32"/>
          <w:szCs w:val="32"/>
        </w:rPr>
        <w:t>dílo</w:t>
      </w:r>
      <w:r w:rsidR="00CD6A5A" w:rsidRPr="004C2A10">
        <w:rPr>
          <w:rFonts w:ascii="Calibri" w:hAnsi="Calibri" w:cs="Calibri"/>
          <w:b/>
          <w:sz w:val="32"/>
          <w:szCs w:val="32"/>
        </w:rPr>
        <w:t xml:space="preserve"> </w:t>
      </w:r>
    </w:p>
    <w:p w14:paraId="6AFB2631" w14:textId="1A16D4E4" w:rsidR="00420FB8" w:rsidRPr="00EC21A0" w:rsidRDefault="00420FB8" w:rsidP="00420FB8">
      <w:pPr>
        <w:jc w:val="center"/>
        <w:rPr>
          <w:sz w:val="20"/>
          <w:szCs w:val="20"/>
        </w:rPr>
      </w:pPr>
      <w:bookmarkStart w:id="0" w:name="_Hlk508185051"/>
      <w:r w:rsidRPr="00EC21A0">
        <w:rPr>
          <w:sz w:val="20"/>
          <w:szCs w:val="20"/>
        </w:rPr>
        <w:t xml:space="preserve">uzavřená dle ustanovení § 2586 a násl. zákona č. 89/2012 Sb., občanský zákoník, </w:t>
      </w:r>
      <w:r w:rsidR="001E0676">
        <w:rPr>
          <w:sz w:val="20"/>
          <w:szCs w:val="20"/>
        </w:rPr>
        <w:t>ve znění pozdějších předpisů</w:t>
      </w:r>
      <w:r w:rsidRPr="00EC21A0">
        <w:rPr>
          <w:sz w:val="20"/>
          <w:szCs w:val="20"/>
        </w:rPr>
        <w:t xml:space="preserve"> (dále jen „OZ“) a dle zákona č. 134/2016 Sb., o zadávání veřejných zakázek, </w:t>
      </w:r>
      <w:r w:rsidR="001E0676">
        <w:rPr>
          <w:sz w:val="20"/>
          <w:szCs w:val="20"/>
        </w:rPr>
        <w:t>ve znění pozdějších předpisů</w:t>
      </w:r>
      <w:r w:rsidRPr="00EC21A0">
        <w:rPr>
          <w:sz w:val="20"/>
          <w:szCs w:val="20"/>
        </w:rPr>
        <w:t xml:space="preserve"> (dále jen „ZZVZ“)</w:t>
      </w:r>
    </w:p>
    <w:bookmarkEnd w:id="0"/>
    <w:p w14:paraId="7F6145CD" w14:textId="77777777" w:rsidR="00420FB8" w:rsidRPr="004A4DDF" w:rsidRDefault="00420FB8" w:rsidP="004A4DDF">
      <w:pPr>
        <w:pStyle w:val="ACNormln"/>
        <w:spacing w:before="0"/>
        <w:jc w:val="center"/>
        <w:outlineLvl w:val="0"/>
        <w:rPr>
          <w:sz w:val="24"/>
        </w:rPr>
      </w:pPr>
    </w:p>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EBAE3AE" w14:textId="54A6D4F3" w:rsidR="005E3787" w:rsidRPr="00401355" w:rsidRDefault="005E3787" w:rsidP="005E3787">
      <w:pPr>
        <w:tabs>
          <w:tab w:val="left" w:pos="2268"/>
        </w:tabs>
        <w:autoSpaceDN w:val="0"/>
        <w:spacing w:after="0"/>
      </w:pPr>
      <w:bookmarkStart w:id="1" w:name="_Hlk527363194"/>
      <w:r w:rsidRPr="00AD1C61">
        <w:t>Zastoupen</w:t>
      </w:r>
      <w:r>
        <w:t xml:space="preserve">á: </w:t>
      </w:r>
      <w:r>
        <w:tab/>
      </w:r>
      <w:r w:rsidRPr="00401355">
        <w:t>MUDr. Tomáš</w:t>
      </w:r>
      <w:r w:rsidR="00F03B6C">
        <w:t>em</w:t>
      </w:r>
      <w:r w:rsidRPr="00401355">
        <w:t xml:space="preserve"> Gottvald</w:t>
      </w:r>
      <w:r w:rsidR="00610800">
        <w:t>em</w:t>
      </w:r>
      <w:r w:rsidRPr="00401355">
        <w:t xml:space="preserve">, </w:t>
      </w:r>
      <w:r w:rsidR="001E0676">
        <w:t xml:space="preserve">MHA, </w:t>
      </w:r>
      <w:r w:rsidRPr="00401355">
        <w:t>předsed</w:t>
      </w:r>
      <w:r w:rsidR="00610800">
        <w:t>ou</w:t>
      </w:r>
      <w:r>
        <w:t xml:space="preserve"> představenstva</w:t>
      </w:r>
    </w:p>
    <w:p w14:paraId="22BD54B1" w14:textId="528AA6AD" w:rsidR="005E3787" w:rsidRPr="00207F01" w:rsidRDefault="005E3787" w:rsidP="005E3787">
      <w:pPr>
        <w:tabs>
          <w:tab w:val="left" w:pos="2268"/>
        </w:tabs>
        <w:autoSpaceDN w:val="0"/>
        <w:spacing w:after="0"/>
      </w:pPr>
      <w:r w:rsidRPr="00401355">
        <w:t xml:space="preserve">  </w:t>
      </w:r>
      <w:r>
        <w:tab/>
      </w:r>
      <w:r w:rsidR="00F03B6C">
        <w:t xml:space="preserve">MUDr. Vladimírem </w:t>
      </w:r>
      <w:proofErr w:type="spellStart"/>
      <w:r w:rsidR="00F03B6C">
        <w:t>Ningerem</w:t>
      </w:r>
      <w:proofErr w:type="spellEnd"/>
      <w:r w:rsidR="00F03B6C">
        <w:t>, Ph.D.</w:t>
      </w:r>
      <w:r w:rsidR="00772D7D" w:rsidRPr="00772D7D">
        <w:t xml:space="preserve">, </w:t>
      </w:r>
      <w:r w:rsidR="00F03B6C">
        <w:t>členem</w:t>
      </w:r>
      <w:r w:rsidR="00772D7D" w:rsidRPr="00772D7D">
        <w:t xml:space="preserve"> představenstva</w:t>
      </w:r>
    </w:p>
    <w:bookmarkEnd w:id="1"/>
    <w:p w14:paraId="640A17A7" w14:textId="273EA008" w:rsidR="005C1633" w:rsidRDefault="00401355" w:rsidP="00401355">
      <w:pPr>
        <w:tabs>
          <w:tab w:val="left" w:pos="2268"/>
        </w:tabs>
        <w:autoSpaceDN w:val="0"/>
        <w:spacing w:after="0"/>
      </w:pPr>
      <w:r>
        <w:t>Bankovní spojení</w:t>
      </w:r>
      <w:r w:rsidR="005C1633" w:rsidRPr="00AD1C61">
        <w:t xml:space="preserve">: </w:t>
      </w:r>
      <w:r>
        <w:tab/>
      </w:r>
      <w:r w:rsidR="00F03B6C">
        <w:t>Československá obchodní banka, a.s.</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075E7173" w:rsidR="005C1633" w:rsidRPr="00AD1C61" w:rsidRDefault="005C1633" w:rsidP="005C1633">
      <w:pPr>
        <w:tabs>
          <w:tab w:val="left" w:pos="2268"/>
        </w:tabs>
        <w:autoSpaceDN w:val="0"/>
        <w:spacing w:after="0"/>
      </w:pPr>
      <w:r>
        <w:rPr>
          <w:rFonts w:cs="Arial"/>
        </w:rPr>
        <w:t>zapsaná v obchodním rejstříku vedeném Krajským soudem v Hradci Králové, oddíl B</w:t>
      </w:r>
      <w:r w:rsidR="00C23FC2">
        <w:rPr>
          <w:rFonts w:cs="Arial"/>
        </w:rPr>
        <w:t>,</w:t>
      </w:r>
      <w:r>
        <w:rPr>
          <w:rFonts w:cs="Arial"/>
        </w:rPr>
        <w:t xml:space="preserve"> vložka 2629,</w:t>
      </w:r>
    </w:p>
    <w:p w14:paraId="10DB68BB" w14:textId="608DDD8B" w:rsidR="005C1633"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3D791049" w14:textId="6872A4D9" w:rsidR="004C2A10" w:rsidRDefault="004C2A10" w:rsidP="005C1633">
      <w:pPr>
        <w:tabs>
          <w:tab w:val="left" w:pos="2268"/>
        </w:tabs>
        <w:autoSpaceDN w:val="0"/>
        <w:spacing w:after="0"/>
      </w:pPr>
    </w:p>
    <w:p w14:paraId="112AFAFE" w14:textId="77777777" w:rsidR="004C2A10" w:rsidRDefault="004C2A10" w:rsidP="005C1633">
      <w:pPr>
        <w:tabs>
          <w:tab w:val="left" w:pos="2268"/>
        </w:tabs>
        <w:autoSpaceDN w:val="0"/>
        <w:spacing w:after="0"/>
      </w:pPr>
    </w:p>
    <w:p w14:paraId="52BE1E16" w14:textId="77777777" w:rsidR="005C1633" w:rsidRPr="00194E2C" w:rsidRDefault="005C1633" w:rsidP="004C2A10">
      <w:pPr>
        <w:tabs>
          <w:tab w:val="left" w:pos="2268"/>
        </w:tabs>
        <w:autoSpaceDN w:val="0"/>
        <w:spacing w:after="0"/>
      </w:pPr>
      <w:r w:rsidRPr="00194E2C">
        <w:t>a</w:t>
      </w:r>
    </w:p>
    <w:p w14:paraId="62950B9B" w14:textId="38EB93CD" w:rsidR="005C1633" w:rsidRDefault="005C1633" w:rsidP="005C1633">
      <w:pPr>
        <w:tabs>
          <w:tab w:val="left" w:pos="2268"/>
        </w:tabs>
        <w:autoSpaceDN w:val="0"/>
        <w:spacing w:after="0"/>
        <w:ind w:firstLine="2268"/>
      </w:pPr>
    </w:p>
    <w:p w14:paraId="4091FBC9" w14:textId="77777777" w:rsidR="004C2A10" w:rsidRPr="00FD0221" w:rsidRDefault="004C2A10" w:rsidP="005C1633">
      <w:pPr>
        <w:tabs>
          <w:tab w:val="left" w:pos="2268"/>
        </w:tabs>
        <w:autoSpaceDN w:val="0"/>
        <w:spacing w:after="0"/>
        <w:ind w:firstLine="2268"/>
      </w:pPr>
    </w:p>
    <w:p w14:paraId="0AEB1C71" w14:textId="3B87AC61" w:rsidR="005C1633" w:rsidRPr="00FD0221" w:rsidRDefault="00F03B6C" w:rsidP="005C1633">
      <w:pPr>
        <w:tabs>
          <w:tab w:val="left" w:pos="2268"/>
          <w:tab w:val="left" w:pos="2835"/>
          <w:tab w:val="left" w:pos="3828"/>
        </w:tabs>
        <w:autoSpaceDN w:val="0"/>
        <w:spacing w:after="0"/>
        <w:rPr>
          <w:b/>
        </w:rPr>
      </w:pPr>
      <w:r>
        <w:rPr>
          <w:b/>
        </w:rPr>
        <w:t>Název společnosti</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42862B78" w:rsidR="005C1633" w:rsidRPr="00D94FAC" w:rsidRDefault="005C1633" w:rsidP="005C1633">
      <w:pPr>
        <w:autoSpaceDN w:val="0"/>
        <w:spacing w:after="0"/>
        <w:rPr>
          <w:i/>
          <w:color w:val="AEAAAA" w:themeColor="background2" w:themeShade="BF"/>
          <w:highlight w:val="yellow"/>
        </w:rPr>
      </w:pPr>
      <w:r>
        <w:rPr>
          <w:rFonts w:cs="Arial"/>
        </w:rPr>
        <w:t xml:space="preserve">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7777777" w:rsidR="00401355" w:rsidRDefault="00401355" w:rsidP="005C1633">
      <w:pPr>
        <w:pStyle w:val="pocrad"/>
        <w:rPr>
          <w:rFonts w:cs="Arial"/>
        </w:rPr>
      </w:pPr>
    </w:p>
    <w:p w14:paraId="6C32A06B" w14:textId="77777777" w:rsidR="00A23402" w:rsidRPr="00C5230D" w:rsidRDefault="00A23402" w:rsidP="004C2A10">
      <w:pPr>
        <w:pStyle w:val="pocrad"/>
        <w:jc w:val="center"/>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3B751F78" w:rsidR="003007B4" w:rsidRDefault="00420FB8" w:rsidP="004C2A10">
      <w:pPr>
        <w:pStyle w:val="Bezmezer"/>
        <w:jc w:val="center"/>
      </w:pPr>
      <w:bookmarkStart w:id="2"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2"/>
    </w:p>
    <w:p w14:paraId="17450315" w14:textId="77777777" w:rsidR="004C2A10" w:rsidRDefault="004C2A10" w:rsidP="004C2A10">
      <w:pPr>
        <w:pStyle w:val="Bezmezer"/>
        <w:jc w:val="center"/>
      </w:pPr>
    </w:p>
    <w:p w14:paraId="7986310D" w14:textId="77777777" w:rsidR="009305D5" w:rsidRPr="003007B4" w:rsidRDefault="009305D5" w:rsidP="000D1C47">
      <w:pPr>
        <w:pStyle w:val="Bezmezer"/>
      </w:pPr>
    </w:p>
    <w:p w14:paraId="4E57A4DD" w14:textId="061520E1" w:rsidR="00420FB8" w:rsidRPr="006B48D7" w:rsidRDefault="00420FB8" w:rsidP="004C2A10">
      <w:pPr>
        <w:pStyle w:val="Bezmezer"/>
        <w:jc w:val="both"/>
      </w:pPr>
      <w:r w:rsidRPr="006B48D7">
        <w:t xml:space="preserve">Podkladem pro uzavření této </w:t>
      </w:r>
      <w:r w:rsidR="00B067C8" w:rsidRPr="006B48D7">
        <w:t>Smlouv</w:t>
      </w:r>
      <w:r w:rsidRPr="006B48D7">
        <w:t>y je nabídka vítězného dodavatele předložená v rámci zadávacího řízení</w:t>
      </w:r>
      <w:r w:rsidR="004A1D9D" w:rsidRPr="006B48D7">
        <w:t xml:space="preserve"> </w:t>
      </w:r>
      <w:r w:rsidR="006B48D7">
        <w:t>„</w:t>
      </w:r>
      <w:r w:rsidR="009F299C">
        <w:t>Systém pro centrální správu a zabezpečení rozlehlé počítačové sítě v Nemocnici Pardubického kraje, a.s. - 2. kolo</w:t>
      </w:r>
      <w:r w:rsidR="006B48D7">
        <w:t>“</w:t>
      </w:r>
      <w:r w:rsidRPr="006B48D7">
        <w:t>, identifikátor veřejné zakázky</w:t>
      </w:r>
      <w:r w:rsidR="004A1D9D" w:rsidRPr="006B48D7">
        <w:t xml:space="preserve"> </w:t>
      </w:r>
      <w:r w:rsidR="009F299C">
        <w:t>(bude doplněno)</w:t>
      </w:r>
      <w:r w:rsidR="002F4D9D">
        <w:t>,</w:t>
      </w:r>
      <w:r w:rsidRPr="006B48D7">
        <w:t xml:space="preserve"> realizovaného v souladu se zákonem č. 134/2016 Sb., ZZVZ.</w:t>
      </w:r>
    </w:p>
    <w:p w14:paraId="687AF1A2" w14:textId="7E7140E3" w:rsidR="003007B4" w:rsidRDefault="003007B4" w:rsidP="004C2A10">
      <w:pPr>
        <w:jc w:val="both"/>
        <w:rPr>
          <w:lang w:eastAsia="en-US"/>
        </w:rPr>
      </w:pPr>
    </w:p>
    <w:p w14:paraId="11C5A3EA" w14:textId="77777777" w:rsidR="009305D5" w:rsidRDefault="009305D5">
      <w:pPr>
        <w:rPr>
          <w:rFonts w:ascii="Times New Roman" w:eastAsiaTheme="majorEastAsia" w:hAnsi="Times New Roman" w:cstheme="majorBidi"/>
          <w:b/>
          <w:bCs/>
          <w:color w:val="2F5496" w:themeColor="accent1" w:themeShade="BF"/>
          <w:sz w:val="28"/>
          <w:szCs w:val="28"/>
          <w:lang w:eastAsia="en-US"/>
        </w:rPr>
      </w:pPr>
      <w:r>
        <w:rPr>
          <w:color w:val="2F5496" w:themeColor="accent1" w:themeShade="BF"/>
        </w:rPr>
        <w:br w:type="page"/>
      </w:r>
    </w:p>
    <w:p w14:paraId="6E9C5C69" w14:textId="1BE3EB46" w:rsidR="003A599F" w:rsidRPr="00C65ED9" w:rsidRDefault="003A599F"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sidRPr="00C65ED9">
        <w:rPr>
          <w:rFonts w:ascii="Calibri" w:hAnsi="Calibri" w:cs="Calibri"/>
          <w:color w:val="2F5496" w:themeColor="accent1" w:themeShade="BF"/>
        </w:rPr>
        <w:lastRenderedPageBreak/>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7B75B8F8"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46D9D2FF" w14:textId="0F292B7B" w:rsidR="00141482" w:rsidRPr="00C65ED9" w:rsidRDefault="00141482"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sidRPr="00C65ED9">
        <w:rPr>
          <w:rFonts w:ascii="Calibri" w:hAnsi="Calibri" w:cs="Calibri"/>
          <w:color w:val="2F5496" w:themeColor="accent1" w:themeShade="BF"/>
        </w:rPr>
        <w:t xml:space="preserve">Účel </w:t>
      </w:r>
      <w:r w:rsidR="00B067C8" w:rsidRPr="00C65ED9">
        <w:rPr>
          <w:rFonts w:ascii="Calibri" w:hAnsi="Calibri" w:cs="Calibri"/>
          <w:color w:val="2F5496" w:themeColor="accent1" w:themeShade="BF"/>
        </w:rPr>
        <w:t>Smlouv</w:t>
      </w:r>
      <w:r w:rsidRPr="00C65ED9">
        <w:rPr>
          <w:rFonts w:ascii="Calibri" w:hAnsi="Calibri" w:cs="Calibri"/>
          <w:color w:val="2F5496" w:themeColor="accent1" w:themeShade="BF"/>
        </w:rPr>
        <w:t>y</w:t>
      </w:r>
    </w:p>
    <w:p w14:paraId="28F3069F" w14:textId="77777777" w:rsidR="00786C8B" w:rsidRDefault="0032400D" w:rsidP="00786C8B">
      <w:pPr>
        <w:numPr>
          <w:ilvl w:val="0"/>
          <w:numId w:val="40"/>
        </w:numPr>
        <w:spacing w:after="60" w:line="240" w:lineRule="auto"/>
        <w:jc w:val="both"/>
      </w:pPr>
      <w:r w:rsidRPr="00591F8A">
        <w:t xml:space="preserve">Účelem </w:t>
      </w:r>
      <w:r w:rsidR="00786C8B" w:rsidRPr="00591F8A">
        <w:t xml:space="preserve">této </w:t>
      </w:r>
      <w:r w:rsidR="00786C8B">
        <w:t>Smlouv</w:t>
      </w:r>
      <w:r w:rsidR="00786C8B" w:rsidRPr="00591F8A">
        <w:t xml:space="preserve">y je zajištění </w:t>
      </w:r>
      <w:r w:rsidR="00786C8B">
        <w:t xml:space="preserve">potřeb Objednatele vyplývající z jeho úkolů a potřeb specifikovaných zadávací dokumentací výběrového řízení na dodávku řešení pro </w:t>
      </w:r>
      <w:r w:rsidR="00786C8B" w:rsidRPr="00483217">
        <w:rPr>
          <w:b/>
        </w:rPr>
        <w:t>Centrální správu a zabezpečení rozsáhlé počítačové sítě</w:t>
      </w:r>
      <w:r w:rsidR="00786C8B">
        <w:t xml:space="preserve"> (dále jen </w:t>
      </w:r>
      <w:r w:rsidR="00786C8B" w:rsidRPr="00483217">
        <w:rPr>
          <w:b/>
        </w:rPr>
        <w:t>dílo</w:t>
      </w:r>
      <w:r w:rsidR="00786C8B">
        <w:rPr>
          <w:b/>
        </w:rPr>
        <w:t xml:space="preserve"> </w:t>
      </w:r>
      <w:r w:rsidR="00786C8B" w:rsidRPr="001156F5">
        <w:t>nebo</w:t>
      </w:r>
      <w:r w:rsidR="00786C8B">
        <w:rPr>
          <w:b/>
        </w:rPr>
        <w:t xml:space="preserve"> dodávané řešení</w:t>
      </w:r>
      <w:r w:rsidR="00786C8B">
        <w:t xml:space="preserve">) </w:t>
      </w:r>
      <w:r w:rsidR="00786C8B" w:rsidRPr="00591F8A">
        <w:t>v Nemocnici Pardubického kraje, a.s.</w:t>
      </w:r>
      <w:r w:rsidR="00786C8B">
        <w:t xml:space="preserve"> (dále jen </w:t>
      </w:r>
      <w:r w:rsidR="00786C8B" w:rsidRPr="00483217">
        <w:rPr>
          <w:b/>
        </w:rPr>
        <w:t>NPK</w:t>
      </w:r>
      <w:r w:rsidR="00786C8B">
        <w:t>).</w:t>
      </w:r>
    </w:p>
    <w:p w14:paraId="0C85E752" w14:textId="6DDBEBD4" w:rsidR="001140FF" w:rsidRPr="00C65ED9" w:rsidRDefault="001140FF" w:rsidP="00786C8B">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sidRPr="00C65ED9">
        <w:rPr>
          <w:rFonts w:ascii="Calibri" w:hAnsi="Calibri" w:cs="Calibri"/>
          <w:color w:val="2F5496" w:themeColor="accent1" w:themeShade="BF"/>
        </w:rPr>
        <w:t>Předmět</w:t>
      </w:r>
      <w:r w:rsidR="00141482" w:rsidRPr="00C65ED9">
        <w:rPr>
          <w:rFonts w:ascii="Calibri" w:hAnsi="Calibri" w:cs="Calibri"/>
          <w:color w:val="2F5496" w:themeColor="accent1" w:themeShade="BF"/>
        </w:rPr>
        <w:t xml:space="preserve"> </w:t>
      </w:r>
      <w:r w:rsidR="00B067C8" w:rsidRPr="00C65ED9">
        <w:rPr>
          <w:rFonts w:ascii="Calibri" w:hAnsi="Calibri" w:cs="Calibri"/>
          <w:color w:val="2F5496" w:themeColor="accent1" w:themeShade="BF"/>
        </w:rPr>
        <w:t>Smlouv</w:t>
      </w:r>
      <w:r w:rsidRPr="00C65ED9">
        <w:rPr>
          <w:rFonts w:ascii="Calibri" w:hAnsi="Calibri" w:cs="Calibri"/>
          <w:color w:val="2F5496" w:themeColor="accent1" w:themeShade="BF"/>
        </w:rPr>
        <w:t>y</w:t>
      </w:r>
    </w:p>
    <w:p w14:paraId="6259B66E" w14:textId="77CEA4EF" w:rsidR="006A0C86" w:rsidRDefault="008B75AB" w:rsidP="00596B52">
      <w:pPr>
        <w:numPr>
          <w:ilvl w:val="0"/>
          <w:numId w:val="13"/>
        </w:numPr>
        <w:spacing w:after="60" w:line="240" w:lineRule="auto"/>
        <w:jc w:val="both"/>
      </w:pPr>
      <w:bookmarkStart w:id="3"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3"/>
    <w:p w14:paraId="35CFA4E4" w14:textId="72082D3A" w:rsidR="008B75AB"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4" w:name="_Hlk510095614"/>
      <w:r w:rsidR="004A1D9D">
        <w:t xml:space="preserve">které jsou součástí </w:t>
      </w:r>
      <w:r w:rsidR="004A1D9D" w:rsidRPr="004A1D9D">
        <w:rPr>
          <w:b/>
        </w:rPr>
        <w:t>díla</w:t>
      </w:r>
      <w:r w:rsidR="004A1D9D">
        <w:t>,</w:t>
      </w:r>
      <w:r w:rsidRPr="006A0C86">
        <w:t xml:space="preserve"> </w:t>
      </w:r>
      <w:bookmarkEnd w:id="4"/>
      <w:r w:rsidRPr="006A0C86">
        <w:t>je uvedena v Příloze č. 1 této Smlouvy.</w:t>
      </w:r>
      <w:r>
        <w:t xml:space="preserve"> </w:t>
      </w:r>
    </w:p>
    <w:p w14:paraId="03A38A3A" w14:textId="4E3DC0ED" w:rsidR="00420FB8" w:rsidRPr="002E7365" w:rsidRDefault="00591F8A" w:rsidP="00596B52">
      <w:pPr>
        <w:numPr>
          <w:ilvl w:val="0"/>
          <w:numId w:val="13"/>
        </w:numPr>
        <w:spacing w:after="60" w:line="240" w:lineRule="auto"/>
        <w:jc w:val="both"/>
      </w:pPr>
      <w:r w:rsidRPr="002E7365">
        <w:t xml:space="preserve">Rozsah </w:t>
      </w:r>
      <w:r w:rsidR="00A366D5" w:rsidRPr="002E7365">
        <w:t xml:space="preserve">plnění </w:t>
      </w:r>
      <w:r w:rsidR="00587198" w:rsidRPr="002E7365">
        <w:t>díla</w:t>
      </w:r>
      <w:r w:rsidR="006A0C86">
        <w:t>, vč. dodávek konfiguračních položek</w:t>
      </w:r>
      <w:r w:rsidR="00B24F5F">
        <w:t>,</w:t>
      </w:r>
      <w:r w:rsidR="006A0C86">
        <w:t xml:space="preserve"> </w:t>
      </w:r>
      <w:r w:rsidR="00A366D5" w:rsidRPr="002E7365">
        <w:t xml:space="preserve">dle této </w:t>
      </w:r>
      <w:r w:rsidR="00B067C8" w:rsidRPr="002E7365">
        <w:t>Smlouv</w:t>
      </w:r>
      <w:r w:rsidR="008B75AB" w:rsidRPr="002E7365">
        <w:t xml:space="preserve">y </w:t>
      </w:r>
      <w:r w:rsidRPr="002E7365">
        <w:t>zahrnuje</w:t>
      </w:r>
      <w:r w:rsidR="008B75AB" w:rsidRPr="002E7365">
        <w:t>:</w:t>
      </w:r>
    </w:p>
    <w:p w14:paraId="244D1049" w14:textId="39050D0D" w:rsidR="000E2621" w:rsidRPr="000E2621" w:rsidRDefault="00B24F5F" w:rsidP="00596B52">
      <w:pPr>
        <w:pStyle w:val="Odstavecseseznamem"/>
        <w:numPr>
          <w:ilvl w:val="1"/>
          <w:numId w:val="9"/>
        </w:numPr>
        <w:spacing w:before="0" w:after="120" w:line="240" w:lineRule="auto"/>
        <w:ind w:left="717"/>
        <w:contextualSpacing w:val="0"/>
        <w:rPr>
          <w:rFonts w:ascii="Calibri" w:hAnsi="Calibri"/>
          <w:szCs w:val="20"/>
        </w:rPr>
      </w:pPr>
      <w:r>
        <w:rPr>
          <w:rFonts w:ascii="Calibri" w:hAnsi="Calibri"/>
          <w:szCs w:val="20"/>
        </w:rPr>
        <w:t xml:space="preserve">dodávku </w:t>
      </w:r>
      <w:r w:rsidRPr="00B24F5F">
        <w:rPr>
          <w:rFonts w:ascii="Calibri" w:hAnsi="Calibri"/>
          <w:b/>
          <w:szCs w:val="20"/>
        </w:rPr>
        <w:t>aplikačního softwarového vybavení</w:t>
      </w:r>
      <w:r>
        <w:rPr>
          <w:rFonts w:ascii="Calibri" w:hAnsi="Calibri"/>
          <w:b/>
          <w:szCs w:val="20"/>
        </w:rPr>
        <w:t xml:space="preserve"> </w:t>
      </w:r>
      <w:r w:rsidRPr="00452F3C">
        <w:rPr>
          <w:rFonts w:ascii="Calibri" w:hAnsi="Calibri"/>
          <w:szCs w:val="20"/>
        </w:rPr>
        <w:t>(</w:t>
      </w:r>
      <w:r w:rsidRPr="000E2621">
        <w:rPr>
          <w:rFonts w:ascii="Calibri" w:hAnsi="Calibri"/>
          <w:szCs w:val="20"/>
        </w:rPr>
        <w:t>dále jen</w:t>
      </w:r>
      <w:r w:rsidRPr="00452F3C">
        <w:rPr>
          <w:rFonts w:ascii="Calibri" w:hAnsi="Calibri"/>
          <w:szCs w:val="20"/>
        </w:rPr>
        <w:t xml:space="preserve"> </w:t>
      </w:r>
      <w:r w:rsidRPr="00B24F5F">
        <w:rPr>
          <w:rFonts w:ascii="Calibri" w:hAnsi="Calibri"/>
          <w:b/>
          <w:szCs w:val="20"/>
        </w:rPr>
        <w:t>ASW</w:t>
      </w:r>
      <w:r w:rsidRPr="00452F3C">
        <w:rPr>
          <w:rFonts w:ascii="Calibri" w:hAnsi="Calibri"/>
          <w:szCs w:val="20"/>
        </w:rPr>
        <w:t>)</w:t>
      </w:r>
      <w:r>
        <w:rPr>
          <w:rFonts w:ascii="Calibri" w:hAnsi="Calibri"/>
          <w:szCs w:val="20"/>
        </w:rPr>
        <w:t xml:space="preserve">, tj. </w:t>
      </w:r>
      <w:r w:rsidR="00591F8A" w:rsidRPr="000E2621">
        <w:rPr>
          <w:rFonts w:ascii="Calibri" w:hAnsi="Calibri"/>
          <w:szCs w:val="20"/>
        </w:rPr>
        <w:t>kompletní dodávku</w:t>
      </w:r>
      <w:r w:rsidR="008B75AB" w:rsidRPr="000E2621">
        <w:rPr>
          <w:rFonts w:ascii="Calibri" w:hAnsi="Calibri"/>
          <w:szCs w:val="20"/>
        </w:rPr>
        <w:t xml:space="preserve"> všech potřebných </w:t>
      </w:r>
      <w:r w:rsidR="00591F8A" w:rsidRPr="00452F3C">
        <w:rPr>
          <w:rFonts w:ascii="Calibri" w:hAnsi="Calibri"/>
          <w:b/>
          <w:szCs w:val="20"/>
        </w:rPr>
        <w:t xml:space="preserve">aplikačních </w:t>
      </w:r>
      <w:r w:rsidR="008B75AB" w:rsidRPr="00452F3C">
        <w:rPr>
          <w:rFonts w:ascii="Calibri" w:hAnsi="Calibri"/>
          <w:b/>
          <w:szCs w:val="20"/>
        </w:rPr>
        <w:t>softwarových modulů a licencí</w:t>
      </w:r>
      <w:r w:rsidR="008B75AB" w:rsidRPr="000E2621">
        <w:rPr>
          <w:rFonts w:ascii="Calibri" w:hAnsi="Calibri"/>
          <w:szCs w:val="20"/>
        </w:rPr>
        <w:t xml:space="preserve">, které zaručují odstranění veškerých případných limitů na využití všech funkcionalit dodávaného řešení. </w:t>
      </w:r>
    </w:p>
    <w:p w14:paraId="4ADD02B6" w14:textId="0C606798" w:rsidR="008B75AB" w:rsidRPr="000E2621" w:rsidRDefault="00345D41" w:rsidP="00452F3C">
      <w:pPr>
        <w:pStyle w:val="Odstavecseseznamem"/>
        <w:spacing w:before="0" w:after="120" w:line="240" w:lineRule="auto"/>
        <w:ind w:left="717"/>
        <w:contextualSpacing w:val="0"/>
        <w:rPr>
          <w:rFonts w:ascii="Calibri" w:hAnsi="Calibri"/>
          <w:szCs w:val="20"/>
        </w:rPr>
      </w:pPr>
      <w:bookmarkStart w:id="5" w:name="_Hlk510095785"/>
      <w:r>
        <w:rPr>
          <w:rFonts w:ascii="Calibri" w:hAnsi="Calibri"/>
          <w:szCs w:val="20"/>
        </w:rPr>
        <w:t xml:space="preserve">Výčet </w:t>
      </w:r>
      <w:r w:rsidR="00452F3C">
        <w:rPr>
          <w:rFonts w:ascii="Calibri" w:hAnsi="Calibri"/>
          <w:szCs w:val="20"/>
        </w:rPr>
        <w:t xml:space="preserve">všech dodávaných </w:t>
      </w:r>
      <w:r w:rsidR="000E2621">
        <w:rPr>
          <w:rFonts w:ascii="Calibri" w:hAnsi="Calibri"/>
          <w:szCs w:val="20"/>
        </w:rPr>
        <w:t>ASW</w:t>
      </w:r>
      <w:r w:rsidR="000E2621" w:rsidRPr="000E2621">
        <w:rPr>
          <w:rFonts w:ascii="Calibri" w:hAnsi="Calibri"/>
          <w:szCs w:val="20"/>
        </w:rPr>
        <w:t xml:space="preserve">, </w:t>
      </w:r>
      <w:r>
        <w:rPr>
          <w:rFonts w:ascii="Calibri" w:hAnsi="Calibri"/>
          <w:szCs w:val="20"/>
        </w:rPr>
        <w:t>l</w:t>
      </w:r>
      <w:r w:rsidRPr="000E2621">
        <w:rPr>
          <w:rFonts w:ascii="Calibri" w:hAnsi="Calibri"/>
          <w:szCs w:val="20"/>
        </w:rPr>
        <w:t>icenční mode</w:t>
      </w:r>
      <w:r>
        <w:rPr>
          <w:rFonts w:ascii="Calibri" w:hAnsi="Calibri"/>
          <w:szCs w:val="20"/>
        </w:rPr>
        <w:t xml:space="preserve">l, </w:t>
      </w:r>
      <w:r w:rsidR="008B75AB" w:rsidRPr="000E2621">
        <w:rPr>
          <w:rFonts w:ascii="Calibri" w:hAnsi="Calibri"/>
          <w:szCs w:val="20"/>
        </w:rPr>
        <w:t xml:space="preserve">typ </w:t>
      </w:r>
      <w:r w:rsidR="00591F8A" w:rsidRPr="000E2621">
        <w:rPr>
          <w:rFonts w:ascii="Calibri" w:hAnsi="Calibri"/>
          <w:szCs w:val="20"/>
        </w:rPr>
        <w:t xml:space="preserve">poskytnutých </w:t>
      </w:r>
      <w:r w:rsidR="008B75AB" w:rsidRPr="000E2621">
        <w:rPr>
          <w:rFonts w:ascii="Calibri" w:hAnsi="Calibri"/>
          <w:szCs w:val="20"/>
        </w:rPr>
        <w:t xml:space="preserve">licencí (per user, per </w:t>
      </w:r>
      <w:proofErr w:type="spellStart"/>
      <w:r w:rsidR="008B75AB" w:rsidRPr="000E2621">
        <w:rPr>
          <w:rFonts w:ascii="Calibri" w:hAnsi="Calibri"/>
          <w:szCs w:val="20"/>
        </w:rPr>
        <w:t>named</w:t>
      </w:r>
      <w:proofErr w:type="spellEnd"/>
      <w:r w:rsidR="008B75AB" w:rsidRPr="000E2621">
        <w:rPr>
          <w:rFonts w:ascii="Calibri" w:hAnsi="Calibri"/>
          <w:szCs w:val="20"/>
        </w:rPr>
        <w:t xml:space="preserve"> user, </w:t>
      </w:r>
      <w:r w:rsidR="000E2621">
        <w:rPr>
          <w:rFonts w:ascii="Calibri" w:hAnsi="Calibri"/>
          <w:szCs w:val="20"/>
        </w:rPr>
        <w:t xml:space="preserve">per </w:t>
      </w:r>
      <w:proofErr w:type="spellStart"/>
      <w:r w:rsidR="000E2621">
        <w:rPr>
          <w:rFonts w:ascii="Calibri" w:hAnsi="Calibri"/>
          <w:szCs w:val="20"/>
        </w:rPr>
        <w:t>device</w:t>
      </w:r>
      <w:proofErr w:type="spellEnd"/>
      <w:r w:rsidR="000E2621">
        <w:rPr>
          <w:rFonts w:ascii="Calibri" w:hAnsi="Calibri"/>
          <w:szCs w:val="20"/>
        </w:rPr>
        <w:t xml:space="preserve">, </w:t>
      </w:r>
      <w:proofErr w:type="spellStart"/>
      <w:r w:rsidR="008B75AB" w:rsidRPr="000E2621">
        <w:rPr>
          <w:rFonts w:ascii="Calibri" w:hAnsi="Calibri"/>
          <w:szCs w:val="20"/>
        </w:rPr>
        <w:t>concurrent</w:t>
      </w:r>
      <w:proofErr w:type="spellEnd"/>
      <w:r w:rsidR="008B75AB" w:rsidRPr="000E2621">
        <w:rPr>
          <w:rFonts w:ascii="Calibri" w:hAnsi="Calibri"/>
          <w:szCs w:val="20"/>
        </w:rPr>
        <w:t xml:space="preserve"> apod.)</w:t>
      </w:r>
      <w:r w:rsidR="000E2621" w:rsidRPr="000E2621">
        <w:rPr>
          <w:rFonts w:ascii="Calibri" w:hAnsi="Calibri"/>
          <w:szCs w:val="20"/>
        </w:rPr>
        <w:t xml:space="preserve"> a </w:t>
      </w:r>
      <w:r w:rsidR="008B75AB" w:rsidRPr="000E2621">
        <w:rPr>
          <w:rFonts w:ascii="Calibri" w:hAnsi="Calibri"/>
          <w:szCs w:val="20"/>
        </w:rPr>
        <w:t xml:space="preserve">počet </w:t>
      </w:r>
      <w:r w:rsidR="00591F8A" w:rsidRPr="000E2621">
        <w:rPr>
          <w:rFonts w:ascii="Calibri" w:hAnsi="Calibri"/>
          <w:szCs w:val="20"/>
        </w:rPr>
        <w:t>poskytnutých</w:t>
      </w:r>
      <w:r w:rsidR="000E2621" w:rsidRPr="000E2621">
        <w:rPr>
          <w:rFonts w:ascii="Calibri" w:hAnsi="Calibri"/>
          <w:szCs w:val="20"/>
        </w:rPr>
        <w:t xml:space="preserve"> licencí je uveden v Příloze č. 1.</w:t>
      </w:r>
    </w:p>
    <w:bookmarkEnd w:id="5"/>
    <w:p w14:paraId="1BBDDC6E" w14:textId="7E2DA6FA" w:rsidR="008B75AB" w:rsidRPr="008A4528" w:rsidRDefault="00B24F5F" w:rsidP="00596B52">
      <w:pPr>
        <w:pStyle w:val="Odstavecseseznamem"/>
        <w:numPr>
          <w:ilvl w:val="1"/>
          <w:numId w:val="9"/>
        </w:numPr>
        <w:spacing w:before="0" w:after="120" w:line="240" w:lineRule="auto"/>
        <w:ind w:left="717"/>
        <w:contextualSpacing w:val="0"/>
        <w:rPr>
          <w:rFonts w:ascii="Calibri" w:hAnsi="Calibri"/>
          <w:szCs w:val="20"/>
        </w:rPr>
      </w:pPr>
      <w:r>
        <w:rPr>
          <w:rFonts w:ascii="Calibri" w:hAnsi="Calibri"/>
          <w:szCs w:val="20"/>
        </w:rPr>
        <w:t xml:space="preserve">dodávku potřebného </w:t>
      </w:r>
      <w:r w:rsidRPr="00B24F5F">
        <w:rPr>
          <w:rFonts w:ascii="Calibri" w:hAnsi="Calibri"/>
          <w:b/>
          <w:szCs w:val="20"/>
        </w:rPr>
        <w:t>systémového softwarového vybavení</w:t>
      </w:r>
      <w:r>
        <w:rPr>
          <w:rFonts w:ascii="Calibri" w:hAnsi="Calibri"/>
          <w:szCs w:val="20"/>
        </w:rPr>
        <w:t xml:space="preserve"> (dále jen </w:t>
      </w:r>
      <w:r w:rsidRPr="000D1C47">
        <w:rPr>
          <w:rFonts w:ascii="Calibri" w:hAnsi="Calibri"/>
          <w:b/>
          <w:szCs w:val="20"/>
        </w:rPr>
        <w:t>SSW</w:t>
      </w:r>
      <w:r>
        <w:rPr>
          <w:rFonts w:ascii="Calibri" w:hAnsi="Calibri"/>
          <w:szCs w:val="20"/>
        </w:rPr>
        <w:t>)</w:t>
      </w:r>
      <w:r w:rsidRPr="00587198">
        <w:rPr>
          <w:rFonts w:ascii="Calibri" w:hAnsi="Calibri"/>
          <w:szCs w:val="20"/>
        </w:rPr>
        <w:t xml:space="preserve">, </w:t>
      </w:r>
      <w:r>
        <w:rPr>
          <w:rFonts w:ascii="Calibri" w:hAnsi="Calibri"/>
          <w:szCs w:val="20"/>
        </w:rPr>
        <w:t xml:space="preserve">tj. </w:t>
      </w:r>
      <w:r w:rsidR="008B75AB" w:rsidRPr="00587198">
        <w:rPr>
          <w:rFonts w:ascii="Calibri" w:hAnsi="Calibri"/>
          <w:szCs w:val="20"/>
        </w:rPr>
        <w:t xml:space="preserve">kompletní dodávku </w:t>
      </w:r>
      <w:r w:rsidR="008B75AB" w:rsidRPr="008A4528">
        <w:rPr>
          <w:rFonts w:ascii="Calibri" w:hAnsi="Calibri"/>
          <w:szCs w:val="20"/>
        </w:rPr>
        <w:t xml:space="preserve">všech potřebných </w:t>
      </w:r>
      <w:r w:rsidR="008B75AB" w:rsidRPr="008A4528">
        <w:rPr>
          <w:rFonts w:ascii="Calibri" w:hAnsi="Calibri"/>
          <w:b/>
          <w:szCs w:val="20"/>
        </w:rPr>
        <w:t>systémových software</w:t>
      </w:r>
      <w:r w:rsidR="00452F3C" w:rsidRPr="008A4528">
        <w:rPr>
          <w:rFonts w:ascii="Calibri" w:hAnsi="Calibri"/>
          <w:b/>
          <w:szCs w:val="20"/>
        </w:rPr>
        <w:t xml:space="preserve"> a licencí</w:t>
      </w:r>
      <w:r w:rsidR="000D1C47" w:rsidRPr="008A4528">
        <w:rPr>
          <w:rFonts w:ascii="Calibri" w:hAnsi="Calibri"/>
          <w:b/>
          <w:szCs w:val="20"/>
        </w:rPr>
        <w:t xml:space="preserve"> </w:t>
      </w:r>
      <w:r w:rsidR="008B75AB" w:rsidRPr="008A4528">
        <w:rPr>
          <w:rFonts w:ascii="Calibri" w:hAnsi="Calibri"/>
          <w:szCs w:val="20"/>
        </w:rPr>
        <w:t xml:space="preserve">které nejsou součástí provozního prostředí </w:t>
      </w:r>
      <w:r w:rsidR="001A5A4F" w:rsidRPr="008A4528">
        <w:rPr>
          <w:rFonts w:ascii="Calibri" w:hAnsi="Calibri"/>
          <w:szCs w:val="20"/>
        </w:rPr>
        <w:t>Objednatele</w:t>
      </w:r>
      <w:r w:rsidR="008B75AB" w:rsidRPr="008A4528">
        <w:rPr>
          <w:rFonts w:ascii="Calibri" w:hAnsi="Calibri"/>
          <w:szCs w:val="20"/>
        </w:rPr>
        <w:t xml:space="preserve"> (např. linuxová operační prostředí, databázový systém,</w:t>
      </w:r>
      <w:r w:rsidR="00591F8A" w:rsidRPr="008A4528">
        <w:rPr>
          <w:rFonts w:ascii="Calibri" w:hAnsi="Calibri"/>
          <w:szCs w:val="20"/>
        </w:rPr>
        <w:t xml:space="preserve"> virtualizační prostředí</w:t>
      </w:r>
      <w:r w:rsidR="008B75AB" w:rsidRPr="008A4528">
        <w:rPr>
          <w:rFonts w:ascii="Calibri" w:hAnsi="Calibri"/>
          <w:szCs w:val="20"/>
        </w:rPr>
        <w:t xml:space="preserve"> a další případné specifické systémové komponenty). </w:t>
      </w:r>
    </w:p>
    <w:p w14:paraId="2A7ABC42" w14:textId="1283A477" w:rsidR="00345D41" w:rsidRPr="00345D41" w:rsidRDefault="00345D41" w:rsidP="00345D41">
      <w:pPr>
        <w:spacing w:after="120" w:line="240" w:lineRule="auto"/>
        <w:ind w:left="708"/>
        <w:rPr>
          <w:rFonts w:ascii="Calibri" w:hAnsi="Calibri"/>
          <w:szCs w:val="20"/>
        </w:rPr>
      </w:pPr>
      <w:bookmarkStart w:id="6" w:name="_Hlk510095869"/>
      <w:r w:rsidRPr="00345D41">
        <w:rPr>
          <w:rFonts w:ascii="Calibri" w:hAnsi="Calibri"/>
          <w:szCs w:val="20"/>
        </w:rPr>
        <w:t xml:space="preserve">Výčet všech dodávaných </w:t>
      </w:r>
      <w:r>
        <w:rPr>
          <w:rFonts w:ascii="Calibri" w:hAnsi="Calibri"/>
          <w:szCs w:val="20"/>
        </w:rPr>
        <w:t>S</w:t>
      </w:r>
      <w:r w:rsidRPr="00345D41">
        <w:rPr>
          <w:rFonts w:ascii="Calibri" w:hAnsi="Calibri"/>
          <w:szCs w:val="20"/>
        </w:rPr>
        <w:t>SW, licenční model, typ poskytnutých licencí</w:t>
      </w:r>
      <w:r>
        <w:rPr>
          <w:rFonts w:ascii="Calibri" w:hAnsi="Calibri"/>
          <w:szCs w:val="20"/>
        </w:rPr>
        <w:t xml:space="preserve"> </w:t>
      </w:r>
      <w:r w:rsidRPr="00345D41">
        <w:rPr>
          <w:rFonts w:ascii="Calibri" w:hAnsi="Calibri"/>
          <w:szCs w:val="20"/>
        </w:rPr>
        <w:t>a počet poskytnutých licencí je uveden v Příloze č. 1.</w:t>
      </w:r>
    </w:p>
    <w:bookmarkEnd w:id="6"/>
    <w:p w14:paraId="3AEF1F74" w14:textId="77777777" w:rsidR="00786C8B" w:rsidRPr="00786C8B" w:rsidRDefault="00786C8B" w:rsidP="00786C8B">
      <w:pPr>
        <w:pStyle w:val="Odstavecseseznamem"/>
        <w:numPr>
          <w:ilvl w:val="1"/>
          <w:numId w:val="9"/>
        </w:numPr>
        <w:spacing w:before="0" w:after="120" w:line="240" w:lineRule="auto"/>
        <w:ind w:left="717" w:hanging="357"/>
        <w:contextualSpacing w:val="0"/>
        <w:rPr>
          <w:rFonts w:ascii="Calibri" w:hAnsi="Calibri"/>
          <w:szCs w:val="20"/>
        </w:rPr>
      </w:pPr>
      <w:r w:rsidRPr="00786C8B">
        <w:rPr>
          <w:rFonts w:ascii="Calibri" w:hAnsi="Calibri"/>
          <w:szCs w:val="20"/>
        </w:rPr>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6E6B4F14" w14:textId="77777777" w:rsidR="00613804" w:rsidRPr="00613804" w:rsidRDefault="00786C8B" w:rsidP="00613804">
      <w:pPr>
        <w:pStyle w:val="Odstavecseseznamem"/>
        <w:numPr>
          <w:ilvl w:val="0"/>
          <w:numId w:val="10"/>
        </w:numPr>
        <w:spacing w:before="0" w:after="0" w:line="264" w:lineRule="auto"/>
        <w:ind w:hanging="357"/>
        <w:contextualSpacing w:val="0"/>
        <w:rPr>
          <w:rFonts w:cs="Arial"/>
          <w:sz w:val="22"/>
          <w:szCs w:val="24"/>
        </w:rPr>
      </w:pPr>
      <w:bookmarkStart w:id="7" w:name="_Hlk509829016"/>
      <w:r w:rsidRPr="00613804">
        <w:rPr>
          <w:rFonts w:ascii="Calibri" w:hAnsi="Calibri"/>
          <w:szCs w:val="20"/>
        </w:rPr>
        <w:t xml:space="preserve">vypracování vstupního analytického prováděcího plánu projektu (dále jen </w:t>
      </w:r>
      <w:r w:rsidRPr="00613804">
        <w:rPr>
          <w:rFonts w:ascii="Calibri" w:hAnsi="Calibri"/>
          <w:b/>
          <w:szCs w:val="20"/>
        </w:rPr>
        <w:t>Implementační plán projektu</w:t>
      </w:r>
      <w:r w:rsidRPr="00613804">
        <w:rPr>
          <w:rFonts w:ascii="Calibri" w:hAnsi="Calibri"/>
          <w:szCs w:val="20"/>
        </w:rPr>
        <w:t>)</w:t>
      </w:r>
      <w:r w:rsidR="00613804" w:rsidRPr="00613804">
        <w:rPr>
          <w:rFonts w:ascii="Calibri" w:hAnsi="Calibri"/>
          <w:szCs w:val="20"/>
        </w:rPr>
        <w:t xml:space="preserve"> </w:t>
      </w:r>
      <w:bookmarkStart w:id="8" w:name="_Hlk509828065"/>
      <w:r w:rsidR="00A2180F" w:rsidRPr="00613804">
        <w:rPr>
          <w:rFonts w:ascii="Calibri" w:hAnsi="Calibri"/>
          <w:szCs w:val="20"/>
        </w:rPr>
        <w:t xml:space="preserve">zahrnuje zejména: </w:t>
      </w:r>
    </w:p>
    <w:p w14:paraId="06DF8FFF" w14:textId="77777777" w:rsidR="00613804" w:rsidRDefault="00A2180F" w:rsidP="00613804">
      <w:pPr>
        <w:pStyle w:val="Odstavecseseznamem"/>
        <w:numPr>
          <w:ilvl w:val="1"/>
          <w:numId w:val="41"/>
        </w:numPr>
        <w:spacing w:before="0" w:after="0" w:line="264" w:lineRule="auto"/>
        <w:ind w:hanging="357"/>
        <w:contextualSpacing w:val="0"/>
        <w:rPr>
          <w:rFonts w:cs="Arial"/>
          <w:sz w:val="22"/>
          <w:szCs w:val="24"/>
        </w:rPr>
      </w:pPr>
      <w:r w:rsidRPr="00613804">
        <w:rPr>
          <w:rFonts w:cs="Arial"/>
          <w:sz w:val="22"/>
          <w:szCs w:val="24"/>
        </w:rPr>
        <w:t xml:space="preserve">provedení vstupní analýzy počítačové sítě Objednatele, </w:t>
      </w:r>
    </w:p>
    <w:p w14:paraId="6543B44F" w14:textId="77777777" w:rsidR="00613804" w:rsidRDefault="00A2180F" w:rsidP="00613804">
      <w:pPr>
        <w:pStyle w:val="Odstavecseseznamem"/>
        <w:numPr>
          <w:ilvl w:val="1"/>
          <w:numId w:val="41"/>
        </w:numPr>
        <w:spacing w:before="0" w:after="0" w:line="264" w:lineRule="auto"/>
        <w:ind w:hanging="357"/>
        <w:contextualSpacing w:val="0"/>
        <w:rPr>
          <w:rFonts w:cs="Arial"/>
          <w:sz w:val="22"/>
          <w:szCs w:val="24"/>
        </w:rPr>
      </w:pPr>
      <w:r w:rsidRPr="00613804">
        <w:rPr>
          <w:rFonts w:cs="Arial"/>
          <w:sz w:val="22"/>
          <w:szCs w:val="24"/>
        </w:rPr>
        <w:t xml:space="preserve">popis </w:t>
      </w:r>
      <w:r w:rsidR="00613804">
        <w:rPr>
          <w:rFonts w:cs="Arial"/>
          <w:sz w:val="22"/>
          <w:szCs w:val="24"/>
        </w:rPr>
        <w:t xml:space="preserve">počítačových </w:t>
      </w:r>
      <w:r w:rsidRPr="00613804">
        <w:rPr>
          <w:rFonts w:cs="Arial"/>
          <w:sz w:val="22"/>
          <w:szCs w:val="24"/>
        </w:rPr>
        <w:t xml:space="preserve">sítí dle potřeb projektu, </w:t>
      </w:r>
    </w:p>
    <w:p w14:paraId="68C9D258" w14:textId="77777777" w:rsidR="00613804" w:rsidRDefault="00A2180F" w:rsidP="00613804">
      <w:pPr>
        <w:pStyle w:val="Odstavecseseznamem"/>
        <w:numPr>
          <w:ilvl w:val="1"/>
          <w:numId w:val="41"/>
        </w:numPr>
        <w:spacing w:before="0" w:after="0" w:line="264" w:lineRule="auto"/>
        <w:ind w:hanging="357"/>
        <w:contextualSpacing w:val="0"/>
        <w:rPr>
          <w:rFonts w:cs="Arial"/>
          <w:sz w:val="22"/>
          <w:szCs w:val="24"/>
        </w:rPr>
      </w:pPr>
      <w:r w:rsidRPr="00613804">
        <w:rPr>
          <w:rFonts w:cs="Arial"/>
          <w:sz w:val="22"/>
          <w:szCs w:val="24"/>
        </w:rPr>
        <w:t xml:space="preserve">návrh </w:t>
      </w:r>
      <w:proofErr w:type="spellStart"/>
      <w:r w:rsidRPr="00613804">
        <w:rPr>
          <w:rFonts w:cs="Arial"/>
          <w:sz w:val="22"/>
          <w:szCs w:val="24"/>
        </w:rPr>
        <w:t>routovacích</w:t>
      </w:r>
      <w:proofErr w:type="spellEnd"/>
      <w:r w:rsidRPr="00613804">
        <w:rPr>
          <w:rFonts w:cs="Arial"/>
          <w:sz w:val="22"/>
          <w:szCs w:val="24"/>
        </w:rPr>
        <w:t xml:space="preserve"> pravidel, </w:t>
      </w:r>
    </w:p>
    <w:p w14:paraId="48459D8A" w14:textId="77777777" w:rsidR="00613804" w:rsidRDefault="00A2180F" w:rsidP="00613804">
      <w:pPr>
        <w:pStyle w:val="Odstavecseseznamem"/>
        <w:numPr>
          <w:ilvl w:val="1"/>
          <w:numId w:val="41"/>
        </w:numPr>
        <w:spacing w:before="0" w:after="0" w:line="264" w:lineRule="auto"/>
        <w:ind w:hanging="357"/>
        <w:contextualSpacing w:val="0"/>
        <w:rPr>
          <w:rFonts w:cs="Arial"/>
          <w:sz w:val="22"/>
          <w:szCs w:val="24"/>
        </w:rPr>
      </w:pPr>
      <w:r w:rsidRPr="00613804">
        <w:rPr>
          <w:rFonts w:cs="Arial"/>
          <w:sz w:val="22"/>
          <w:szCs w:val="24"/>
        </w:rPr>
        <w:t xml:space="preserve">definice DHCP </w:t>
      </w:r>
      <w:proofErr w:type="spellStart"/>
      <w:r w:rsidRPr="00613804">
        <w:rPr>
          <w:rFonts w:cs="Arial"/>
          <w:sz w:val="22"/>
          <w:szCs w:val="24"/>
        </w:rPr>
        <w:t>relay</w:t>
      </w:r>
      <w:proofErr w:type="spellEnd"/>
      <w:r w:rsidRPr="00613804">
        <w:rPr>
          <w:rFonts w:cs="Arial"/>
          <w:sz w:val="22"/>
          <w:szCs w:val="24"/>
        </w:rPr>
        <w:t xml:space="preserve">, </w:t>
      </w:r>
    </w:p>
    <w:p w14:paraId="37BEE956" w14:textId="16D326BC" w:rsidR="00613804" w:rsidRDefault="00A2180F" w:rsidP="00613804">
      <w:pPr>
        <w:pStyle w:val="Odstavecseseznamem"/>
        <w:numPr>
          <w:ilvl w:val="1"/>
          <w:numId w:val="41"/>
        </w:numPr>
        <w:spacing w:before="0" w:after="0" w:line="264" w:lineRule="auto"/>
        <w:ind w:hanging="357"/>
        <w:contextualSpacing w:val="0"/>
        <w:rPr>
          <w:rFonts w:cs="Arial"/>
          <w:sz w:val="22"/>
          <w:szCs w:val="24"/>
        </w:rPr>
      </w:pPr>
      <w:r w:rsidRPr="00613804">
        <w:rPr>
          <w:rFonts w:cs="Arial"/>
          <w:sz w:val="22"/>
          <w:szCs w:val="24"/>
        </w:rPr>
        <w:t xml:space="preserve">návrh rozmístění dodaných softwarových prostředků do síťové infrastruktury Objednatele, </w:t>
      </w:r>
    </w:p>
    <w:p w14:paraId="518FE640" w14:textId="32F45743" w:rsidR="00613804" w:rsidRDefault="00A2180F" w:rsidP="00613804">
      <w:pPr>
        <w:pStyle w:val="Odstavecseseznamem"/>
        <w:numPr>
          <w:ilvl w:val="1"/>
          <w:numId w:val="41"/>
        </w:numPr>
        <w:spacing w:before="0" w:after="0" w:line="264" w:lineRule="auto"/>
        <w:ind w:hanging="357"/>
        <w:contextualSpacing w:val="0"/>
        <w:rPr>
          <w:rFonts w:cs="Arial"/>
          <w:sz w:val="22"/>
          <w:szCs w:val="24"/>
        </w:rPr>
      </w:pPr>
      <w:r w:rsidRPr="00613804">
        <w:rPr>
          <w:rFonts w:cs="Arial"/>
          <w:sz w:val="22"/>
          <w:szCs w:val="24"/>
        </w:rPr>
        <w:t>vypracování adresních plánů</w:t>
      </w:r>
      <w:r w:rsidR="002132A6">
        <w:rPr>
          <w:rFonts w:cs="Arial"/>
          <w:sz w:val="22"/>
          <w:szCs w:val="24"/>
        </w:rPr>
        <w:t>,</w:t>
      </w:r>
    </w:p>
    <w:p w14:paraId="62C46687" w14:textId="053694CB" w:rsidR="00D53FE5" w:rsidRDefault="00D53FE5" w:rsidP="00613804">
      <w:pPr>
        <w:pStyle w:val="Odstavecseseznamem"/>
        <w:numPr>
          <w:ilvl w:val="1"/>
          <w:numId w:val="41"/>
        </w:numPr>
        <w:spacing w:before="0" w:after="0" w:line="264" w:lineRule="auto"/>
        <w:ind w:hanging="357"/>
        <w:contextualSpacing w:val="0"/>
        <w:rPr>
          <w:rFonts w:cs="Arial"/>
          <w:sz w:val="22"/>
          <w:szCs w:val="24"/>
        </w:rPr>
      </w:pPr>
      <w:r w:rsidRPr="00613804">
        <w:rPr>
          <w:rFonts w:cs="Arial"/>
          <w:sz w:val="22"/>
          <w:szCs w:val="24"/>
        </w:rPr>
        <w:t>harmonogram realizace projektu</w:t>
      </w:r>
      <w:r>
        <w:rPr>
          <w:rFonts w:cs="Arial"/>
          <w:sz w:val="22"/>
          <w:szCs w:val="24"/>
        </w:rPr>
        <w:t>,</w:t>
      </w:r>
    </w:p>
    <w:p w14:paraId="2A05CD2A" w14:textId="2E837E5F" w:rsidR="00613804" w:rsidRPr="00D53FE5" w:rsidRDefault="002132A6" w:rsidP="00D53FE5">
      <w:pPr>
        <w:pStyle w:val="Odstavecseseznamem"/>
        <w:numPr>
          <w:ilvl w:val="1"/>
          <w:numId w:val="41"/>
        </w:numPr>
        <w:spacing w:before="0" w:after="120" w:line="240" w:lineRule="auto"/>
        <w:contextualSpacing w:val="0"/>
        <w:rPr>
          <w:rFonts w:cs="Arial"/>
          <w:sz w:val="22"/>
          <w:szCs w:val="24"/>
        </w:rPr>
      </w:pPr>
      <w:r w:rsidRPr="002132A6">
        <w:rPr>
          <w:rFonts w:cs="Arial"/>
          <w:sz w:val="22"/>
          <w:szCs w:val="24"/>
        </w:rPr>
        <w:t>popis akceptačních procedur, vč.  návrhu</w:t>
      </w:r>
      <w:r>
        <w:rPr>
          <w:rFonts w:cs="Arial"/>
          <w:sz w:val="22"/>
          <w:szCs w:val="24"/>
        </w:rPr>
        <w:t xml:space="preserve"> </w:t>
      </w:r>
      <w:r w:rsidRPr="002132A6">
        <w:rPr>
          <w:rFonts w:cs="Arial"/>
          <w:sz w:val="22"/>
          <w:szCs w:val="24"/>
        </w:rPr>
        <w:t>akceptační</w:t>
      </w:r>
      <w:r>
        <w:rPr>
          <w:rFonts w:cs="Arial"/>
          <w:sz w:val="22"/>
          <w:szCs w:val="24"/>
        </w:rPr>
        <w:t>ch</w:t>
      </w:r>
      <w:r w:rsidRPr="002132A6">
        <w:rPr>
          <w:rFonts w:cs="Arial"/>
          <w:sz w:val="22"/>
          <w:szCs w:val="24"/>
        </w:rPr>
        <w:t xml:space="preserve"> protokol</w:t>
      </w:r>
      <w:r>
        <w:rPr>
          <w:rFonts w:cs="Arial"/>
          <w:sz w:val="22"/>
          <w:szCs w:val="24"/>
        </w:rPr>
        <w:t>ů</w:t>
      </w:r>
      <w:r w:rsidR="00D53FE5">
        <w:rPr>
          <w:rFonts w:cs="Arial"/>
          <w:sz w:val="22"/>
          <w:szCs w:val="24"/>
        </w:rPr>
        <w:t>.</w:t>
      </w:r>
    </w:p>
    <w:p w14:paraId="0A42F7AD" w14:textId="54708B64" w:rsidR="00786C8B" w:rsidRPr="00786C8B" w:rsidRDefault="00786C8B" w:rsidP="00786C8B">
      <w:pPr>
        <w:pStyle w:val="Odstavecseseznamem"/>
        <w:numPr>
          <w:ilvl w:val="0"/>
          <w:numId w:val="10"/>
        </w:numPr>
        <w:spacing w:before="0" w:after="120" w:line="240" w:lineRule="auto"/>
        <w:contextualSpacing w:val="0"/>
        <w:rPr>
          <w:rFonts w:cs="Arial"/>
          <w:sz w:val="22"/>
          <w:szCs w:val="24"/>
        </w:rPr>
      </w:pPr>
      <w:bookmarkStart w:id="9" w:name="_Hlk509831845"/>
      <w:bookmarkEnd w:id="8"/>
      <w:bookmarkEnd w:id="7"/>
      <w:r w:rsidRPr="00786C8B">
        <w:rPr>
          <w:rFonts w:ascii="Calibri" w:hAnsi="Calibri"/>
          <w:szCs w:val="20"/>
        </w:rPr>
        <w:lastRenderedPageBreak/>
        <w:t xml:space="preserve">instalace dodávaného SW vybavení, vč. </w:t>
      </w:r>
      <w:r w:rsidRPr="00786C8B">
        <w:rPr>
          <w:rFonts w:cs="Arial"/>
          <w:sz w:val="22"/>
          <w:szCs w:val="24"/>
        </w:rPr>
        <w:t>implementace do sítě Objednatele,</w:t>
      </w:r>
    </w:p>
    <w:bookmarkEnd w:id="9"/>
    <w:p w14:paraId="46244B97" w14:textId="7CA0571D" w:rsidR="00786C8B" w:rsidRDefault="00786C8B" w:rsidP="00786C8B">
      <w:pPr>
        <w:pStyle w:val="Odstavecseseznamem"/>
        <w:numPr>
          <w:ilvl w:val="0"/>
          <w:numId w:val="10"/>
        </w:numPr>
        <w:spacing w:before="0" w:after="120" w:line="240" w:lineRule="auto"/>
        <w:contextualSpacing w:val="0"/>
        <w:rPr>
          <w:rFonts w:ascii="Calibri" w:hAnsi="Calibri"/>
          <w:szCs w:val="20"/>
        </w:rPr>
      </w:pPr>
      <w:r w:rsidRPr="00786C8B">
        <w:rPr>
          <w:rFonts w:ascii="Calibri" w:hAnsi="Calibri"/>
          <w:szCs w:val="20"/>
        </w:rPr>
        <w:t>implementace a vstupní nastavení dodávaného řešení dle požadavků Objednatele,</w:t>
      </w:r>
    </w:p>
    <w:p w14:paraId="2E3AE0EF" w14:textId="0DA3058E" w:rsidR="00E37176" w:rsidRPr="00786C8B" w:rsidRDefault="00E37176" w:rsidP="00786C8B">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provedení migrace dat ze stávajících DHCP, DNS, NTP a příp. dalších dotčených systémů,</w:t>
      </w:r>
    </w:p>
    <w:p w14:paraId="7974ABFB" w14:textId="77777777" w:rsidR="00786C8B" w:rsidRPr="00786C8B" w:rsidRDefault="00786C8B" w:rsidP="00786C8B">
      <w:pPr>
        <w:pStyle w:val="Odstavecseseznamem"/>
        <w:numPr>
          <w:ilvl w:val="0"/>
          <w:numId w:val="10"/>
        </w:numPr>
        <w:spacing w:before="0" w:after="120" w:line="240" w:lineRule="auto"/>
        <w:contextualSpacing w:val="0"/>
        <w:rPr>
          <w:rFonts w:cs="Arial"/>
          <w:sz w:val="22"/>
          <w:szCs w:val="24"/>
        </w:rPr>
      </w:pPr>
      <w:r w:rsidRPr="00786C8B">
        <w:rPr>
          <w:rFonts w:cs="Arial"/>
          <w:sz w:val="22"/>
          <w:szCs w:val="24"/>
        </w:rPr>
        <w:t>nastavení topologie a sítí,</w:t>
      </w:r>
    </w:p>
    <w:p w14:paraId="0BF6AB02" w14:textId="2E875110" w:rsidR="00786C8B" w:rsidRPr="00786C8B" w:rsidRDefault="00786C8B" w:rsidP="00786C8B">
      <w:pPr>
        <w:pStyle w:val="Odstavecseseznamem"/>
        <w:numPr>
          <w:ilvl w:val="0"/>
          <w:numId w:val="10"/>
        </w:numPr>
        <w:spacing w:before="0" w:after="120" w:line="240" w:lineRule="auto"/>
        <w:contextualSpacing w:val="0"/>
        <w:rPr>
          <w:rFonts w:cs="Arial"/>
          <w:sz w:val="22"/>
          <w:szCs w:val="24"/>
        </w:rPr>
      </w:pPr>
      <w:r w:rsidRPr="00786C8B">
        <w:rPr>
          <w:rFonts w:cs="Arial"/>
          <w:sz w:val="22"/>
          <w:szCs w:val="24"/>
        </w:rPr>
        <w:t>vytvoření vzorové konfigurace na všech typech aktivních prvků</w:t>
      </w:r>
      <w:r w:rsidR="00BD25CD">
        <w:rPr>
          <w:rFonts w:cs="Arial"/>
          <w:sz w:val="22"/>
          <w:szCs w:val="24"/>
        </w:rPr>
        <w:t xml:space="preserve"> (max. 15 různých typů)</w:t>
      </w:r>
      <w:r w:rsidRPr="00786C8B">
        <w:rPr>
          <w:rFonts w:cs="Arial"/>
          <w:sz w:val="22"/>
          <w:szCs w:val="24"/>
        </w:rPr>
        <w:t xml:space="preserve"> v síti Objednatele,</w:t>
      </w:r>
    </w:p>
    <w:p w14:paraId="110B11B8" w14:textId="77777777" w:rsidR="00786C8B" w:rsidRPr="00786C8B" w:rsidRDefault="00786C8B" w:rsidP="00786C8B">
      <w:pPr>
        <w:pStyle w:val="Odstavecseseznamem"/>
        <w:numPr>
          <w:ilvl w:val="0"/>
          <w:numId w:val="10"/>
        </w:numPr>
        <w:spacing w:before="0" w:after="120" w:line="240" w:lineRule="auto"/>
        <w:contextualSpacing w:val="0"/>
        <w:rPr>
          <w:rFonts w:cs="Arial"/>
          <w:sz w:val="22"/>
          <w:szCs w:val="24"/>
        </w:rPr>
      </w:pPr>
      <w:r w:rsidRPr="00786C8B">
        <w:rPr>
          <w:rFonts w:cs="Arial"/>
          <w:sz w:val="22"/>
          <w:szCs w:val="24"/>
        </w:rPr>
        <w:t>export pořízených (</w:t>
      </w:r>
      <w:proofErr w:type="spellStart"/>
      <w:r w:rsidRPr="00786C8B">
        <w:rPr>
          <w:rFonts w:cs="Arial"/>
          <w:sz w:val="22"/>
          <w:szCs w:val="24"/>
        </w:rPr>
        <w:t>nasniffovaných</w:t>
      </w:r>
      <w:proofErr w:type="spellEnd"/>
      <w:r w:rsidRPr="00786C8B">
        <w:rPr>
          <w:rFonts w:cs="Arial"/>
          <w:sz w:val="22"/>
          <w:szCs w:val="24"/>
        </w:rPr>
        <w:t>) dat, import adresního plánování a pravidel,</w:t>
      </w:r>
    </w:p>
    <w:p w14:paraId="70B376D7" w14:textId="77777777" w:rsidR="00786C8B" w:rsidRPr="00786C8B" w:rsidRDefault="00786C8B" w:rsidP="00786C8B">
      <w:pPr>
        <w:pStyle w:val="Odstavecseseznamem"/>
        <w:numPr>
          <w:ilvl w:val="0"/>
          <w:numId w:val="10"/>
        </w:numPr>
        <w:spacing w:before="0" w:after="120" w:line="240" w:lineRule="auto"/>
        <w:contextualSpacing w:val="0"/>
        <w:rPr>
          <w:rFonts w:cs="Arial"/>
          <w:sz w:val="22"/>
          <w:szCs w:val="24"/>
        </w:rPr>
      </w:pPr>
      <w:r w:rsidRPr="00786C8B">
        <w:rPr>
          <w:rFonts w:cs="Arial"/>
          <w:sz w:val="22"/>
          <w:szCs w:val="24"/>
        </w:rPr>
        <w:t>ověření skutečného stavu adresního plánování a jeho konsolidace s požadovaným stavem,</w:t>
      </w:r>
    </w:p>
    <w:p w14:paraId="2FE2FC62" w14:textId="46DFBB8E" w:rsidR="00786C8B" w:rsidRPr="00786C8B" w:rsidRDefault="00786C8B" w:rsidP="00786C8B">
      <w:pPr>
        <w:pStyle w:val="Odstavecseseznamem"/>
        <w:numPr>
          <w:ilvl w:val="0"/>
          <w:numId w:val="10"/>
        </w:numPr>
        <w:spacing w:before="0" w:after="120" w:line="240" w:lineRule="auto"/>
        <w:contextualSpacing w:val="0"/>
        <w:rPr>
          <w:rFonts w:cs="Arial"/>
          <w:sz w:val="22"/>
          <w:szCs w:val="24"/>
        </w:rPr>
      </w:pPr>
      <w:r w:rsidRPr="00786C8B">
        <w:rPr>
          <w:rFonts w:cs="Arial"/>
          <w:sz w:val="22"/>
          <w:szCs w:val="24"/>
        </w:rPr>
        <w:t>testovací provoze</w:t>
      </w:r>
      <w:r w:rsidR="00B543B2">
        <w:rPr>
          <w:rFonts w:cs="Arial"/>
          <w:sz w:val="22"/>
          <w:szCs w:val="24"/>
        </w:rPr>
        <w:t>m</w:t>
      </w:r>
      <w:r w:rsidRPr="00786C8B">
        <w:rPr>
          <w:rFonts w:cs="Arial"/>
          <w:sz w:val="22"/>
          <w:szCs w:val="24"/>
        </w:rPr>
        <w:t xml:space="preserve"> na určené části sítě v minimální délce 14 dní,</w:t>
      </w:r>
    </w:p>
    <w:p w14:paraId="292961F2" w14:textId="198C81F0" w:rsidR="008B75AB" w:rsidRPr="00786C8B" w:rsidRDefault="00786C8B" w:rsidP="00786C8B">
      <w:pPr>
        <w:pStyle w:val="Odstavecseseznamem"/>
        <w:numPr>
          <w:ilvl w:val="0"/>
          <w:numId w:val="10"/>
        </w:numPr>
        <w:spacing w:before="0" w:after="120" w:line="240" w:lineRule="auto"/>
        <w:contextualSpacing w:val="0"/>
        <w:rPr>
          <w:rFonts w:cs="Arial"/>
          <w:sz w:val="22"/>
          <w:szCs w:val="24"/>
        </w:rPr>
      </w:pPr>
      <w:r w:rsidRPr="00786C8B">
        <w:rPr>
          <w:rFonts w:cs="Arial"/>
          <w:sz w:val="22"/>
          <w:szCs w:val="24"/>
        </w:rPr>
        <w:t>návrh případného dalšího rozvoje dodaného řešení.</w:t>
      </w:r>
      <w:r w:rsidR="008B75AB" w:rsidRPr="00786C8B">
        <w:rPr>
          <w:rFonts w:ascii="Calibri" w:hAnsi="Calibri"/>
          <w:szCs w:val="20"/>
        </w:rPr>
        <w:t xml:space="preserve"> </w:t>
      </w:r>
    </w:p>
    <w:p w14:paraId="334C27EE" w14:textId="59EEF8CA" w:rsidR="008B75AB" w:rsidRPr="00587198" w:rsidRDefault="008B75AB" w:rsidP="00596B5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szCs w:val="20"/>
        </w:rPr>
        <w:t xml:space="preserve">všechny typy </w:t>
      </w:r>
      <w:r w:rsidRPr="00587198">
        <w:rPr>
          <w:rFonts w:ascii="Calibri" w:hAnsi="Calibri"/>
          <w:b/>
          <w:szCs w:val="20"/>
        </w:rPr>
        <w:t>školení</w:t>
      </w:r>
      <w:r w:rsidRPr="00587198">
        <w:rPr>
          <w:rFonts w:ascii="Calibri" w:hAnsi="Calibri"/>
          <w:szCs w:val="20"/>
        </w:rPr>
        <w:t xml:space="preserve"> potřebné pro práci s dodávaným </w:t>
      </w:r>
      <w:r w:rsidR="008A6FEC">
        <w:rPr>
          <w:rFonts w:ascii="Calibri" w:hAnsi="Calibri"/>
          <w:szCs w:val="20"/>
        </w:rPr>
        <w:t>řešením:</w:t>
      </w:r>
    </w:p>
    <w:p w14:paraId="25BA4C75" w14:textId="38ECFA03" w:rsidR="008B75AB" w:rsidRPr="00786C8B" w:rsidRDefault="008B75AB" w:rsidP="00596B52">
      <w:pPr>
        <w:pStyle w:val="Odstavecseseznamem"/>
        <w:numPr>
          <w:ilvl w:val="0"/>
          <w:numId w:val="10"/>
        </w:numPr>
        <w:spacing w:before="0" w:after="120" w:line="240" w:lineRule="auto"/>
        <w:contextualSpacing w:val="0"/>
        <w:rPr>
          <w:rFonts w:ascii="Calibri" w:hAnsi="Calibri"/>
          <w:szCs w:val="20"/>
        </w:rPr>
      </w:pPr>
      <w:r w:rsidRPr="00786C8B">
        <w:rPr>
          <w:rFonts w:ascii="Calibri" w:hAnsi="Calibri"/>
          <w:szCs w:val="20"/>
        </w:rPr>
        <w:t xml:space="preserve">školení administrátorů a správců v počtu: </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t>do 1</w:t>
      </w:r>
      <w:r w:rsidR="00786C8B" w:rsidRPr="00786C8B">
        <w:rPr>
          <w:rFonts w:ascii="Calibri" w:hAnsi="Calibri"/>
          <w:szCs w:val="20"/>
        </w:rPr>
        <w:t>0</w:t>
      </w:r>
      <w:r w:rsidRPr="00786C8B">
        <w:rPr>
          <w:rFonts w:ascii="Calibri" w:hAnsi="Calibri"/>
          <w:szCs w:val="20"/>
        </w:rPr>
        <w:t xml:space="preserve"> </w:t>
      </w:r>
    </w:p>
    <w:p w14:paraId="764011D0" w14:textId="47CA1D9A" w:rsidR="00786C8B" w:rsidRPr="00786C8B" w:rsidRDefault="00786C8B" w:rsidP="00596B52">
      <w:pPr>
        <w:pStyle w:val="Odstavecseseznamem"/>
        <w:numPr>
          <w:ilvl w:val="0"/>
          <w:numId w:val="10"/>
        </w:numPr>
        <w:spacing w:before="0" w:after="120" w:line="240" w:lineRule="auto"/>
        <w:contextualSpacing w:val="0"/>
        <w:rPr>
          <w:rFonts w:ascii="Calibri" w:hAnsi="Calibri"/>
          <w:szCs w:val="20"/>
        </w:rPr>
      </w:pPr>
      <w:r w:rsidRPr="00786C8B">
        <w:rPr>
          <w:rFonts w:ascii="Calibri" w:hAnsi="Calibri"/>
          <w:szCs w:val="20"/>
        </w:rPr>
        <w:t>min. rozsah školení</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t>2 dny</w:t>
      </w:r>
    </w:p>
    <w:p w14:paraId="11E91FBB" w14:textId="1C5EFBBA" w:rsidR="008B75AB" w:rsidRPr="00587198" w:rsidRDefault="008B75AB" w:rsidP="00596B5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sidR="00AE087E">
        <w:rPr>
          <w:rFonts w:ascii="Calibri" w:hAnsi="Calibri"/>
          <w:szCs w:val="20"/>
        </w:rPr>
        <w:t>, která zahrnuje minimálně tuto dokumentaci</w:t>
      </w:r>
      <w:r w:rsidRPr="00587198">
        <w:rPr>
          <w:rFonts w:ascii="Calibri" w:hAnsi="Calibri"/>
          <w:szCs w:val="20"/>
        </w:rPr>
        <w:t>:</w:t>
      </w:r>
    </w:p>
    <w:p w14:paraId="74E33622" w14:textId="5C87C302" w:rsidR="00613804" w:rsidRDefault="00613804" w:rsidP="00596B52">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Implementační plán projektu</w:t>
      </w:r>
    </w:p>
    <w:p w14:paraId="3772FFA2" w14:textId="3C3D4EB4" w:rsidR="008B75AB" w:rsidRPr="00587198" w:rsidRDefault="008B75AB" w:rsidP="00596B52">
      <w:pPr>
        <w:pStyle w:val="Odstavecseseznamem"/>
        <w:numPr>
          <w:ilvl w:val="0"/>
          <w:numId w:val="10"/>
        </w:numPr>
        <w:spacing w:before="0" w:after="120" w:line="240" w:lineRule="auto"/>
        <w:contextualSpacing w:val="0"/>
        <w:rPr>
          <w:rFonts w:ascii="Calibri" w:hAnsi="Calibri"/>
          <w:szCs w:val="20"/>
        </w:rPr>
      </w:pPr>
      <w:r w:rsidRPr="00587198">
        <w:rPr>
          <w:rFonts w:ascii="Calibri" w:hAnsi="Calibri"/>
          <w:szCs w:val="20"/>
        </w:rPr>
        <w:t xml:space="preserve">uživatelský manuál s popisem uživatelských funkcí </w:t>
      </w:r>
      <w:r w:rsidR="003220A8">
        <w:rPr>
          <w:rFonts w:ascii="Calibri" w:hAnsi="Calibri"/>
          <w:szCs w:val="20"/>
        </w:rPr>
        <w:t>dodávaných ASW</w:t>
      </w:r>
    </w:p>
    <w:p w14:paraId="51C5B441" w14:textId="77777777" w:rsidR="008B75AB" w:rsidRPr="00587198" w:rsidRDefault="008B75AB" w:rsidP="00596B52">
      <w:pPr>
        <w:pStyle w:val="Odstavecseseznamem"/>
        <w:numPr>
          <w:ilvl w:val="0"/>
          <w:numId w:val="10"/>
        </w:numPr>
        <w:spacing w:before="0" w:after="120" w:line="240" w:lineRule="auto"/>
        <w:contextualSpacing w:val="0"/>
        <w:rPr>
          <w:rFonts w:ascii="Calibri" w:hAnsi="Calibri"/>
          <w:szCs w:val="20"/>
        </w:rPr>
      </w:pPr>
      <w:r w:rsidRPr="00587198">
        <w:rPr>
          <w:rFonts w:ascii="Calibri" w:hAnsi="Calibri"/>
          <w:szCs w:val="20"/>
        </w:rPr>
        <w:t>projektová dokumentace, minimálně:</w:t>
      </w:r>
    </w:p>
    <w:p w14:paraId="28A1099E" w14:textId="56B0711A" w:rsidR="008B75AB" w:rsidRPr="00587198" w:rsidRDefault="00587198" w:rsidP="00596B52">
      <w:pPr>
        <w:pStyle w:val="Odstavecseseznamem"/>
        <w:numPr>
          <w:ilvl w:val="0"/>
          <w:numId w:val="11"/>
        </w:numPr>
        <w:spacing w:before="0" w:after="120" w:line="240" w:lineRule="auto"/>
        <w:contextualSpacing w:val="0"/>
        <w:rPr>
          <w:rFonts w:ascii="Calibri" w:hAnsi="Calibri"/>
          <w:szCs w:val="20"/>
        </w:rPr>
      </w:pPr>
      <w:r>
        <w:rPr>
          <w:rFonts w:ascii="Calibri" w:hAnsi="Calibri"/>
          <w:szCs w:val="20"/>
        </w:rPr>
        <w:t>Implementační</w:t>
      </w:r>
      <w:r w:rsidR="008B75AB" w:rsidRPr="00587198">
        <w:rPr>
          <w:rFonts w:ascii="Calibri" w:hAnsi="Calibri"/>
          <w:szCs w:val="20"/>
        </w:rPr>
        <w:t xml:space="preserve"> plán projektu</w:t>
      </w:r>
      <w:r w:rsidR="003220A8">
        <w:rPr>
          <w:rFonts w:ascii="Calibri" w:hAnsi="Calibri"/>
          <w:szCs w:val="20"/>
        </w:rPr>
        <w:t xml:space="preserve">, </w:t>
      </w:r>
      <w:bookmarkStart w:id="10" w:name="_Hlk510505761"/>
      <w:r w:rsidR="003220A8">
        <w:rPr>
          <w:rFonts w:ascii="Calibri" w:hAnsi="Calibri"/>
          <w:szCs w:val="20"/>
        </w:rPr>
        <w:t>vč. popisu akceptačních procedur</w:t>
      </w:r>
      <w:r w:rsidR="008B75AB" w:rsidRPr="00587198">
        <w:rPr>
          <w:rFonts w:ascii="Calibri" w:hAnsi="Calibri"/>
          <w:szCs w:val="20"/>
        </w:rPr>
        <w:t>,</w:t>
      </w:r>
    </w:p>
    <w:bookmarkEnd w:id="10"/>
    <w:p w14:paraId="5F66CC49" w14:textId="3BB735DC" w:rsidR="008B75AB" w:rsidRPr="00587198" w:rsidRDefault="008B75AB" w:rsidP="00596B52">
      <w:pPr>
        <w:pStyle w:val="Odstavecseseznamem"/>
        <w:numPr>
          <w:ilvl w:val="0"/>
          <w:numId w:val="11"/>
        </w:numPr>
        <w:spacing w:before="0" w:after="120" w:line="240" w:lineRule="auto"/>
        <w:contextualSpacing w:val="0"/>
        <w:rPr>
          <w:rFonts w:ascii="Calibri" w:hAnsi="Calibri"/>
          <w:szCs w:val="20"/>
        </w:rPr>
      </w:pPr>
      <w:r w:rsidRPr="00587198">
        <w:rPr>
          <w:rFonts w:ascii="Calibri" w:hAnsi="Calibri"/>
          <w:szCs w:val="20"/>
        </w:rPr>
        <w:t xml:space="preserve">finální popis implementace </w:t>
      </w:r>
      <w:r w:rsidR="003220A8">
        <w:rPr>
          <w:rFonts w:ascii="Calibri" w:hAnsi="Calibri"/>
          <w:szCs w:val="20"/>
        </w:rPr>
        <w:t xml:space="preserve">dodávaného </w:t>
      </w:r>
      <w:r w:rsidRPr="00587198">
        <w:rPr>
          <w:rFonts w:ascii="Calibri" w:hAnsi="Calibri"/>
          <w:szCs w:val="20"/>
        </w:rPr>
        <w:t>řešen</w:t>
      </w:r>
      <w:r w:rsidR="00613804">
        <w:rPr>
          <w:rFonts w:ascii="Calibri" w:hAnsi="Calibri"/>
          <w:szCs w:val="20"/>
        </w:rPr>
        <w:t>í</w:t>
      </w:r>
      <w:r w:rsidR="00786C8B">
        <w:rPr>
          <w:rFonts w:ascii="Calibri" w:hAnsi="Calibri"/>
          <w:szCs w:val="20"/>
        </w:rPr>
        <w:t xml:space="preserve"> (skutečné provedení)</w:t>
      </w:r>
      <w:r w:rsidRPr="00587198">
        <w:rPr>
          <w:rFonts w:ascii="Calibri" w:hAnsi="Calibri"/>
          <w:szCs w:val="20"/>
        </w:rPr>
        <w:t xml:space="preserve">, </w:t>
      </w:r>
    </w:p>
    <w:p w14:paraId="05B7FB31" w14:textId="77777777" w:rsidR="008B75AB" w:rsidRPr="00587198" w:rsidRDefault="008B75AB" w:rsidP="00596B52">
      <w:pPr>
        <w:pStyle w:val="Odstavecseseznamem"/>
        <w:numPr>
          <w:ilvl w:val="0"/>
          <w:numId w:val="11"/>
        </w:numPr>
        <w:spacing w:before="0" w:after="120" w:line="240" w:lineRule="auto"/>
        <w:contextualSpacing w:val="0"/>
        <w:rPr>
          <w:rFonts w:ascii="Calibri" w:hAnsi="Calibri"/>
          <w:szCs w:val="20"/>
        </w:rPr>
      </w:pPr>
      <w:r w:rsidRPr="00587198">
        <w:rPr>
          <w:rFonts w:ascii="Calibri" w:hAnsi="Calibri"/>
          <w:szCs w:val="20"/>
        </w:rPr>
        <w:t>akceptační protokoly.</w:t>
      </w:r>
    </w:p>
    <w:p w14:paraId="0E060AD3" w14:textId="2D31C862" w:rsidR="002132A6" w:rsidRDefault="008B75AB" w:rsidP="002132A6">
      <w:pPr>
        <w:pStyle w:val="Odstavecseseznamem"/>
        <w:numPr>
          <w:ilvl w:val="0"/>
          <w:numId w:val="10"/>
        </w:numPr>
        <w:spacing w:before="0" w:after="120" w:line="240" w:lineRule="auto"/>
        <w:contextualSpacing w:val="0"/>
        <w:rPr>
          <w:rFonts w:ascii="Calibri" w:hAnsi="Calibri"/>
          <w:szCs w:val="20"/>
        </w:rPr>
      </w:pPr>
      <w:r w:rsidRPr="00587198">
        <w:rPr>
          <w:rFonts w:ascii="Calibri" w:hAnsi="Calibri"/>
          <w:szCs w:val="20"/>
        </w:rPr>
        <w:t>základní bezpečnostní dokumentace, která zahrnuje minimálně popis přístupů ke všem správcovským, administrátorským a servisním účtům</w:t>
      </w:r>
      <w:r w:rsidR="002132A6">
        <w:rPr>
          <w:rFonts w:ascii="Calibri" w:hAnsi="Calibri"/>
          <w:szCs w:val="20"/>
        </w:rPr>
        <w:t>,</w:t>
      </w:r>
    </w:p>
    <w:p w14:paraId="22DDE278" w14:textId="2616A92F" w:rsidR="002132A6" w:rsidRPr="002132A6" w:rsidRDefault="002132A6" w:rsidP="002132A6">
      <w:pPr>
        <w:pStyle w:val="Odstavecseseznamem"/>
        <w:numPr>
          <w:ilvl w:val="0"/>
          <w:numId w:val="10"/>
        </w:numPr>
        <w:spacing w:before="0" w:after="120" w:line="240" w:lineRule="auto"/>
        <w:contextualSpacing w:val="0"/>
        <w:rPr>
          <w:rFonts w:ascii="Calibri" w:hAnsi="Calibri"/>
          <w:szCs w:val="20"/>
        </w:rPr>
      </w:pPr>
      <w:r w:rsidRPr="002132A6">
        <w:rPr>
          <w:rFonts w:cs="Arial"/>
          <w:szCs w:val="24"/>
        </w:rPr>
        <w:t>havarijní plán (dle podkladů Objednatele),</w:t>
      </w:r>
    </w:p>
    <w:p w14:paraId="1F3A7877" w14:textId="7548236C" w:rsidR="00786C8B" w:rsidRDefault="00786C8B" w:rsidP="00786C8B">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Pr>
          <w:rFonts w:ascii="Calibri" w:hAnsi="Calibri"/>
          <w:szCs w:val="20"/>
        </w:rPr>
        <w:t>užívání díla.</w:t>
      </w:r>
    </w:p>
    <w:p w14:paraId="13092834" w14:textId="5669E90E" w:rsidR="00587198" w:rsidRPr="00786C8B" w:rsidRDefault="002923D5" w:rsidP="00596B52">
      <w:pPr>
        <w:numPr>
          <w:ilvl w:val="0"/>
          <w:numId w:val="13"/>
        </w:numPr>
        <w:spacing w:after="60" w:line="240" w:lineRule="auto"/>
        <w:jc w:val="both"/>
      </w:pPr>
      <w:r w:rsidRPr="00786C8B">
        <w:t>V</w:t>
      </w:r>
      <w:r w:rsidR="00587198" w:rsidRPr="00786C8B">
        <w:t xml:space="preserve"> případě potřeby pro provedení migrace dat zajistí </w:t>
      </w:r>
      <w:r w:rsidR="00E6122C" w:rsidRPr="00786C8B">
        <w:t>Zhotovit</w:t>
      </w:r>
      <w:r w:rsidRPr="00786C8B">
        <w:t>el</w:t>
      </w:r>
      <w:r w:rsidR="00587198" w:rsidRPr="00786C8B">
        <w:t xml:space="preserve"> případnou </w:t>
      </w:r>
      <w:r w:rsidR="00E41E4B" w:rsidRPr="00786C8B">
        <w:t>dočasnou</w:t>
      </w:r>
      <w:r w:rsidR="00587198" w:rsidRPr="00786C8B">
        <w:t xml:space="preserve"> zápůjčku všech HW a SW nástrojů </w:t>
      </w:r>
      <w:r w:rsidRPr="00786C8B">
        <w:t>či zařízení nutných k provedení migrace dat.</w:t>
      </w:r>
      <w:r w:rsidR="00E41E4B" w:rsidRPr="00786C8B">
        <w:t xml:space="preserve"> Zapůjčené prostředky nejsou předmětem dodávky díla.</w:t>
      </w:r>
    </w:p>
    <w:p w14:paraId="387A7D08" w14:textId="11EC7C45" w:rsidR="0024684A" w:rsidRPr="00786C8B" w:rsidRDefault="0024684A" w:rsidP="0024684A">
      <w:pPr>
        <w:numPr>
          <w:ilvl w:val="0"/>
          <w:numId w:val="13"/>
        </w:numPr>
        <w:spacing w:after="60" w:line="240" w:lineRule="auto"/>
        <w:jc w:val="both"/>
      </w:pPr>
      <w:r w:rsidRPr="00786C8B">
        <w:t>V případě potřeby realizace díla zajistí Zhotovitel případnou dočasnou zápůjčku všech HW a SW nástrojů či zařízení, které jsou nutné k realizaci díla</w:t>
      </w:r>
      <w:r w:rsidR="00E41E4B" w:rsidRPr="00786C8B">
        <w:t>.</w:t>
      </w:r>
      <w:r w:rsidRPr="00786C8B">
        <w:t xml:space="preserve"> </w:t>
      </w:r>
      <w:r w:rsidR="00E41E4B" w:rsidRPr="00786C8B">
        <w:t>Zapůjčené prostředky nejsou předmětem dodávky díla.</w:t>
      </w:r>
      <w:r w:rsidRPr="00786C8B">
        <w:t xml:space="preserve">  </w:t>
      </w:r>
    </w:p>
    <w:p w14:paraId="7A597B21" w14:textId="78676180" w:rsidR="00203ED6" w:rsidRPr="00F32147" w:rsidRDefault="00E6122C" w:rsidP="00C65ED9">
      <w:pPr>
        <w:numPr>
          <w:ilvl w:val="0"/>
          <w:numId w:val="13"/>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756EC45A" w14:textId="77777777" w:rsidR="00795742" w:rsidRPr="00C65ED9" w:rsidRDefault="00795742"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sidRPr="00C65ED9">
        <w:rPr>
          <w:rFonts w:ascii="Calibri" w:hAnsi="Calibri" w:cs="Calibri"/>
          <w:color w:val="2F5496" w:themeColor="accent1" w:themeShade="BF"/>
        </w:rPr>
        <w:t>Místo a způsob plnění</w:t>
      </w:r>
    </w:p>
    <w:p w14:paraId="2966AD7C" w14:textId="77A0163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786C8B" w:rsidRDefault="00201B10" w:rsidP="00596B52">
      <w:pPr>
        <w:pStyle w:val="Odstavecseseznamem"/>
        <w:numPr>
          <w:ilvl w:val="0"/>
          <w:numId w:val="10"/>
        </w:numPr>
        <w:spacing w:before="0" w:after="120" w:line="240" w:lineRule="auto"/>
        <w:contextualSpacing w:val="0"/>
        <w:rPr>
          <w:rFonts w:ascii="Calibri" w:hAnsi="Calibri"/>
          <w:szCs w:val="20"/>
        </w:rPr>
      </w:pPr>
      <w:r w:rsidRPr="00786C8B">
        <w:rPr>
          <w:rFonts w:ascii="Calibri" w:hAnsi="Calibri"/>
          <w:szCs w:val="20"/>
        </w:rPr>
        <w:t>Pardubická nemocnice, Kyjevská 44, 53203 Pardubice,</w:t>
      </w:r>
    </w:p>
    <w:p w14:paraId="0839CAB6" w14:textId="77777777" w:rsidR="00201B10" w:rsidRPr="00786C8B" w:rsidRDefault="00201B10" w:rsidP="00596B52">
      <w:pPr>
        <w:pStyle w:val="Odstavecseseznamem"/>
        <w:numPr>
          <w:ilvl w:val="0"/>
          <w:numId w:val="10"/>
        </w:numPr>
        <w:spacing w:before="0" w:after="120" w:line="240" w:lineRule="auto"/>
        <w:contextualSpacing w:val="0"/>
        <w:rPr>
          <w:rFonts w:ascii="Calibri" w:hAnsi="Calibri"/>
          <w:szCs w:val="20"/>
        </w:rPr>
      </w:pPr>
      <w:r w:rsidRPr="00786C8B">
        <w:rPr>
          <w:rFonts w:ascii="Calibri" w:hAnsi="Calibri"/>
          <w:szCs w:val="20"/>
        </w:rPr>
        <w:t>Chrudimská nemocnice, Václavská 570, 537 27 Chrudim,</w:t>
      </w:r>
    </w:p>
    <w:p w14:paraId="2C224EDB" w14:textId="77777777" w:rsidR="00201B10" w:rsidRPr="00786C8B" w:rsidRDefault="00201B10" w:rsidP="00596B52">
      <w:pPr>
        <w:pStyle w:val="Odstavecseseznamem"/>
        <w:numPr>
          <w:ilvl w:val="0"/>
          <w:numId w:val="10"/>
        </w:numPr>
        <w:spacing w:before="0" w:after="120" w:line="240" w:lineRule="auto"/>
        <w:contextualSpacing w:val="0"/>
        <w:rPr>
          <w:rFonts w:ascii="Calibri" w:hAnsi="Calibri"/>
          <w:szCs w:val="20"/>
        </w:rPr>
      </w:pPr>
      <w:r w:rsidRPr="00786C8B">
        <w:rPr>
          <w:rFonts w:ascii="Calibri" w:hAnsi="Calibri"/>
          <w:szCs w:val="20"/>
        </w:rPr>
        <w:t xml:space="preserve">Svitavská nemocnice, Kollárova 7, 568 25 Svitavy, </w:t>
      </w:r>
    </w:p>
    <w:p w14:paraId="3B37FDE0" w14:textId="77777777" w:rsidR="00201B10" w:rsidRPr="00786C8B" w:rsidRDefault="00201B10" w:rsidP="00596B52">
      <w:pPr>
        <w:pStyle w:val="Odstavecseseznamem"/>
        <w:numPr>
          <w:ilvl w:val="0"/>
          <w:numId w:val="10"/>
        </w:numPr>
        <w:spacing w:before="0" w:after="120" w:line="240" w:lineRule="auto"/>
        <w:contextualSpacing w:val="0"/>
        <w:rPr>
          <w:rFonts w:ascii="Calibri" w:hAnsi="Calibri"/>
          <w:szCs w:val="20"/>
        </w:rPr>
      </w:pPr>
      <w:r w:rsidRPr="00786C8B">
        <w:rPr>
          <w:rFonts w:ascii="Calibri" w:hAnsi="Calibri"/>
          <w:szCs w:val="20"/>
        </w:rPr>
        <w:t>Litomyšlská nemocnice, J. E. Purkyně 652, 570 14 Litomyšl,</w:t>
      </w:r>
    </w:p>
    <w:p w14:paraId="6E135DCD" w14:textId="77777777" w:rsidR="00201B10" w:rsidRPr="00786C8B" w:rsidRDefault="00201B10" w:rsidP="00596B52">
      <w:pPr>
        <w:pStyle w:val="Odstavecseseznamem"/>
        <w:numPr>
          <w:ilvl w:val="0"/>
          <w:numId w:val="10"/>
        </w:numPr>
        <w:spacing w:before="0" w:after="120" w:line="240" w:lineRule="auto"/>
        <w:contextualSpacing w:val="0"/>
        <w:rPr>
          <w:rFonts w:ascii="Calibri" w:hAnsi="Calibri"/>
          <w:szCs w:val="20"/>
        </w:rPr>
      </w:pPr>
      <w:r w:rsidRPr="00786C8B">
        <w:rPr>
          <w:rFonts w:ascii="Calibri" w:hAnsi="Calibri"/>
          <w:szCs w:val="20"/>
        </w:rPr>
        <w:t>Orlickoústecká nemocnice, Čs. armády 1076, 562 18 Ústí nad Orlicí.</w:t>
      </w:r>
    </w:p>
    <w:p w14:paraId="32435E19" w14:textId="3021F2E5" w:rsidR="002923D5" w:rsidRPr="00786C8B" w:rsidRDefault="00E6122C" w:rsidP="006C6BD0">
      <w:pPr>
        <w:numPr>
          <w:ilvl w:val="0"/>
          <w:numId w:val="4"/>
        </w:numPr>
        <w:spacing w:after="60" w:line="240" w:lineRule="auto"/>
        <w:jc w:val="both"/>
      </w:pPr>
      <w:r w:rsidRPr="00786C8B">
        <w:lastRenderedPageBreak/>
        <w:t>Zhotovit</w:t>
      </w:r>
      <w:r w:rsidR="002923D5" w:rsidRPr="00786C8B">
        <w:t xml:space="preserve">el se zavazuje poskytovat plnění dle této </w:t>
      </w:r>
      <w:r w:rsidR="00B067C8" w:rsidRPr="00786C8B">
        <w:t>Smlouv</w:t>
      </w:r>
      <w:r w:rsidR="002923D5" w:rsidRPr="00786C8B">
        <w:t>y prostřednictvím svých zaměstnanců</w:t>
      </w:r>
      <w:r w:rsidR="008F5857" w:rsidRPr="00786C8B">
        <w:t xml:space="preserve"> </w:t>
      </w:r>
      <w:r w:rsidR="000563D4" w:rsidRPr="00786C8B">
        <w:t xml:space="preserve">nebo zaměstnanců třetích osob </w:t>
      </w:r>
      <w:r w:rsidR="002923D5" w:rsidRPr="00786C8B">
        <w:t xml:space="preserve">a vyhrazuje si právo rozhodovat podle svého uvážení o přidělení </w:t>
      </w:r>
      <w:r w:rsidR="000563D4" w:rsidRPr="00786C8B">
        <w:t>těchto</w:t>
      </w:r>
      <w:r w:rsidR="002923D5" w:rsidRPr="00786C8B">
        <w:t xml:space="preserve"> zaměstnanců</w:t>
      </w:r>
      <w:r w:rsidR="007E68F3" w:rsidRPr="00786C8B">
        <w:t xml:space="preserve"> </w:t>
      </w:r>
      <w:r w:rsidR="002923D5" w:rsidRPr="00786C8B">
        <w:t>pro zajištění jednotlivých činností v rámci plnění díla.</w:t>
      </w:r>
    </w:p>
    <w:p w14:paraId="630C951F" w14:textId="70DEFA86" w:rsidR="002923D5" w:rsidRDefault="002923D5" w:rsidP="006C6BD0">
      <w:pPr>
        <w:numPr>
          <w:ilvl w:val="0"/>
          <w:numId w:val="4"/>
        </w:numPr>
        <w:spacing w:after="60" w:line="240" w:lineRule="auto"/>
        <w:jc w:val="both"/>
      </w:pPr>
      <w:r>
        <w:t xml:space="preserve">Plnění díla bude </w:t>
      </w:r>
      <w:r w:rsidR="00E6122C">
        <w:t>Zhotovit</w:t>
      </w:r>
      <w:r>
        <w:t xml:space="preserve">elem </w:t>
      </w:r>
      <w:r w:rsidR="00FD2E0D">
        <w:t xml:space="preserve">prováděno </w:t>
      </w:r>
      <w:r>
        <w:t>zejména následujícím způsobem:</w:t>
      </w:r>
    </w:p>
    <w:p w14:paraId="74C1B275" w14:textId="01A20C12"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102B1DD7" w:rsidR="002923D5" w:rsidRPr="00925272" w:rsidRDefault="00E6122C" w:rsidP="00596B52">
      <w:pPr>
        <w:pStyle w:val="Odstavecseseznamem"/>
        <w:numPr>
          <w:ilvl w:val="0"/>
          <w:numId w:val="10"/>
        </w:numPr>
        <w:spacing w:before="0" w:after="120" w:line="240" w:lineRule="auto"/>
        <w:contextualSpacing w:val="0"/>
        <w:rPr>
          <w:rFonts w:ascii="Calibri" w:hAnsi="Calibri"/>
          <w:szCs w:val="20"/>
        </w:rPr>
      </w:pPr>
      <w:r w:rsidRPr="00925272">
        <w:rPr>
          <w:rFonts w:ascii="Calibri" w:hAnsi="Calibri"/>
          <w:szCs w:val="20"/>
        </w:rPr>
        <w:t>Objednat</w:t>
      </w:r>
      <w:r w:rsidR="002923D5" w:rsidRPr="00925272">
        <w:rPr>
          <w:rFonts w:ascii="Calibri" w:hAnsi="Calibri"/>
          <w:szCs w:val="20"/>
        </w:rPr>
        <w:t xml:space="preserve">el se zavazuje, že technicky a organizačně zajistí možnost vzdáleného přístupu pracovníků </w:t>
      </w:r>
      <w:r w:rsidRPr="00925272">
        <w:rPr>
          <w:rFonts w:ascii="Calibri" w:hAnsi="Calibri"/>
          <w:szCs w:val="20"/>
        </w:rPr>
        <w:t>Zhotovit</w:t>
      </w:r>
      <w:r w:rsidR="00351CC7" w:rsidRPr="00925272">
        <w:rPr>
          <w:rFonts w:ascii="Calibri" w:hAnsi="Calibri"/>
          <w:szCs w:val="20"/>
        </w:rPr>
        <w:t>ele</w:t>
      </w:r>
      <w:r w:rsidR="002923D5" w:rsidRPr="00925272">
        <w:rPr>
          <w:rFonts w:ascii="Calibri" w:hAnsi="Calibri"/>
          <w:szCs w:val="20"/>
        </w:rPr>
        <w:t xml:space="preserve"> prostřednictvím sítě Internet na určené technické prostředky </w:t>
      </w:r>
      <w:r w:rsidRPr="00925272">
        <w:rPr>
          <w:rFonts w:ascii="Calibri" w:hAnsi="Calibri"/>
          <w:szCs w:val="20"/>
        </w:rPr>
        <w:t>Objednat</w:t>
      </w:r>
      <w:r w:rsidR="002923D5" w:rsidRPr="00925272">
        <w:rPr>
          <w:rFonts w:ascii="Calibri" w:hAnsi="Calibri"/>
          <w:szCs w:val="20"/>
        </w:rPr>
        <w:t>ele, kam je přístup nutný z důvodu plnění</w:t>
      </w:r>
      <w:r w:rsidR="00351CC7" w:rsidRPr="00925272">
        <w:rPr>
          <w:rFonts w:ascii="Calibri" w:hAnsi="Calibri"/>
          <w:szCs w:val="20"/>
        </w:rPr>
        <w:t xml:space="preserve"> díla</w:t>
      </w:r>
      <w:r w:rsidR="002923D5" w:rsidRPr="00925272">
        <w:rPr>
          <w:rFonts w:ascii="Calibri" w:hAnsi="Calibri"/>
          <w:szCs w:val="20"/>
        </w:rPr>
        <w:t>. K tomu Smluvní strany sjednávají vzdálený přístup prostřednictvím zabezpečeného kanálu sítě Internet, způsobem připojení je VPN tunel (</w:t>
      </w:r>
      <w:proofErr w:type="spellStart"/>
      <w:r w:rsidR="002923D5" w:rsidRPr="00925272">
        <w:rPr>
          <w:rFonts w:ascii="Calibri" w:hAnsi="Calibri"/>
          <w:szCs w:val="20"/>
        </w:rPr>
        <w:t>IPSec</w:t>
      </w:r>
      <w:proofErr w:type="spellEnd"/>
      <w:r w:rsidR="002923D5" w:rsidRPr="00925272">
        <w:rPr>
          <w:rFonts w:ascii="Calibri" w:hAnsi="Calibri"/>
          <w:szCs w:val="20"/>
        </w:rPr>
        <w:t>, PPTP, SSL) + RDP nebo RDP přístup (terminálová relace),</w:t>
      </w:r>
    </w:p>
    <w:p w14:paraId="6E8D7872" w14:textId="7AB6A64F" w:rsidR="006C044B" w:rsidRPr="004E093F" w:rsidRDefault="00E6122C" w:rsidP="006C044B">
      <w:pPr>
        <w:pStyle w:val="Odstavecseseznamem"/>
        <w:numPr>
          <w:ilvl w:val="0"/>
          <w:numId w:val="10"/>
        </w:numPr>
        <w:spacing w:before="0" w:after="120" w:line="240" w:lineRule="auto"/>
        <w:contextualSpacing w:val="0"/>
        <w:rPr>
          <w:rFonts w:ascii="Calibri" w:hAnsi="Calibri"/>
          <w:szCs w:val="20"/>
        </w:rPr>
      </w:pPr>
      <w:r w:rsidRPr="00925272">
        <w:rPr>
          <w:rFonts w:ascii="Calibri" w:hAnsi="Calibri"/>
          <w:szCs w:val="20"/>
        </w:rPr>
        <w:t>Zhotovit</w:t>
      </w:r>
      <w:r w:rsidR="00351CC7" w:rsidRPr="00925272">
        <w:rPr>
          <w:rFonts w:ascii="Calibri" w:hAnsi="Calibri"/>
          <w:szCs w:val="20"/>
        </w:rPr>
        <w:t>el</w:t>
      </w:r>
      <w:r w:rsidR="002923D5" w:rsidRPr="00925272">
        <w:rPr>
          <w:rFonts w:ascii="Calibri" w:hAnsi="Calibri"/>
          <w:szCs w:val="20"/>
        </w:rPr>
        <w:t xml:space="preserve"> </w:t>
      </w:r>
      <w:r w:rsidR="00B543B2" w:rsidRPr="00925272">
        <w:rPr>
          <w:rFonts w:ascii="Calibri" w:hAnsi="Calibri"/>
          <w:szCs w:val="20"/>
        </w:rPr>
        <w:t xml:space="preserve">se </w:t>
      </w:r>
      <w:r w:rsidR="002923D5" w:rsidRPr="00925272">
        <w:rPr>
          <w:rFonts w:ascii="Calibri" w:hAnsi="Calibri"/>
          <w:szCs w:val="20"/>
        </w:rPr>
        <w:t xml:space="preserve">zavazuje poskytnout </w:t>
      </w:r>
      <w:r w:rsidRPr="00925272">
        <w:rPr>
          <w:rFonts w:ascii="Calibri" w:hAnsi="Calibri"/>
          <w:szCs w:val="20"/>
        </w:rPr>
        <w:t>Objednat</w:t>
      </w:r>
      <w:r w:rsidR="002923D5" w:rsidRPr="00925272">
        <w:rPr>
          <w:rFonts w:ascii="Calibri" w:hAnsi="Calibri"/>
          <w:szCs w:val="20"/>
        </w:rPr>
        <w:t xml:space="preserve">eli jmenný seznam pracovníků </w:t>
      </w:r>
      <w:r w:rsidRPr="00925272">
        <w:rPr>
          <w:rFonts w:ascii="Calibri" w:hAnsi="Calibri"/>
          <w:szCs w:val="20"/>
        </w:rPr>
        <w:t>Zhotovit</w:t>
      </w:r>
      <w:r w:rsidR="00351CC7" w:rsidRPr="00925272">
        <w:rPr>
          <w:rFonts w:ascii="Calibri" w:hAnsi="Calibri"/>
          <w:szCs w:val="20"/>
        </w:rPr>
        <w:t>ele</w:t>
      </w:r>
      <w:r w:rsidR="002923D5" w:rsidRPr="00925272">
        <w:rPr>
          <w:rFonts w:ascii="Calibri" w:hAnsi="Calibri"/>
          <w:szCs w:val="20"/>
        </w:rPr>
        <w:t xml:space="preserve"> využívajících vzdálený přístup a jméno odpovědného pracovníka</w:t>
      </w:r>
      <w:r w:rsidR="00351CC7" w:rsidRPr="00925272">
        <w:rPr>
          <w:rFonts w:ascii="Calibri" w:hAnsi="Calibri"/>
          <w:szCs w:val="20"/>
        </w:rPr>
        <w:t xml:space="preserve"> </w:t>
      </w:r>
      <w:r w:rsidRPr="00925272">
        <w:rPr>
          <w:rFonts w:ascii="Calibri" w:hAnsi="Calibri"/>
          <w:szCs w:val="20"/>
        </w:rPr>
        <w:t>Zhotovit</w:t>
      </w:r>
      <w:r w:rsidR="00351CC7" w:rsidRPr="00925272">
        <w:rPr>
          <w:rFonts w:ascii="Calibri" w:hAnsi="Calibri"/>
          <w:szCs w:val="20"/>
        </w:rPr>
        <w:t>ele</w:t>
      </w:r>
      <w:r w:rsidR="002923D5" w:rsidRPr="00925272">
        <w:rPr>
          <w:rFonts w:ascii="Calibri" w:hAnsi="Calibri"/>
          <w:szCs w:val="20"/>
        </w:rPr>
        <w:t>, který je odpovědný za správu</w:t>
      </w:r>
      <w:r w:rsidR="002923D5" w:rsidRPr="004D0AA9">
        <w:rPr>
          <w:rFonts w:ascii="Calibri" w:hAnsi="Calibri"/>
          <w:szCs w:val="20"/>
        </w:rPr>
        <w:t xml:space="preserve"> tohoto seznamu a přidělování oprávnění k vzdálenému přístupu na straně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Tento jmenný seznam není součástí této </w:t>
      </w:r>
      <w:r w:rsidR="00B067C8" w:rsidRPr="004D0AA9">
        <w:rPr>
          <w:rFonts w:ascii="Calibri" w:hAnsi="Calibri"/>
          <w:szCs w:val="20"/>
        </w:rPr>
        <w:t>Smlouv</w:t>
      </w:r>
      <w:r w:rsidR="002923D5" w:rsidRPr="004D0AA9">
        <w:rPr>
          <w:rFonts w:ascii="Calibri" w:hAnsi="Calibri"/>
          <w:szCs w:val="20"/>
        </w:rPr>
        <w:t>y.</w:t>
      </w:r>
    </w:p>
    <w:p w14:paraId="5EB2ED30" w14:textId="01A56EB9" w:rsidR="008958C8" w:rsidRPr="00C65ED9" w:rsidRDefault="008958C8"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sidRPr="00C65ED9">
        <w:rPr>
          <w:rFonts w:ascii="Calibri" w:hAnsi="Calibri" w:cs="Calibri"/>
          <w:color w:val="2F5496" w:themeColor="accent1" w:themeShade="BF"/>
        </w:rPr>
        <w:t xml:space="preserve">Doba plnění </w:t>
      </w:r>
      <w:r w:rsidR="00B067C8" w:rsidRPr="00C65ED9">
        <w:rPr>
          <w:rFonts w:ascii="Calibri" w:hAnsi="Calibri" w:cs="Calibri"/>
          <w:color w:val="2F5496" w:themeColor="accent1" w:themeShade="BF"/>
        </w:rPr>
        <w:t>Smlouv</w:t>
      </w:r>
      <w:r w:rsidRPr="00C65ED9">
        <w:rPr>
          <w:rFonts w:ascii="Calibri" w:hAnsi="Calibri" w:cs="Calibri"/>
          <w:color w:val="2F5496" w:themeColor="accent1" w:themeShade="BF"/>
        </w:rPr>
        <w:t>y</w:t>
      </w:r>
    </w:p>
    <w:p w14:paraId="14904572" w14:textId="340A68B6" w:rsidR="00CE1A0E" w:rsidRPr="00807B50" w:rsidRDefault="008B75AB" w:rsidP="00596B52">
      <w:pPr>
        <w:numPr>
          <w:ilvl w:val="0"/>
          <w:numId w:val="12"/>
        </w:numPr>
        <w:spacing w:after="120" w:line="240" w:lineRule="auto"/>
        <w:ind w:left="357" w:hanging="357"/>
        <w:jc w:val="both"/>
      </w:pPr>
      <w:r w:rsidRPr="00807B50">
        <w:t>Termín zahájení plnění díla je</w:t>
      </w:r>
      <w:r w:rsidR="00CE1A0E" w:rsidRPr="00807B50">
        <w:t xml:space="preserve"> nejpozději do </w:t>
      </w:r>
      <w:r w:rsidR="00351CC7" w:rsidRPr="00807B50">
        <w:t xml:space="preserve">10 pracovních dnů </w:t>
      </w:r>
      <w:r w:rsidR="00900D1A" w:rsidRPr="00807B50">
        <w:t xml:space="preserve">ode dne nabytí účinnosti </w:t>
      </w:r>
      <w:r w:rsidR="00B067C8" w:rsidRPr="00807B50">
        <w:t>Smlouv</w:t>
      </w:r>
      <w:r w:rsidR="00CE1A0E" w:rsidRPr="00807B50">
        <w:t>y.</w:t>
      </w:r>
    </w:p>
    <w:p w14:paraId="7E584C5E" w14:textId="1BB52B81" w:rsidR="008B75AB" w:rsidRPr="00807B50" w:rsidRDefault="00E6122C" w:rsidP="00E41E4B">
      <w:pPr>
        <w:numPr>
          <w:ilvl w:val="0"/>
          <w:numId w:val="12"/>
        </w:numPr>
        <w:spacing w:after="120" w:line="240" w:lineRule="auto"/>
        <w:jc w:val="both"/>
      </w:pPr>
      <w:r w:rsidRPr="00807B50">
        <w:t>Zhotovit</w:t>
      </w:r>
      <w:r w:rsidR="008B75AB" w:rsidRPr="00807B50">
        <w:t xml:space="preserve">el se zavazuje provést dílo řádně </w:t>
      </w:r>
      <w:r w:rsidR="00351CC7" w:rsidRPr="00316E77">
        <w:t xml:space="preserve">nejpozději do </w:t>
      </w:r>
      <w:r w:rsidR="002132A6">
        <w:t>5</w:t>
      </w:r>
      <w:r w:rsidR="00B851D7" w:rsidRPr="00316E77">
        <w:t xml:space="preserve"> </w:t>
      </w:r>
      <w:r w:rsidR="00351CC7" w:rsidRPr="00316E77">
        <w:t xml:space="preserve">měsíců </w:t>
      </w:r>
      <w:r w:rsidR="00900D1A" w:rsidRPr="00316E77">
        <w:t>ode dne nabytí</w:t>
      </w:r>
      <w:r w:rsidR="00900D1A" w:rsidRPr="00807B50">
        <w:t xml:space="preserve"> účinnosti </w:t>
      </w:r>
      <w:r w:rsidR="00B067C8" w:rsidRPr="00807B50">
        <w:t>Smlouv</w:t>
      </w:r>
      <w:r w:rsidR="008B75AB" w:rsidRPr="00807B50">
        <w:t>y.</w:t>
      </w:r>
      <w:r w:rsidR="00CF2FCA" w:rsidRPr="00807B50">
        <w:t xml:space="preserve"> Podrobný harmonogram realizace díla bude zpracován v </w:t>
      </w:r>
      <w:r w:rsidR="00CF2FCA" w:rsidRPr="00807B50">
        <w:rPr>
          <w:b/>
        </w:rPr>
        <w:t>Implementačním plánu projektu</w:t>
      </w:r>
      <w:r w:rsidR="00CF2FCA" w:rsidRPr="00807B50">
        <w:t>.</w:t>
      </w:r>
      <w:r w:rsidR="00E41E4B" w:rsidRPr="00807B50">
        <w:t xml:space="preserve">  </w:t>
      </w:r>
      <w:r w:rsidR="00E41E4B" w:rsidRPr="00807B50">
        <w:rPr>
          <w:b/>
        </w:rPr>
        <w:t>Implementačního plánu projektu</w:t>
      </w:r>
      <w:r w:rsidR="00E41E4B" w:rsidRPr="00807B50">
        <w:t xml:space="preserve"> bude předložen Objednateli do </w:t>
      </w:r>
      <w:r w:rsidR="00B851D7">
        <w:t>2</w:t>
      </w:r>
      <w:r w:rsidR="00B543B2">
        <w:t xml:space="preserve"> měsíc</w:t>
      </w:r>
      <w:r w:rsidR="00E41E4B" w:rsidRPr="00807B50">
        <w:t>ů od zahájení plnění díla, pokud se smluvní strany nedohodnou jinak.</w:t>
      </w:r>
    </w:p>
    <w:p w14:paraId="652DD745" w14:textId="18EBDDA0" w:rsidR="00E41E4B" w:rsidRPr="00807B50" w:rsidRDefault="00E41E4B" w:rsidP="006C044B">
      <w:pPr>
        <w:numPr>
          <w:ilvl w:val="0"/>
          <w:numId w:val="12"/>
        </w:numPr>
        <w:spacing w:after="120" w:line="240" w:lineRule="auto"/>
        <w:jc w:val="both"/>
      </w:pPr>
      <w:r w:rsidRPr="00807B50">
        <w:t>Pokud nebude možné proškolení personálu v termínu pro realizaci díla dokončit z důvodů překážek na straně Objednatele, bude proškolení personálu dokončeno na základě dohody mezi Objednatelem a Zhotovitelem v dohodnutých termínech.</w:t>
      </w:r>
    </w:p>
    <w:p w14:paraId="77A358FF" w14:textId="77777777" w:rsidR="008958C8" w:rsidRPr="00C65ED9" w:rsidRDefault="008958C8"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sidRPr="00C65ED9">
        <w:rPr>
          <w:rFonts w:ascii="Calibri" w:hAnsi="Calibri" w:cs="Calibri"/>
          <w:color w:val="2F5496" w:themeColor="accent1" w:themeShade="BF"/>
        </w:rPr>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lastRenderedPageBreak/>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5AC28D00" w:rsidR="00616E4A" w:rsidRPr="00312DC5" w:rsidRDefault="00616E4A" w:rsidP="00596B52">
      <w:pPr>
        <w:numPr>
          <w:ilvl w:val="0"/>
          <w:numId w:val="24"/>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F11909">
        <w:t xml:space="preserve"> odst. </w:t>
      </w:r>
      <w:proofErr w:type="gramStart"/>
      <w:r w:rsidR="004A0BAF">
        <w:t>3</w:t>
      </w:r>
      <w:r w:rsidR="001536EE" w:rsidRPr="00312DC5">
        <w:t>a</w:t>
      </w:r>
      <w:proofErr w:type="gramEnd"/>
      <w:r w:rsidR="001536EE" w:rsidRPr="00312DC5">
        <w:t xml:space="preserve">, </w:t>
      </w:r>
      <w:r w:rsidR="004A0BAF">
        <w:t>3</w:t>
      </w:r>
      <w:r w:rsidR="001536EE" w:rsidRPr="00312DC5">
        <w:t xml:space="preserve">b a </w:t>
      </w:r>
      <w:r w:rsidR="004A0BAF">
        <w:t>3</w:t>
      </w:r>
      <w:r w:rsidR="001536EE" w:rsidRPr="00312DC5">
        <w:t>c, této Smlouvy.</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6C2A4AAA"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1E0676">
        <w:t>ve znění pozdějších předpisů</w:t>
      </w:r>
      <w:r w:rsidRPr="006C0D3A">
        <w:t xml:space="preserve">. </w:t>
      </w:r>
    </w:p>
    <w:p w14:paraId="141BE62B" w14:textId="49029B9A"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2FDAE326" w:rsidR="00BE12E8" w:rsidRPr="00D21076"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2BB3A32" w14:textId="51529793" w:rsidR="001140FF" w:rsidRPr="00C65ED9" w:rsidRDefault="001140FF"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sidRPr="00C65ED9">
        <w:rPr>
          <w:rFonts w:ascii="Calibri" w:hAnsi="Calibri" w:cs="Calibri"/>
          <w:color w:val="2F5496" w:themeColor="accent1" w:themeShade="BF"/>
        </w:rPr>
        <w:t>Práva a povinnosti Smluvních stran</w:t>
      </w:r>
    </w:p>
    <w:p w14:paraId="01486AFB" w14:textId="5F509E98" w:rsidR="00E7147A" w:rsidRPr="00E80D9F" w:rsidRDefault="00E6122C" w:rsidP="00596B52">
      <w:pPr>
        <w:numPr>
          <w:ilvl w:val="0"/>
          <w:numId w:val="25"/>
        </w:numPr>
        <w:spacing w:after="120" w:line="240" w:lineRule="auto"/>
        <w:ind w:left="357" w:hanging="357"/>
        <w:jc w:val="both"/>
      </w:pPr>
      <w:bookmarkStart w:id="11" w:name="_Hlk514651459"/>
      <w:r w:rsidRPr="00E80D9F">
        <w:t>Zhotovitel</w:t>
      </w:r>
      <w:r w:rsidR="00E7147A" w:rsidRPr="00E80D9F">
        <w:t xml:space="preserve"> i </w:t>
      </w:r>
      <w:r w:rsidRPr="00E80D9F">
        <w:t>Objednat</w:t>
      </w:r>
      <w:r w:rsidR="00E7147A" w:rsidRPr="00E80D9F">
        <w:t xml:space="preserve">el se zavazují stanovit osobu(-y) odpovědnou(-é) </w:t>
      </w:r>
      <w:r w:rsidR="00E7147A" w:rsidRPr="00E80D9F">
        <w:rPr>
          <w:b/>
        </w:rPr>
        <w:t>za plnění závazků</w:t>
      </w:r>
      <w:r w:rsidR="00E7147A" w:rsidRPr="00E80D9F">
        <w:t xml:space="preserve"> dle této </w:t>
      </w:r>
      <w:r w:rsidR="00B067C8" w:rsidRPr="00E80D9F">
        <w:t>Smlouv</w:t>
      </w:r>
      <w:r w:rsidR="00E7147A" w:rsidRPr="00E80D9F">
        <w:t xml:space="preserve">y. Jména pracovníků jsou uvedena v </w:t>
      </w:r>
      <w:r w:rsidR="00E7147A" w:rsidRPr="00E80D9F">
        <w:rPr>
          <w:b/>
        </w:rPr>
        <w:t xml:space="preserve">Příloze č. </w:t>
      </w:r>
      <w:r w:rsidR="00E41E4B" w:rsidRPr="00E80D9F">
        <w:rPr>
          <w:b/>
        </w:rPr>
        <w:t>6</w:t>
      </w:r>
      <w:r w:rsidR="00E7147A" w:rsidRPr="00E80D9F">
        <w:rPr>
          <w:b/>
        </w:rPr>
        <w:t xml:space="preserve"> – Zodpovědné osoby.</w:t>
      </w:r>
    </w:p>
    <w:bookmarkEnd w:id="11"/>
    <w:p w14:paraId="0BD98741" w14:textId="475441B4" w:rsidR="00480FF6" w:rsidRPr="00E80D9F" w:rsidRDefault="00480FF6" w:rsidP="00596B52">
      <w:pPr>
        <w:pStyle w:val="Odstavecseseznamem"/>
        <w:numPr>
          <w:ilvl w:val="0"/>
          <w:numId w:val="25"/>
        </w:numPr>
        <w:tabs>
          <w:tab w:val="left" w:pos="0"/>
        </w:tabs>
        <w:spacing w:before="0" w:after="120"/>
        <w:ind w:left="357" w:hanging="357"/>
        <w:contextualSpacing w:val="0"/>
      </w:pPr>
      <w:r w:rsidRPr="00E80D9F">
        <w:t>Objednatel je oprávněn kontrolovat plnění této Smlouvy.</w:t>
      </w:r>
    </w:p>
    <w:p w14:paraId="4FD7CD0B" w14:textId="50BD5E5A" w:rsidR="00D97E59" w:rsidRDefault="00D97E59" w:rsidP="00596B52">
      <w:pPr>
        <w:pStyle w:val="Odstavecseseznamem"/>
        <w:numPr>
          <w:ilvl w:val="0"/>
          <w:numId w:val="25"/>
        </w:numPr>
        <w:tabs>
          <w:tab w:val="left" w:pos="0"/>
        </w:tabs>
        <w:spacing w:before="0" w:after="120"/>
        <w:ind w:left="357" w:hanging="357"/>
        <w:contextualSpacing w:val="0"/>
      </w:pPr>
      <w:r>
        <w:t>Zhotovit</w:t>
      </w:r>
      <w:r w:rsidRPr="00D21076">
        <w:t>el je povinen provést dílo řádně a včas v soulad</w:t>
      </w:r>
      <w:r>
        <w:t xml:space="preserve">u s odsouhlaseným </w:t>
      </w:r>
      <w:r w:rsidRPr="008A6FEC">
        <w:rPr>
          <w:b/>
        </w:rPr>
        <w:t>harmonogramem</w:t>
      </w:r>
      <w:r>
        <w:t xml:space="preserve"> </w:t>
      </w:r>
      <w:r w:rsidR="008A6FEC">
        <w:t>uvedeným v Implementačním</w:t>
      </w:r>
      <w:r>
        <w:t xml:space="preserve"> plánu projektu.</w:t>
      </w:r>
      <w:r w:rsidRPr="00D21076">
        <w:t xml:space="preserve"> </w:t>
      </w:r>
    </w:p>
    <w:p w14:paraId="02C07B93" w14:textId="140AE29A" w:rsidR="00BE12E8" w:rsidRPr="00D21076" w:rsidRDefault="00E6122C" w:rsidP="00596B52">
      <w:pPr>
        <w:pStyle w:val="Odstavecseseznamem"/>
        <w:numPr>
          <w:ilvl w:val="0"/>
          <w:numId w:val="25"/>
        </w:numPr>
        <w:tabs>
          <w:tab w:val="left" w:pos="0"/>
        </w:tabs>
        <w:spacing w:before="0" w:after="120"/>
        <w:ind w:left="357" w:hanging="357"/>
        <w:contextualSpacing w:val="0"/>
      </w:pPr>
      <w:r>
        <w:lastRenderedPageBreak/>
        <w:t>Zhotovit</w:t>
      </w:r>
      <w:r w:rsidR="00BE12E8" w:rsidRPr="00D21076">
        <w:t>el je povinen postupovat při provádění díla s</w:t>
      </w:r>
      <w:r w:rsidR="00BE12E8">
        <w:t> </w:t>
      </w:r>
      <w:r w:rsidR="00BE12E8" w:rsidRPr="00D21076">
        <w:t>náležitou</w:t>
      </w:r>
      <w:r w:rsidR="00BE12E8">
        <w:t>,</w:t>
      </w:r>
      <w:r w:rsidR="00BE12E8" w:rsidRPr="00D21076">
        <w:t xml:space="preserve"> odbornou péči a podle pokynů </w:t>
      </w:r>
      <w:r>
        <w:t>Objednat</w:t>
      </w:r>
      <w:r w:rsidR="00BE12E8" w:rsidRPr="00D21076">
        <w:t xml:space="preserve">ele. Při provádění díla je </w:t>
      </w:r>
      <w:r>
        <w:t>Zhotovit</w:t>
      </w:r>
      <w:r w:rsidR="00BE12E8" w:rsidRPr="00D21076">
        <w:t xml:space="preserve">el povinen upozorňovat </w:t>
      </w:r>
      <w:r>
        <w:t>Objednat</w:t>
      </w:r>
      <w:r w:rsidR="00BE12E8" w:rsidRPr="00D21076">
        <w:t xml:space="preserve">ele na nevhodnost jeho pokynů, které by mohly mít za následek újmu na právech </w:t>
      </w:r>
      <w:r>
        <w:t>Objednat</w:t>
      </w:r>
      <w:r w:rsidR="00BE12E8" w:rsidRPr="00D21076">
        <w:t xml:space="preserve">ele nebo vznik škody. Pokud </w:t>
      </w:r>
      <w:r>
        <w:t>Objednat</w:t>
      </w:r>
      <w:r w:rsidR="00BE12E8" w:rsidRPr="00D21076">
        <w:t xml:space="preserve">el i přes upozornění na splnění svých pokynů trvá, neodpovídá </w:t>
      </w:r>
      <w:r>
        <w:t>Zhotovit</w:t>
      </w:r>
      <w:r w:rsidR="00BE12E8" w:rsidRPr="00D21076">
        <w:t>el za případnou škodu tím vzniklou.</w:t>
      </w:r>
    </w:p>
    <w:p w14:paraId="2D517412" w14:textId="2C238C58" w:rsidR="00BE12E8" w:rsidRPr="00D21076" w:rsidRDefault="00BE12E8" w:rsidP="00596B52">
      <w:pPr>
        <w:pStyle w:val="Odstavecseseznamem"/>
        <w:numPr>
          <w:ilvl w:val="0"/>
          <w:numId w:val="25"/>
        </w:numPr>
        <w:tabs>
          <w:tab w:val="left" w:pos="0"/>
        </w:tabs>
        <w:spacing w:before="0" w:after="120"/>
        <w:ind w:left="357" w:hanging="357"/>
        <w:contextualSpacing w:val="0"/>
      </w:pPr>
      <w:r w:rsidRPr="00D21076">
        <w:t xml:space="preserve">Dodávky, práce a služby, které jsou předmětem této </w:t>
      </w:r>
      <w:r w:rsidR="00B067C8">
        <w:t>Smlouv</w:t>
      </w:r>
      <w:r w:rsidRPr="00D21076">
        <w:t xml:space="preserve">y </w:t>
      </w:r>
      <w:r w:rsidR="00E6122C">
        <w:t>Zhotovit</w:t>
      </w:r>
      <w:r w:rsidRPr="00D21076">
        <w:t xml:space="preserve">el dodá nebo provede v takovém rozsahu a jakosti, aby výsledkem bylo kompletní dílo odpovídající podmínkám stanoveným touto </w:t>
      </w:r>
      <w:r w:rsidR="00B067C8">
        <w:t>Smlouv</w:t>
      </w:r>
      <w:r w:rsidRPr="00D21076">
        <w:t>ou a účelu použití.</w:t>
      </w:r>
    </w:p>
    <w:p w14:paraId="28DE9CD3" w14:textId="2AA96E78"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je povinen dílo provést ve sjednané době a v souladu s dalšími podmínkami stanovenými touto </w:t>
      </w:r>
      <w:r w:rsidR="00B067C8">
        <w:t>Smlouv</w:t>
      </w:r>
      <w:r w:rsidR="00BE12E8" w:rsidRPr="00D21076">
        <w:t xml:space="preserve">ou. </w:t>
      </w:r>
      <w:r>
        <w:t>Zhotovit</w:t>
      </w:r>
      <w:r w:rsidR="00BE12E8" w:rsidRPr="00D21076">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je povinen při realizaci díla dodržovat veškeré předpisy, pokud se vztahují k prováděnému dílu. Pokud porušením těchto předpisů </w:t>
      </w:r>
      <w:r>
        <w:t>Zhotovit</w:t>
      </w:r>
      <w:r w:rsidR="00BE12E8" w:rsidRPr="00D21076">
        <w:t xml:space="preserve">elem vznikne škoda, nese náklady </w:t>
      </w:r>
      <w:r>
        <w:t>Zhotovit</w:t>
      </w:r>
      <w:r w:rsidR="00BE12E8" w:rsidRPr="00D21076">
        <w:t>el.</w:t>
      </w:r>
    </w:p>
    <w:p w14:paraId="67EC28DE" w14:textId="305A76FD" w:rsidR="00BE12E8" w:rsidRPr="00D21076" w:rsidRDefault="00BE12E8" w:rsidP="00596B52">
      <w:pPr>
        <w:pStyle w:val="Odstavecseseznamem"/>
        <w:numPr>
          <w:ilvl w:val="0"/>
          <w:numId w:val="25"/>
        </w:numPr>
        <w:tabs>
          <w:tab w:val="left" w:pos="0"/>
        </w:tabs>
        <w:spacing w:before="0" w:after="120"/>
        <w:ind w:left="357" w:hanging="357"/>
        <w:contextualSpacing w:val="0"/>
      </w:pPr>
      <w:r w:rsidRPr="00D21076">
        <w:t xml:space="preserve">Předmět díla musí vyhovovat technickým a právním normám </w:t>
      </w:r>
      <w:r>
        <w:t>a ostatním předpisům platným v Č</w:t>
      </w:r>
      <w:r w:rsidRPr="00D21076">
        <w:t>eské republice</w:t>
      </w:r>
      <w:r>
        <w:t>.</w:t>
      </w:r>
      <w:r w:rsidRPr="00D21076">
        <w:t xml:space="preserve"> </w:t>
      </w:r>
    </w:p>
    <w:p w14:paraId="69E8AD14" w14:textId="181668D9"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se zavazuje používat při provádění díla pouze výrobky, které splňují technické požadavky stanovené zákonem č.</w:t>
      </w:r>
      <w:r w:rsidR="00BE12E8">
        <w:t xml:space="preserve"> </w:t>
      </w:r>
      <w:r w:rsidR="00BE12E8" w:rsidRPr="00D21076">
        <w:t xml:space="preserve">22/1997 Sb., o technických požadavcích na výrobky, </w:t>
      </w:r>
      <w:r w:rsidR="001E0676">
        <w:t>ve znění pozdějších předpisů</w:t>
      </w:r>
      <w:r w:rsidR="00BE12E8" w:rsidRPr="00D21076">
        <w:t>, a předpisy souvisejícími. Veškeré materiály, zařízení apod. použité při</w:t>
      </w:r>
      <w:r w:rsidR="00BE12E8">
        <w:t xml:space="preserve"> zhotovování díla budou nové</w:t>
      </w:r>
      <w:r w:rsidR="00BE12E8" w:rsidRPr="00D21076">
        <w:t xml:space="preserve">, nepoužité, nerepasované a budou odpovídat veškerým platným technickým normám a předpisům. Tuto skutečnost </w:t>
      </w:r>
      <w:r>
        <w:t>Zhotovit</w:t>
      </w:r>
      <w:r w:rsidR="00BE12E8" w:rsidRPr="00D21076">
        <w:t>el na vyžádání doloží příslušnými doklady.</w:t>
      </w:r>
      <w:r w:rsidR="00BE12E8">
        <w:t xml:space="preserve"> </w:t>
      </w:r>
      <w:r w:rsidR="00BE12E8" w:rsidRPr="00D21076">
        <w:t xml:space="preserve">Smluvní strany se dohodly, že platné ČSN </w:t>
      </w:r>
      <w:r w:rsidR="00BE12E8">
        <w:t xml:space="preserve">(české technické normy) </w:t>
      </w:r>
      <w:r w:rsidR="00BE12E8" w:rsidRPr="00D21076">
        <w:t xml:space="preserve">jsou pro účely této </w:t>
      </w:r>
      <w:r w:rsidR="00B067C8">
        <w:t>Smlouv</w:t>
      </w:r>
      <w:r w:rsidR="00BE12E8" w:rsidRPr="00D21076">
        <w:t>y považovány za závazné.</w:t>
      </w:r>
    </w:p>
    <w:p w14:paraId="1E44CFB4" w14:textId="5493FE28" w:rsidR="00BE12E8" w:rsidRPr="00D21076"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el prohlašuje, že mu jsou známy technické, kvalitativní a specifické podmínky, za nichž se má dílo realizovat.</w:t>
      </w:r>
    </w:p>
    <w:p w14:paraId="250C11E9" w14:textId="77777777" w:rsidR="004821C6" w:rsidRPr="004821C6" w:rsidRDefault="004821C6" w:rsidP="00596B52">
      <w:pPr>
        <w:pStyle w:val="Odstavecseseznamem"/>
        <w:numPr>
          <w:ilvl w:val="0"/>
          <w:numId w:val="25"/>
        </w:numPr>
        <w:spacing w:before="0" w:after="120"/>
        <w:ind w:left="357" w:hanging="357"/>
        <w:contextualSpacing w:val="0"/>
        <w:rPr>
          <w:iCs/>
        </w:rPr>
      </w:pPr>
      <w:r w:rsidRPr="00312DC5">
        <w:rPr>
          <w:iCs/>
        </w:rPr>
        <w:t xml:space="preserve">Objednatel je povinen užívat dílo a příslušné softwarové vybavení pouze v souladu s licenčními podmínkami </w:t>
      </w:r>
      <w:r w:rsidRPr="004821C6">
        <w:rPr>
          <w:iCs/>
        </w:rPr>
        <w:t>Zhotovitele uvedenými v Příloze č. 3 této Smlouvy.</w:t>
      </w:r>
    </w:p>
    <w:p w14:paraId="4CFD400C" w14:textId="407A22BD" w:rsidR="004821C6" w:rsidRPr="004821C6" w:rsidRDefault="004821C6" w:rsidP="00596B52">
      <w:pPr>
        <w:numPr>
          <w:ilvl w:val="0"/>
          <w:numId w:val="25"/>
        </w:numPr>
        <w:spacing w:after="60" w:line="240" w:lineRule="auto"/>
        <w:jc w:val="both"/>
      </w:pPr>
      <w:bookmarkStart w:id="12" w:name="_Hlk509822924"/>
      <w:r w:rsidRPr="004821C6">
        <w:t xml:space="preserve">Objednatel se zavazuje dodržovat ustanovení zákona č. 121/2000 Sb., zákon o právu autorském, o právech souvisejících s právem autorským, </w:t>
      </w:r>
      <w:r w:rsidR="001E0676">
        <w:t>ve znění pozdějších předpisů</w:t>
      </w:r>
      <w:r w:rsidRPr="004821C6">
        <w:t xml:space="preserve">. Objednatel bere na vědomí, že Zhotovitel realizuje dílo dle této Smlouvy pouze v prostředí legálního software a že za užívání nelegálního software Objednatelem nenese </w:t>
      </w:r>
      <w:r w:rsidR="003A4637">
        <w:t>Zhotovitel</w:t>
      </w:r>
      <w:r w:rsidRPr="004821C6">
        <w:t xml:space="preserve"> žádnou odpovědnost.</w:t>
      </w:r>
    </w:p>
    <w:bookmarkEnd w:id="12"/>
    <w:p w14:paraId="610CB5E2" w14:textId="5348BB6F" w:rsidR="00BE12E8" w:rsidRPr="00BE12E8" w:rsidRDefault="00E6122C" w:rsidP="00596B52">
      <w:pPr>
        <w:pStyle w:val="Odstavecseseznamem"/>
        <w:numPr>
          <w:ilvl w:val="0"/>
          <w:numId w:val="25"/>
        </w:numPr>
        <w:spacing w:before="0" w:after="120"/>
        <w:ind w:left="357" w:hanging="357"/>
        <w:contextualSpacing w:val="0"/>
        <w:rPr>
          <w:iCs/>
        </w:rPr>
      </w:pPr>
      <w:r w:rsidRPr="00312DC5">
        <w:rPr>
          <w:iCs/>
        </w:rPr>
        <w:t>Objednatel je povinen poskytnout Zhotovit</w:t>
      </w:r>
      <w:r w:rsidR="00BE12E8" w:rsidRPr="00312DC5">
        <w:rPr>
          <w:iCs/>
        </w:rPr>
        <w:t>eli ke splnění díla</w:t>
      </w:r>
      <w:r w:rsidR="00BE12E8" w:rsidRPr="00BE12E8">
        <w:rPr>
          <w:iCs/>
        </w:rPr>
        <w:t xml:space="preserve"> součinnost potřebnou k</w:t>
      </w:r>
      <w:r>
        <w:rPr>
          <w:iCs/>
        </w:rPr>
        <w:t> </w:t>
      </w:r>
      <w:r w:rsidR="00BE12E8" w:rsidRPr="00BE12E8">
        <w:rPr>
          <w:iCs/>
        </w:rPr>
        <w:t>realizac</w:t>
      </w:r>
      <w:r>
        <w:rPr>
          <w:iCs/>
        </w:rPr>
        <w:t>i díla. Pokud Objednat</w:t>
      </w:r>
      <w:r w:rsidR="00BE12E8" w:rsidRPr="00BE12E8">
        <w:rPr>
          <w:iCs/>
        </w:rPr>
        <w:t xml:space="preserve">el neposkytne dohodnutou součinnost, má </w:t>
      </w:r>
      <w:r>
        <w:rPr>
          <w:iCs/>
        </w:rPr>
        <w:t>Zhotovitel právo požadovat na Objednat</w:t>
      </w:r>
      <w:r w:rsidR="00BE12E8" w:rsidRPr="00BE12E8">
        <w:rPr>
          <w:iCs/>
        </w:rPr>
        <w:t>eli posunutí stanovených termínů</w:t>
      </w:r>
      <w:r>
        <w:rPr>
          <w:iCs/>
        </w:rPr>
        <w:t xml:space="preserve"> plnění díla</w:t>
      </w:r>
      <w:r w:rsidR="00BE12E8" w:rsidRPr="00BE12E8">
        <w:rPr>
          <w:iCs/>
        </w:rPr>
        <w:t xml:space="preserve"> o čas, po který </w:t>
      </w:r>
      <w:r>
        <w:rPr>
          <w:iCs/>
        </w:rPr>
        <w:t>Zhotovit</w:t>
      </w:r>
      <w:r w:rsidR="00BE12E8" w:rsidRPr="00BE12E8">
        <w:rPr>
          <w:iCs/>
        </w:rPr>
        <w:t>el nemohl pracovat na plnění</w:t>
      </w:r>
      <w:r w:rsidR="006C0D3A">
        <w:rPr>
          <w:iCs/>
        </w:rPr>
        <w:t xml:space="preserve"> díla</w:t>
      </w:r>
      <w:r w:rsidR="00BE12E8" w:rsidRPr="00BE12E8">
        <w:rPr>
          <w:iCs/>
        </w:rPr>
        <w:t xml:space="preserve"> v důsledku nepo</w:t>
      </w:r>
      <w:r>
        <w:rPr>
          <w:iCs/>
        </w:rPr>
        <w:t>skytnutí součinnosti ze strany Objednat</w:t>
      </w:r>
      <w:r w:rsidR="00BE12E8" w:rsidRPr="00BE12E8">
        <w:rPr>
          <w:iCs/>
        </w:rPr>
        <w:t>ele.</w:t>
      </w:r>
    </w:p>
    <w:p w14:paraId="3FAA8E38" w14:textId="6DBCF44E" w:rsidR="00BE12E8" w:rsidRPr="00BE12E8" w:rsidRDefault="00E6122C" w:rsidP="00596B52">
      <w:pPr>
        <w:pStyle w:val="Odstavecseseznamem"/>
        <w:numPr>
          <w:ilvl w:val="0"/>
          <w:numId w:val="25"/>
        </w:numPr>
        <w:spacing w:before="0" w:after="120"/>
        <w:ind w:left="357" w:hanging="357"/>
        <w:contextualSpacing w:val="0"/>
        <w:rPr>
          <w:iCs/>
        </w:rPr>
      </w:pPr>
      <w:r>
        <w:rPr>
          <w:iCs/>
        </w:rPr>
        <w:t>Objednatel je povinen Zhotovit</w:t>
      </w:r>
      <w:r w:rsidR="00BE12E8" w:rsidRPr="00BE12E8">
        <w:rPr>
          <w:iCs/>
        </w:rPr>
        <w:t>eli poskytnout veškeré podklady a informace nezbytné k provedení díla.</w:t>
      </w:r>
    </w:p>
    <w:p w14:paraId="74E3E80B" w14:textId="2D459DFE" w:rsidR="00BE12E8" w:rsidRPr="00D21076" w:rsidRDefault="00BE12E8" w:rsidP="00596B52">
      <w:pPr>
        <w:pStyle w:val="Odstavecseseznamem"/>
        <w:numPr>
          <w:ilvl w:val="0"/>
          <w:numId w:val="25"/>
        </w:numPr>
        <w:spacing w:before="0" w:after="120"/>
        <w:ind w:left="357" w:hanging="357"/>
        <w:contextualSpacing w:val="0"/>
      </w:pPr>
      <w:r w:rsidRPr="00BE12E8">
        <w:rPr>
          <w:iCs/>
        </w:rPr>
        <w:t xml:space="preserve">Na výzvu </w:t>
      </w:r>
      <w:r w:rsidR="00E6122C">
        <w:rPr>
          <w:iCs/>
        </w:rPr>
        <w:t>Objednat</w:t>
      </w:r>
      <w:r w:rsidRPr="00BE12E8">
        <w:rPr>
          <w:iCs/>
        </w:rPr>
        <w:t xml:space="preserve">ele je </w:t>
      </w:r>
      <w:r w:rsidR="00E6122C">
        <w:rPr>
          <w:iCs/>
        </w:rPr>
        <w:t>Zhotovit</w:t>
      </w:r>
      <w:r w:rsidRPr="00BE12E8">
        <w:rPr>
          <w:iCs/>
        </w:rPr>
        <w:t>el povinen průběžně jej informovat o stavu rozpracovaného díla, předkládat mu dílčí výsledky a rozpracovanou dokumentaci s ním konzultovat</w:t>
      </w:r>
      <w:r w:rsidRPr="00D21076">
        <w:t>.</w:t>
      </w:r>
    </w:p>
    <w:p w14:paraId="30D68682" w14:textId="77777777" w:rsidR="00E80D9F" w:rsidRPr="00E80D9F" w:rsidRDefault="00BE12E8" w:rsidP="00E80D9F">
      <w:pPr>
        <w:pStyle w:val="Odstavecseseznamem"/>
        <w:numPr>
          <w:ilvl w:val="0"/>
          <w:numId w:val="25"/>
        </w:numPr>
        <w:spacing w:before="0" w:after="120"/>
        <w:ind w:left="357" w:hanging="357"/>
        <w:contextualSpacing w:val="0"/>
      </w:pPr>
      <w:r w:rsidRPr="00BE12E8">
        <w:rPr>
          <w:iCs/>
        </w:rPr>
        <w:t xml:space="preserve">Na žádost </w:t>
      </w:r>
      <w:r w:rsidR="00E6122C">
        <w:rPr>
          <w:iCs/>
        </w:rPr>
        <w:t>Objednat</w:t>
      </w:r>
      <w:r w:rsidRPr="00BE12E8">
        <w:rPr>
          <w:iCs/>
        </w:rPr>
        <w:t xml:space="preserve">ele je </w:t>
      </w:r>
      <w:r w:rsidR="00E6122C">
        <w:rPr>
          <w:iCs/>
        </w:rPr>
        <w:t>Zhotovit</w:t>
      </w:r>
      <w:r w:rsidRPr="00BE12E8">
        <w:rPr>
          <w:iCs/>
        </w:rPr>
        <w:t xml:space="preserve">el povinen prokázat, že se na plnění z této </w:t>
      </w:r>
      <w:r w:rsidR="00B067C8">
        <w:rPr>
          <w:iCs/>
        </w:rPr>
        <w:t>Smlouv</w:t>
      </w:r>
      <w:r w:rsidRPr="00BE12E8">
        <w:rPr>
          <w:iCs/>
        </w:rPr>
        <w:t xml:space="preserve">y podílejí zodpovědné osoby (nebo schválení náhradníci), které uvedl v rámci prokázání kvalifikace v zadávacím řízení veřejné </w:t>
      </w:r>
      <w:r w:rsidRPr="00E80D9F">
        <w:rPr>
          <w:iCs/>
        </w:rPr>
        <w:t xml:space="preserve">zakázky, na jehož základě byla tato </w:t>
      </w:r>
      <w:r w:rsidR="00B067C8" w:rsidRPr="00E80D9F">
        <w:rPr>
          <w:iCs/>
        </w:rPr>
        <w:t>Smlouv</w:t>
      </w:r>
      <w:r w:rsidRPr="00E80D9F">
        <w:rPr>
          <w:iCs/>
        </w:rPr>
        <w:t>a uzavřena</w:t>
      </w:r>
      <w:r w:rsidRPr="00E80D9F">
        <w:t>.</w:t>
      </w:r>
    </w:p>
    <w:p w14:paraId="23638742" w14:textId="560249D0" w:rsidR="008A6FEC" w:rsidRPr="00E80D9F" w:rsidRDefault="008A6FEC" w:rsidP="00E80D9F">
      <w:pPr>
        <w:pStyle w:val="Odstavecseseznamem"/>
        <w:numPr>
          <w:ilvl w:val="0"/>
          <w:numId w:val="25"/>
        </w:numPr>
        <w:spacing w:before="0" w:after="120"/>
        <w:ind w:left="357" w:hanging="357"/>
        <w:contextualSpacing w:val="0"/>
      </w:pPr>
      <w:r w:rsidRPr="00E80D9F">
        <w:t xml:space="preserve">Zhotovitel je oprávněn realizovat dílo ve spolupráci s jinými subjekty – </w:t>
      </w:r>
      <w:r w:rsidR="00B27837" w:rsidRPr="00E80D9F">
        <w:t>poddo</w:t>
      </w:r>
      <w:r w:rsidR="0024684A" w:rsidRPr="00E80D9F">
        <w:t>da</w:t>
      </w:r>
      <w:r w:rsidR="00B27837" w:rsidRPr="00E80D9F">
        <w:t>va</w:t>
      </w:r>
      <w:r w:rsidRPr="00E80D9F">
        <w:t xml:space="preserve">teli. Zhotovitel je přitom plně odpovědný za provádění prací svých </w:t>
      </w:r>
      <w:r w:rsidR="00B27837" w:rsidRPr="00E80D9F">
        <w:t>poddo</w:t>
      </w:r>
      <w:r w:rsidR="0024684A" w:rsidRPr="00E80D9F">
        <w:t>da</w:t>
      </w:r>
      <w:r w:rsidR="00B27837" w:rsidRPr="00E80D9F">
        <w:t>va</w:t>
      </w:r>
      <w:r w:rsidRPr="00E80D9F">
        <w:t xml:space="preserve">telů. Zhotovitel je povinen na výzvu Objednatele, předložit Objednateli seznam všech svých </w:t>
      </w:r>
      <w:r w:rsidR="00B27837" w:rsidRPr="00E80D9F">
        <w:t>poddo</w:t>
      </w:r>
      <w:r w:rsidR="0024684A" w:rsidRPr="00E80D9F">
        <w:t>da</w:t>
      </w:r>
      <w:r w:rsidR="00B27837" w:rsidRPr="00E80D9F">
        <w:t>v</w:t>
      </w:r>
      <w:r w:rsidRPr="00E80D9F">
        <w:t xml:space="preserve">atelů.  Změnu </w:t>
      </w:r>
      <w:r w:rsidR="00B27837" w:rsidRPr="00E80D9F">
        <w:t>poddo</w:t>
      </w:r>
      <w:r w:rsidR="0024684A" w:rsidRPr="00E80D9F">
        <w:t>da</w:t>
      </w:r>
      <w:r w:rsidR="00B27837" w:rsidRPr="00E80D9F">
        <w:t>v</w:t>
      </w:r>
      <w:r w:rsidRPr="00E80D9F">
        <w:t xml:space="preserve">atele, jehož prostřednictvím Zhotovitel prokázal v rámci výběrového řízení na realizaci díla kvalifikační předpoklady, není Zhotovitel </w:t>
      </w:r>
      <w:r w:rsidRPr="00E80D9F">
        <w:lastRenderedPageBreak/>
        <w:t xml:space="preserve">oprávněn provést bez předchozího písemného souhlasu Objednatele. Veškeré odborné práce musí vykonávat pracovníci Zhotovitele nebo </w:t>
      </w:r>
      <w:r w:rsidR="00B27837" w:rsidRPr="00E80D9F">
        <w:t>poddo</w:t>
      </w:r>
      <w:r w:rsidR="0024684A" w:rsidRPr="00E80D9F">
        <w:t>da</w:t>
      </w:r>
      <w:r w:rsidR="00B27837" w:rsidRPr="00E80D9F">
        <w:t>v</w:t>
      </w:r>
      <w:r w:rsidRPr="00E80D9F">
        <w:t>atelů mající příslušnou kvalifikaci. Doklad o jejich kvalifikaci je Zhotovitel na požádání Objednatele povinen předložit.</w:t>
      </w:r>
    </w:p>
    <w:p w14:paraId="5D6A666D" w14:textId="2890BA75" w:rsidR="00BE12E8" w:rsidRPr="00D21076" w:rsidRDefault="00E6122C" w:rsidP="00596B52">
      <w:pPr>
        <w:pStyle w:val="Odstavecseseznamem"/>
        <w:numPr>
          <w:ilvl w:val="0"/>
          <w:numId w:val="25"/>
        </w:numPr>
        <w:spacing w:before="0" w:after="120"/>
        <w:ind w:left="357" w:hanging="357"/>
        <w:contextualSpacing w:val="0"/>
      </w:pPr>
      <w:r>
        <w:t>Objednat</w:t>
      </w:r>
      <w:r w:rsidR="00BE12E8" w:rsidRPr="00D21076">
        <w:t xml:space="preserve">el je oprávněn přerušit provádění díla v případě, že </w:t>
      </w:r>
      <w:r>
        <w:t>Zhotovit</w:t>
      </w:r>
      <w:r w:rsidR="00BE12E8" w:rsidRPr="00D21076">
        <w:t xml:space="preserve">el závažným způsobem porušuje své povinnosti plynoucí mu z této </w:t>
      </w:r>
      <w:r w:rsidR="00B067C8">
        <w:t>Smlouv</w:t>
      </w:r>
      <w:r w:rsidR="00BE12E8" w:rsidRPr="00D21076">
        <w:t xml:space="preserve">y. O dobu, po kterou bylo nutno provádění díla přerušit, se neprodlužuje doba plnění díla. </w:t>
      </w:r>
      <w:r>
        <w:t>Zhotovit</w:t>
      </w:r>
      <w:r w:rsidR="00BE12E8" w:rsidRPr="00D21076">
        <w:t>el nemá nárok na úhradu nákladů spojených s přerušením provádění díla.</w:t>
      </w:r>
    </w:p>
    <w:p w14:paraId="55E85749" w14:textId="57065772" w:rsidR="00BE12E8" w:rsidRDefault="00E6122C" w:rsidP="00596B52">
      <w:pPr>
        <w:pStyle w:val="Odstavecseseznamem"/>
        <w:numPr>
          <w:ilvl w:val="0"/>
          <w:numId w:val="25"/>
        </w:numPr>
        <w:tabs>
          <w:tab w:val="left" w:pos="0"/>
        </w:tabs>
        <w:spacing w:before="0" w:after="120"/>
        <w:ind w:left="357" w:hanging="357"/>
        <w:contextualSpacing w:val="0"/>
      </w:pPr>
      <w:r>
        <w:t>Zhotovit</w:t>
      </w:r>
      <w:r w:rsidR="00BE12E8" w:rsidRPr="00D21076">
        <w:t xml:space="preserve">el prohlašuje, že dílo není zatíženo žádnými </w:t>
      </w:r>
      <w:r w:rsidRPr="00D21076">
        <w:t>právy třetích</w:t>
      </w:r>
      <w:r w:rsidR="00BE12E8" w:rsidRPr="00D21076">
        <w:t xml:space="preserve"> osob. </w:t>
      </w:r>
      <w:r>
        <w:t>Zhotovit</w:t>
      </w:r>
      <w:r w:rsidR="00BE12E8" w:rsidRPr="00D21076">
        <w:t xml:space="preserve">el odpovídá za případné porušení práv z průmyslového nebo jiného duševního vlastnictví třetích osob. </w:t>
      </w:r>
    </w:p>
    <w:p w14:paraId="4D6976BE" w14:textId="0B431630" w:rsidR="00BE12E8" w:rsidRDefault="00BE12E8" w:rsidP="00596B52">
      <w:pPr>
        <w:pStyle w:val="Odstavecseseznamem"/>
        <w:numPr>
          <w:ilvl w:val="0"/>
          <w:numId w:val="25"/>
        </w:numPr>
        <w:tabs>
          <w:tab w:val="left" w:pos="0"/>
        </w:tabs>
        <w:spacing w:before="0" w:after="120"/>
        <w:ind w:left="357" w:hanging="357"/>
        <w:contextualSpacing w:val="0"/>
      </w:pPr>
      <w:r>
        <w:t xml:space="preserve">Nastanou-li u některé ze </w:t>
      </w:r>
      <w:r w:rsidR="00BE5B0E">
        <w:t>S</w:t>
      </w:r>
      <w:r>
        <w:t xml:space="preserve">mluvních stran skutečnosti bránící řádnému plnění této </w:t>
      </w:r>
      <w:r w:rsidR="00B067C8">
        <w:t>Smlouv</w:t>
      </w:r>
      <w:r>
        <w:t xml:space="preserve">y, je povinna to ihned bez zbytečného odkladu oznámit druhé </w:t>
      </w:r>
      <w:r w:rsidR="00BE5B0E">
        <w:t>S</w:t>
      </w:r>
      <w:r>
        <w:t xml:space="preserve">mluvní straně a vyvolat jednání </w:t>
      </w:r>
      <w:r w:rsidR="00BE5B0E">
        <w:t>S</w:t>
      </w:r>
      <w:r>
        <w:t>mluvních stran.</w:t>
      </w:r>
    </w:p>
    <w:p w14:paraId="604F15BE" w14:textId="0A9541FC" w:rsidR="00BE12E8" w:rsidRPr="00C65ED9" w:rsidRDefault="00BE12E8"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sidRPr="00C65ED9">
        <w:rPr>
          <w:rFonts w:ascii="Calibri" w:hAnsi="Calibri" w:cs="Calibri"/>
          <w:color w:val="2F5496" w:themeColor="accent1" w:themeShade="BF"/>
        </w:rPr>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596B52">
      <w:pPr>
        <w:pStyle w:val="Odstavecseseznamem"/>
        <w:numPr>
          <w:ilvl w:val="0"/>
          <w:numId w:val="14"/>
        </w:numPr>
        <w:spacing w:before="0" w:after="120"/>
        <w:contextualSpacing w:val="0"/>
      </w:pPr>
      <w:r w:rsidRPr="00613308">
        <w:t>Protokolárním předáním díla se rozumí</w:t>
      </w:r>
      <w:r w:rsidR="00613308" w:rsidRPr="00613308">
        <w:t>:</w:t>
      </w:r>
    </w:p>
    <w:p w14:paraId="6484E2C5" w14:textId="13515EB2" w:rsidR="00613308" w:rsidRDefault="0088513B" w:rsidP="00596B52">
      <w:pPr>
        <w:pStyle w:val="Odstavecseseznamem"/>
        <w:numPr>
          <w:ilvl w:val="0"/>
          <w:numId w:val="19"/>
        </w:numPr>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596B52">
      <w:pPr>
        <w:pStyle w:val="Odstavecseseznamem"/>
        <w:numPr>
          <w:ilvl w:val="0"/>
          <w:numId w:val="19"/>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596B52">
      <w:pPr>
        <w:pStyle w:val="Odstavecseseznamem"/>
        <w:numPr>
          <w:ilvl w:val="0"/>
          <w:numId w:val="19"/>
        </w:numPr>
      </w:pPr>
      <w:r w:rsidRPr="00AA7B64">
        <w:rPr>
          <w:b/>
        </w:rPr>
        <w:t>Akceptace</w:t>
      </w:r>
      <w:r w:rsidRPr="00AA7B64">
        <w:t xml:space="preserve"> </w:t>
      </w:r>
      <w:r w:rsidR="00D53F86" w:rsidRPr="003660D3">
        <w:rPr>
          <w:rFonts w:cs="Arial"/>
          <w:b/>
        </w:rPr>
        <w:t>(akceptační procedura)</w:t>
      </w:r>
      <w:r w:rsidR="00D53F86">
        <w:rPr>
          <w:rFonts w:cs="Arial"/>
        </w:rPr>
        <w:t xml:space="preserve"> </w:t>
      </w:r>
      <w:proofErr w:type="gramStart"/>
      <w:r w:rsidRPr="00AA7B64">
        <w:t>–  je</w:t>
      </w:r>
      <w:proofErr w:type="gramEnd"/>
      <w:r w:rsidRPr="00AA7B64">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41C1D9E6" w:rsidR="00613308" w:rsidRPr="00720033" w:rsidRDefault="00613308" w:rsidP="00596B52">
      <w:pPr>
        <w:pStyle w:val="Odstavecseseznamem"/>
        <w:numPr>
          <w:ilvl w:val="0"/>
          <w:numId w:val="19"/>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3" w:name="_Hlk507482933"/>
      <w:r w:rsidRPr="00720033">
        <w:t xml:space="preserve">dle </w:t>
      </w:r>
      <w:r w:rsidRPr="00AA7B64">
        <w:t xml:space="preserve">odst. </w:t>
      </w:r>
      <w:r w:rsidR="006C044B">
        <w:t>1</w:t>
      </w:r>
      <w:r w:rsidRPr="00AA7B64">
        <w:t xml:space="preserve"> článku 7 této </w:t>
      </w:r>
      <w:r w:rsidR="00B067C8" w:rsidRPr="00AA7B64">
        <w:t>Smlouv</w:t>
      </w:r>
      <w:r w:rsidRPr="00AA7B64">
        <w:t>y</w:t>
      </w:r>
      <w:r w:rsidRPr="00720033">
        <w:t>.</w:t>
      </w:r>
      <w:bookmarkEnd w:id="13"/>
    </w:p>
    <w:p w14:paraId="105F9077" w14:textId="39F767B3" w:rsidR="00467117" w:rsidRPr="00613308" w:rsidRDefault="00467117" w:rsidP="00596B52">
      <w:pPr>
        <w:pStyle w:val="Odstavecseseznamem"/>
        <w:numPr>
          <w:ilvl w:val="0"/>
          <w:numId w:val="14"/>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596B52">
      <w:pPr>
        <w:pStyle w:val="Odstavecseseznamem"/>
        <w:numPr>
          <w:ilvl w:val="0"/>
          <w:numId w:val="14"/>
        </w:numPr>
        <w:spacing w:before="0" w:after="120"/>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596B52">
      <w:pPr>
        <w:pStyle w:val="Odstavecseseznamem"/>
        <w:numPr>
          <w:ilvl w:val="0"/>
          <w:numId w:val="14"/>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C65ED9" w:rsidRDefault="006869C6"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bookmarkStart w:id="14" w:name="_Hlk511033950"/>
      <w:r w:rsidRPr="00C65ED9">
        <w:rPr>
          <w:rFonts w:ascii="Calibri" w:hAnsi="Calibri" w:cs="Calibri"/>
          <w:color w:val="2F5496" w:themeColor="accent1" w:themeShade="BF"/>
        </w:rPr>
        <w:t>Ochrana softwarových prostředků</w:t>
      </w:r>
    </w:p>
    <w:p w14:paraId="3F461D5C" w14:textId="77777777" w:rsidR="00EC6961" w:rsidRDefault="00EC6961" w:rsidP="00900D1A">
      <w:pPr>
        <w:numPr>
          <w:ilvl w:val="0"/>
          <w:numId w:val="37"/>
        </w:numPr>
        <w:spacing w:after="60" w:line="240" w:lineRule="auto"/>
        <w:jc w:val="both"/>
        <w:rPr>
          <w:noProof/>
          <w:color w:val="7F7F7F" w:themeColor="text1" w:themeTint="80"/>
          <w:highlight w:val="yellow"/>
        </w:rPr>
      </w:pPr>
      <w:bookmarkStart w:id="15" w:name="_Hlk511370365"/>
      <w:bookmarkStart w:id="16" w:name="_Hlk514651767"/>
      <w:bookmarkStart w:id="17" w:name="_Hlk514651577"/>
      <w:bookmarkEnd w:id="14"/>
      <w:r>
        <w:rPr>
          <w:noProof/>
          <w:color w:val="7F7F7F" w:themeColor="text1" w:themeTint="80"/>
          <w:highlight w:val="yellow"/>
        </w:rPr>
        <w:t xml:space="preserve">… Zpracuje Zhotovitel ….. </w:t>
      </w:r>
    </w:p>
    <w:p w14:paraId="2DAA70E6" w14:textId="153A2893" w:rsidR="00E41E4B" w:rsidRPr="00EC6961" w:rsidRDefault="00EC6961" w:rsidP="00EC6961">
      <w:pPr>
        <w:spacing w:after="60" w:line="240" w:lineRule="auto"/>
        <w:ind w:left="360"/>
        <w:jc w:val="both"/>
        <w:rPr>
          <w:noProof/>
          <w:color w:val="7F7F7F" w:themeColor="text1" w:themeTint="80"/>
          <w:highlight w:val="yellow"/>
        </w:rPr>
      </w:pPr>
      <w:r>
        <w:rPr>
          <w:noProof/>
          <w:color w:val="7F7F7F" w:themeColor="text1" w:themeTint="80"/>
          <w:highlight w:val="yellow"/>
        </w:rPr>
        <w:lastRenderedPageBreak/>
        <w:t xml:space="preserve">např.: </w:t>
      </w:r>
      <w:r w:rsidR="003A4637" w:rsidRPr="00EC6961">
        <w:rPr>
          <w:noProof/>
          <w:color w:val="7F7F7F" w:themeColor="text1" w:themeTint="80"/>
          <w:highlight w:val="yellow"/>
        </w:rPr>
        <w:t>Zhotovitel</w:t>
      </w:r>
      <w:r w:rsidR="00900D1A" w:rsidRPr="00EC6961">
        <w:rPr>
          <w:noProof/>
          <w:color w:val="7F7F7F" w:themeColor="text1" w:themeTint="80"/>
          <w:highlight w:val="yellow"/>
        </w:rPr>
        <w:t xml:space="preserve"> </w:t>
      </w:r>
      <w:bookmarkStart w:id="18" w:name="_Hlk511370213"/>
      <w:r w:rsidR="00900D1A" w:rsidRPr="00EC6961">
        <w:rPr>
          <w:noProof/>
          <w:color w:val="7F7F7F" w:themeColor="text1" w:themeTint="80"/>
          <w:highlight w:val="yellow"/>
        </w:rPr>
        <w:t xml:space="preserve">prohlašuje, že aplikační softwarové prostředky uvedené v Příloze 1, část a, této Smlouvy, jsou autorským dílem ve smyslu zákona číslo 121/2000 Sb., Zákon o právu autorském, o právech souvisejících s právem autorským a o změně některých zákonů, </w:t>
      </w:r>
      <w:r w:rsidR="001E0676">
        <w:rPr>
          <w:noProof/>
          <w:color w:val="7F7F7F" w:themeColor="text1" w:themeTint="80"/>
          <w:highlight w:val="yellow"/>
        </w:rPr>
        <w:t>ve znění pozdějších předpisů</w:t>
      </w:r>
      <w:r w:rsidR="00900D1A"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7F8888D9" w14:textId="37435897" w:rsidR="00900D1A" w:rsidRPr="00EC6961" w:rsidRDefault="00900D1A" w:rsidP="00E41E4B">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15"/>
      <w:r w:rsidRPr="00EC6961">
        <w:rPr>
          <w:noProof/>
          <w:color w:val="7F7F7F" w:themeColor="text1" w:themeTint="80"/>
          <w:highlight w:val="yellow"/>
        </w:rPr>
        <w:t>nebo ……</w:t>
      </w:r>
      <w:r w:rsidR="003A4637" w:rsidRPr="00EC6961">
        <w:rPr>
          <w:noProof/>
          <w:color w:val="7F7F7F" w:themeColor="text1" w:themeTint="80"/>
          <w:highlight w:val="yellow"/>
        </w:rPr>
        <w:t>Zhotovitel</w:t>
      </w:r>
      <w:r w:rsidRPr="00EC6961">
        <w:rPr>
          <w:noProof/>
          <w:color w:val="7F7F7F" w:themeColor="text1" w:themeTint="80"/>
          <w:highlight w:val="yellow"/>
        </w:rPr>
        <w:t xml:space="preserve"> uvede jiný důvod ….</w:t>
      </w:r>
    </w:p>
    <w:bookmarkEnd w:id="18"/>
    <w:bookmarkEnd w:id="16"/>
    <w:p w14:paraId="33F6F940" w14:textId="73334FEA" w:rsidR="00900D1A" w:rsidRPr="00605F50" w:rsidRDefault="00900D1A" w:rsidP="00900D1A">
      <w:pPr>
        <w:numPr>
          <w:ilvl w:val="0"/>
          <w:numId w:val="37"/>
        </w:numPr>
        <w:spacing w:after="60" w:line="240" w:lineRule="auto"/>
        <w:jc w:val="both"/>
      </w:pPr>
      <w:r w:rsidRPr="00605F50">
        <w:t xml:space="preserve">Objednatel se zavazuje dodržovat ustanovení zákona č. 121/2000 Sb., zákon o právu autorském, o právech souvisejících s právem autorským, </w:t>
      </w:r>
      <w:r w:rsidR="001E0676">
        <w:t>ve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900D1A">
      <w:pPr>
        <w:numPr>
          <w:ilvl w:val="0"/>
          <w:numId w:val="37"/>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E80D9F" w:rsidRDefault="00605F50" w:rsidP="00925272">
      <w:pPr>
        <w:numPr>
          <w:ilvl w:val="0"/>
          <w:numId w:val="37"/>
        </w:numPr>
        <w:spacing w:after="60" w:line="240" w:lineRule="auto"/>
        <w:jc w:val="both"/>
      </w:pPr>
      <w:r w:rsidRPr="00E80D9F">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00D1A">
      <w:pPr>
        <w:spacing w:after="60" w:line="240" w:lineRule="auto"/>
        <w:ind w:left="360"/>
        <w:jc w:val="both"/>
      </w:pPr>
    </w:p>
    <w:bookmarkEnd w:id="17"/>
    <w:p w14:paraId="27F99002" w14:textId="7238C0E8" w:rsidR="00BE12E8" w:rsidRPr="00C65ED9" w:rsidRDefault="00DC2159"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sidRPr="00C65ED9">
        <w:rPr>
          <w:rFonts w:ascii="Calibri" w:hAnsi="Calibri" w:cs="Calibri"/>
          <w:color w:val="2F5496" w:themeColor="accent1" w:themeShade="BF"/>
        </w:rPr>
        <w:t xml:space="preserve"> </w:t>
      </w:r>
      <w:r w:rsidR="00BE12E8" w:rsidRPr="00C65ED9">
        <w:rPr>
          <w:rFonts w:ascii="Calibri" w:hAnsi="Calibri" w:cs="Calibri"/>
          <w:color w:val="2F5496" w:themeColor="accent1" w:themeShade="BF"/>
        </w:rPr>
        <w:t>Záruka</w:t>
      </w:r>
      <w:r w:rsidR="00AA7B64" w:rsidRPr="00C65ED9">
        <w:rPr>
          <w:rFonts w:ascii="Calibri" w:hAnsi="Calibri" w:cs="Calibri"/>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Pr="00C65ED9" w:rsidRDefault="00DD7985"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sidRPr="00C65ED9">
        <w:rPr>
          <w:rFonts w:ascii="Calibri" w:hAnsi="Calibri" w:cs="Calibri"/>
          <w:color w:val="2F5496" w:themeColor="accent1" w:themeShade="BF"/>
        </w:rPr>
        <w:t xml:space="preserve"> </w:t>
      </w:r>
      <w:r w:rsidR="00BE12E8" w:rsidRPr="00C65ED9">
        <w:rPr>
          <w:rFonts w:ascii="Calibri" w:hAnsi="Calibri" w:cs="Calibri"/>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9"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1083D7EC" w:rsidR="00BE12E8" w:rsidRPr="00D21076" w:rsidRDefault="00BE12E8" w:rsidP="00596B52">
      <w:pPr>
        <w:numPr>
          <w:ilvl w:val="0"/>
          <w:numId w:val="16"/>
        </w:numPr>
        <w:spacing w:after="120" w:line="240" w:lineRule="auto"/>
        <w:jc w:val="both"/>
      </w:pPr>
      <w:bookmarkStart w:id="20" w:name="_Hlk510775015"/>
      <w:bookmarkEnd w:id="19"/>
      <w:r w:rsidRPr="00D21076">
        <w:t>Smluvní strany se dohodly, že v případě náhrady škody se bude hradit pouze skutečná, prokazatelně vzniklá škoda.</w:t>
      </w:r>
    </w:p>
    <w:bookmarkEnd w:id="20"/>
    <w:p w14:paraId="0CF9132C" w14:textId="6995FF92" w:rsidR="00BE12E8" w:rsidRPr="00925272" w:rsidRDefault="00E6122C" w:rsidP="00596B52">
      <w:pPr>
        <w:numPr>
          <w:ilvl w:val="0"/>
          <w:numId w:val="16"/>
        </w:numPr>
        <w:spacing w:after="120" w:line="240" w:lineRule="auto"/>
        <w:jc w:val="both"/>
      </w:pPr>
      <w:r w:rsidRPr="00925272">
        <w:t>Zhotovit</w:t>
      </w:r>
      <w:r w:rsidR="00BE12E8" w:rsidRPr="00925272">
        <w:t xml:space="preserve">el se zavazuje mít po dobu plnění předmětu </w:t>
      </w:r>
      <w:r w:rsidR="00B067C8" w:rsidRPr="00925272">
        <w:t>Smlouv</w:t>
      </w:r>
      <w:r w:rsidR="00BE12E8" w:rsidRPr="00925272">
        <w:t xml:space="preserve">y uzavřeno pojištění odpovědnosti za škodu způsobenou jeho činností v důsledku provádění díla </w:t>
      </w:r>
      <w:r w:rsidRPr="00925272">
        <w:t>Objednat</w:t>
      </w:r>
      <w:r w:rsidR="00BE12E8" w:rsidRPr="00925272">
        <w:t xml:space="preserve">eli, případně třetím osobám, a to ve výši pojistného plnění </w:t>
      </w:r>
      <w:r w:rsidR="00925272" w:rsidRPr="00925272">
        <w:t>2 mil. Kč</w:t>
      </w:r>
      <w:r w:rsidR="007E4B2D" w:rsidRPr="00925272">
        <w:t xml:space="preserve">. </w:t>
      </w:r>
      <w:r w:rsidR="00BE12E8" w:rsidRPr="00925272">
        <w:t xml:space="preserve">  </w:t>
      </w:r>
      <w:r w:rsidR="00B067C8" w:rsidRPr="00925272">
        <w:t>Smlouv</w:t>
      </w:r>
      <w:r w:rsidR="00BE12E8" w:rsidRPr="00925272">
        <w:t xml:space="preserve">u týkající se předmětného pojištění (úředně ověřenou kopii) je </w:t>
      </w:r>
      <w:r w:rsidRPr="00925272">
        <w:t>Zhotovit</w:t>
      </w:r>
      <w:r w:rsidR="00BE12E8" w:rsidRPr="00925272">
        <w:t xml:space="preserve">el povinen předložit </w:t>
      </w:r>
      <w:r w:rsidRPr="00925272">
        <w:t>Objednat</w:t>
      </w:r>
      <w:r w:rsidR="00BE12E8" w:rsidRPr="00925272">
        <w:t xml:space="preserve">eli nejpozději do 14 dnů po </w:t>
      </w:r>
      <w:r w:rsidR="002D300F" w:rsidRPr="00925272">
        <w:t>nabytí účinnosti</w:t>
      </w:r>
      <w:r w:rsidR="00BE12E8" w:rsidRPr="00925272">
        <w:t xml:space="preserve"> této </w:t>
      </w:r>
      <w:r w:rsidR="00B067C8" w:rsidRPr="00925272">
        <w:t>Smlouv</w:t>
      </w:r>
      <w:r w:rsidR="00BE12E8" w:rsidRPr="00925272">
        <w:t>y</w:t>
      </w:r>
      <w:r w:rsidR="002D300F" w:rsidRPr="00925272">
        <w:t>.</w:t>
      </w:r>
      <w:r w:rsidR="00BE12E8" w:rsidRPr="00925272">
        <w:t xml:space="preserve"> </w:t>
      </w:r>
    </w:p>
    <w:p w14:paraId="34AA6F2A" w14:textId="390A71A3" w:rsidR="00BE12E8" w:rsidRPr="00C65ED9" w:rsidRDefault="00DC2159"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Pr>
          <w:color w:val="2F5496" w:themeColor="accent1" w:themeShade="BF"/>
        </w:rPr>
        <w:t xml:space="preserve"> </w:t>
      </w:r>
      <w:r w:rsidR="00217056" w:rsidRPr="00C65ED9">
        <w:rPr>
          <w:rFonts w:ascii="Calibri" w:hAnsi="Calibri" w:cs="Calibri"/>
          <w:color w:val="2F5496" w:themeColor="accent1" w:themeShade="BF"/>
        </w:rPr>
        <w:t xml:space="preserve">Ochrana </w:t>
      </w:r>
      <w:r w:rsidR="00E46DF3" w:rsidRPr="00C65ED9">
        <w:rPr>
          <w:rFonts w:ascii="Calibri" w:hAnsi="Calibri" w:cs="Calibri"/>
          <w:color w:val="2F5496" w:themeColor="accent1" w:themeShade="BF"/>
        </w:rPr>
        <w:t xml:space="preserve">osobních údajů a </w:t>
      </w:r>
      <w:r w:rsidR="00217056" w:rsidRPr="00C65ED9">
        <w:rPr>
          <w:rFonts w:ascii="Calibri" w:hAnsi="Calibri" w:cs="Calibri"/>
          <w:color w:val="2F5496" w:themeColor="accent1" w:themeShade="BF"/>
        </w:rPr>
        <w:t>důvěrných informací</w:t>
      </w:r>
      <w:r w:rsidR="00E46DF3" w:rsidRPr="00C65ED9">
        <w:rPr>
          <w:rFonts w:ascii="Calibri" w:hAnsi="Calibri" w:cs="Calibri"/>
          <w:color w:val="2F5496" w:themeColor="accent1" w:themeShade="BF"/>
        </w:rPr>
        <w:t xml:space="preserve"> </w:t>
      </w:r>
    </w:p>
    <w:p w14:paraId="30D6CF7C" w14:textId="77777777" w:rsidR="0080441F" w:rsidRPr="0080441F" w:rsidRDefault="00ED2BF5" w:rsidP="00596B52">
      <w:pPr>
        <w:numPr>
          <w:ilvl w:val="0"/>
          <w:numId w:val="17"/>
        </w:numPr>
        <w:spacing w:after="120" w:line="240" w:lineRule="auto"/>
        <w:jc w:val="both"/>
      </w:pPr>
      <w:bookmarkStart w:id="21"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0BBED548" w:rsidR="0080441F" w:rsidRPr="0080441F" w:rsidRDefault="00ED2BF5" w:rsidP="00596B52">
      <w:pPr>
        <w:pStyle w:val="Odstavecseseznamem"/>
        <w:numPr>
          <w:ilvl w:val="0"/>
          <w:numId w:val="27"/>
        </w:numPr>
        <w:spacing w:before="0" w:after="120" w:line="240" w:lineRule="auto"/>
        <w:ind w:left="765" w:hanging="357"/>
        <w:contextualSpacing w:val="0"/>
      </w:pPr>
      <w:r w:rsidRPr="0080441F">
        <w:lastRenderedPageBreak/>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xml:space="preserve">, </w:t>
      </w:r>
      <w:r w:rsidR="001E0676">
        <w:t>ve znění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1112F6DF" w:rsidR="00520139" w:rsidRPr="0080441F" w:rsidRDefault="005E462D" w:rsidP="00596B52">
      <w:pPr>
        <w:pStyle w:val="Odstavecseseznamem"/>
        <w:numPr>
          <w:ilvl w:val="0"/>
          <w:numId w:val="27"/>
        </w:numPr>
        <w:spacing w:before="0" w:after="120" w:line="240" w:lineRule="auto"/>
        <w:ind w:left="765" w:hanging="357"/>
        <w:contextualSpacing w:val="0"/>
      </w:pPr>
      <w:r w:rsidRPr="0080441F">
        <w:t>zákona č. 11</w:t>
      </w:r>
      <w:r>
        <w:t>0</w:t>
      </w:r>
      <w:r w:rsidRPr="0080441F">
        <w:t>/20</w:t>
      </w:r>
      <w:r>
        <w:t>19</w:t>
      </w:r>
      <w:r w:rsidRPr="0080441F">
        <w:t xml:space="preserve"> Sb.</w:t>
      </w:r>
      <w:r w:rsidRPr="00155CB2">
        <w:t xml:space="preserve"> </w:t>
      </w:r>
      <w:r w:rsidRPr="0080441F">
        <w:t xml:space="preserve">o </w:t>
      </w:r>
      <w:r>
        <w:t xml:space="preserve">zpracování </w:t>
      </w:r>
      <w:r w:rsidRPr="0080441F">
        <w:t>osobních údajů, v</w:t>
      </w:r>
      <w:r>
        <w:t>e</w:t>
      </w:r>
      <w:r w:rsidRPr="0080441F">
        <w:t> znění</w:t>
      </w:r>
      <w:r>
        <w:t xml:space="preserve"> pozdějších předpisů (dále jen </w:t>
      </w:r>
      <w:r w:rsidRPr="00D06F09">
        <w:rPr>
          <w:b/>
        </w:rPr>
        <w:t xml:space="preserve">Zákon o </w:t>
      </w:r>
      <w:r>
        <w:rPr>
          <w:b/>
        </w:rPr>
        <w:t xml:space="preserve">zpracování </w:t>
      </w:r>
      <w:r w:rsidRPr="00D06F09">
        <w:rPr>
          <w:b/>
        </w:rPr>
        <w:t xml:space="preserve">osobních </w:t>
      </w:r>
      <w:r w:rsidRPr="008952A1">
        <w:rPr>
          <w:b/>
        </w:rPr>
        <w:t>údajů</w:t>
      </w:r>
      <w:r>
        <w:t>)</w:t>
      </w:r>
      <w:r w:rsidRPr="0080441F">
        <w:t>.</w:t>
      </w:r>
    </w:p>
    <w:p w14:paraId="6CA8A092" w14:textId="77777777" w:rsidR="00D06F09" w:rsidRDefault="00ED2BF5" w:rsidP="00596B52">
      <w:pPr>
        <w:numPr>
          <w:ilvl w:val="0"/>
          <w:numId w:val="17"/>
        </w:numPr>
        <w:spacing w:after="120" w:line="240" w:lineRule="auto"/>
        <w:jc w:val="both"/>
      </w:pPr>
      <w:bookmarkStart w:id="22"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596B52">
      <w:pPr>
        <w:pStyle w:val="Odstavecseseznamem"/>
        <w:numPr>
          <w:ilvl w:val="0"/>
          <w:numId w:val="27"/>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596B52">
      <w:pPr>
        <w:pStyle w:val="Odstavecseseznamem"/>
        <w:numPr>
          <w:ilvl w:val="0"/>
          <w:numId w:val="27"/>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596B52">
      <w:pPr>
        <w:pStyle w:val="Odstavecseseznamem"/>
        <w:numPr>
          <w:ilvl w:val="0"/>
          <w:numId w:val="27"/>
        </w:numPr>
        <w:spacing w:before="0" w:after="12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Default="00D72261" w:rsidP="00596B52">
      <w:pPr>
        <w:pStyle w:val="Odstavecseseznamem"/>
        <w:numPr>
          <w:ilvl w:val="0"/>
          <w:numId w:val="27"/>
        </w:numPr>
        <w:spacing w:before="0" w:after="120" w:line="240" w:lineRule="auto"/>
        <w:ind w:left="765" w:hanging="357"/>
        <w:contextualSpacing w:val="0"/>
      </w:pPr>
      <w:r w:rsidRPr="00DD7985">
        <w:t xml:space="preserve">veškeré další informace, které budou Objednatelem či Zhotovitelem označeny jako </w:t>
      </w:r>
      <w:r w:rsidR="00D06F09">
        <w:t>důvěrné</w:t>
      </w:r>
      <w:r w:rsidRPr="00DD7985">
        <w:t xml:space="preserve"> ve smyslu ustanovení § 218 zákona č. 134/2016 Sb., ZZVZ.</w:t>
      </w:r>
    </w:p>
    <w:bookmarkEnd w:id="22"/>
    <w:p w14:paraId="00928D7D" w14:textId="38912681"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23" w:name="_Ref338775738"/>
      <w:r w:rsidRPr="00A743BF">
        <w:t xml:space="preserve"> Jiná použití nejsou bez písemného svolení Objednatele přípustná.</w:t>
      </w:r>
      <w:bookmarkEnd w:id="23"/>
      <w:r w:rsidRPr="00A743BF">
        <w:t xml:space="preserve"> </w:t>
      </w:r>
    </w:p>
    <w:p w14:paraId="3CE44F89" w14:textId="2F311BB3"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E80D9F"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w:t>
      </w:r>
      <w:r w:rsidRPr="00E80D9F">
        <w:t xml:space="preserve">zveřejnit. Zhotovitel je rovněž povinen zajistit ochranu osobních údajů zaměstnanců Objednatele nebo </w:t>
      </w:r>
      <w:r w:rsidR="00DE3756" w:rsidRPr="00E80D9F">
        <w:t>jiných o</w:t>
      </w:r>
      <w:r w:rsidRPr="00E80D9F">
        <w:t xml:space="preserve">sob, s nimiž v průběhu provádění této smlouvy přijde do styku, aby se k těmto nemohly dostat neoprávněné subjekty, a to v rozsahu, který po Zhotoviteli lze spravedlivě požadovat v rámci plnění této </w:t>
      </w:r>
      <w:r w:rsidR="00820273" w:rsidRPr="00E80D9F">
        <w:t>S</w:t>
      </w:r>
      <w:r w:rsidRPr="00E80D9F">
        <w:t xml:space="preserve">mlouvy. Uvedené platí i pro zaměstnance Zhotovitele a všechny případné </w:t>
      </w:r>
      <w:r w:rsidR="00DE3756" w:rsidRPr="00E80D9F">
        <w:t>zaměstnance třetí</w:t>
      </w:r>
      <w:r w:rsidR="00900D1A" w:rsidRPr="00E80D9F">
        <w:t>ch</w:t>
      </w:r>
      <w:r w:rsidR="00DE3756" w:rsidRPr="00E80D9F">
        <w:t xml:space="preserve"> osob (</w:t>
      </w:r>
      <w:r w:rsidR="00D5437E" w:rsidRPr="00E80D9F">
        <w:t>pod</w:t>
      </w:r>
      <w:r w:rsidR="00DE3756" w:rsidRPr="00E80D9F">
        <w:t>dodavatelů),</w:t>
      </w:r>
      <w:r w:rsidRPr="00E80D9F">
        <w:t xml:space="preserve"> které je Zhotovitel povinen minimálně v tomto rozsahu smluvně zavázat. Objednatel se zavazuje zajistit, že Zhotovitel přijde do styku s osobními údaji jeho zaměstnanců či </w:t>
      </w:r>
      <w:r w:rsidR="00DE3756" w:rsidRPr="00E80D9F">
        <w:t>jiných</w:t>
      </w:r>
      <w:r w:rsidRPr="00E80D9F">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E80D9F">
        <w:t>Zhotovit</w:t>
      </w:r>
      <w:r w:rsidR="00BE12E8" w:rsidRPr="00E80D9F">
        <w:t xml:space="preserve">el se </w:t>
      </w:r>
      <w:r w:rsidR="00ED3EF3" w:rsidRPr="00E80D9F">
        <w:t>zavazuje, že jeho zaměstnanci, pod</w:t>
      </w:r>
      <w:r w:rsidR="00BE12E8" w:rsidRPr="00E80D9F">
        <w:t xml:space="preserve">dodavatelé a zaměstnanci </w:t>
      </w:r>
      <w:r w:rsidR="00ED3EF3" w:rsidRPr="00E80D9F">
        <w:t>pod</w:t>
      </w:r>
      <w:r w:rsidR="00BE12E8" w:rsidRPr="00E80D9F">
        <w:t>dodavatelů nebudou neoprávněně a mimo smluvní ujednání nakládat s</w:t>
      </w:r>
      <w:r w:rsidR="00DF0141" w:rsidRPr="00E80D9F">
        <w:t> </w:t>
      </w:r>
      <w:r w:rsidR="00BE12E8" w:rsidRPr="00E80D9F">
        <w:t>osobními</w:t>
      </w:r>
      <w:r w:rsidR="00DF0141" w:rsidRPr="00E80D9F">
        <w:t xml:space="preserve"> </w:t>
      </w:r>
      <w:r w:rsidR="00BE12E8" w:rsidRPr="00E80D9F">
        <w:t xml:space="preserve">údaji, se kterými přijdou v rámci plnění předmětu </w:t>
      </w:r>
      <w:r w:rsidR="00B067C8" w:rsidRPr="00E80D9F">
        <w:t>Smlouv</w:t>
      </w:r>
      <w:r w:rsidR="00BE12E8" w:rsidRPr="00E80D9F">
        <w:t xml:space="preserve">y do styku, nebudou zcizovat a zpřístupňovat informace o činnosti, systému řízení a </w:t>
      </w:r>
      <w:r w:rsidR="00BE12E8" w:rsidRPr="00A743BF">
        <w:t>kontroly, které se vztahují k</w:t>
      </w:r>
      <w:r w:rsidR="00ED3EF3">
        <w:t> </w:t>
      </w:r>
      <w:r w:rsidRPr="00A743BF">
        <w:t>Objednat</w:t>
      </w:r>
      <w:r w:rsidR="00BE12E8" w:rsidRPr="00A743BF">
        <w:t>eli</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F958E66"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1E0676">
        <w:t>ve znění pozdějších předpisů</w:t>
      </w:r>
      <w:r w:rsidRPr="00A743BF">
        <w:t>, není tímto ustanovením dotčena.</w:t>
      </w:r>
    </w:p>
    <w:p w14:paraId="5A469A5A" w14:textId="70FEE394"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lastRenderedPageBreak/>
        <w:t>jejichž sdělení se vyžaduje ze zákona.</w:t>
      </w:r>
    </w:p>
    <w:p w14:paraId="204418F0" w14:textId="2F3CCE6D" w:rsidR="00BE12E8" w:rsidRPr="00A743BF" w:rsidRDefault="00E6122C" w:rsidP="00596B52">
      <w:pPr>
        <w:numPr>
          <w:ilvl w:val="0"/>
          <w:numId w:val="17"/>
        </w:numPr>
        <w:spacing w:after="120" w:line="240" w:lineRule="auto"/>
        <w:jc w:val="both"/>
      </w:pPr>
      <w:r w:rsidRPr="00A743BF">
        <w:t>Zhotovit</w:t>
      </w:r>
      <w:r w:rsidR="00BE12E8" w:rsidRPr="00A743BF">
        <w:t xml:space="preserve">el seznámí se zněním </w:t>
      </w:r>
      <w:r w:rsidR="00B067C8">
        <w:t>Smlouv</w:t>
      </w:r>
      <w:r w:rsidR="00BE12E8" w:rsidRPr="00A743BF">
        <w:t>y všechny své zaměstnance, kteří získají nebo</w:t>
      </w:r>
      <w:r w:rsidR="00A743BF">
        <w:t xml:space="preserve"> </w:t>
      </w:r>
      <w:r w:rsidR="00BE12E8" w:rsidRPr="00A743BF">
        <w:t xml:space="preserve">mohou získat přístup k informacím </w:t>
      </w:r>
      <w:r w:rsidRPr="00A743BF">
        <w:t>Objednat</w:t>
      </w:r>
      <w:r w:rsidR="00BE12E8" w:rsidRPr="00A743BF">
        <w:t>ele.</w:t>
      </w:r>
    </w:p>
    <w:p w14:paraId="38A660C6" w14:textId="47C38779"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w:t>
      </w:r>
      <w:proofErr w:type="gramStart"/>
      <w:r w:rsidR="00BE12E8" w:rsidRPr="00A743BF">
        <w:t>neprokáží</w:t>
      </w:r>
      <w:proofErr w:type="gramEnd"/>
      <w:r w:rsidR="00BE12E8" w:rsidRPr="00A743BF">
        <w:t xml:space="preserve">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C65ED9" w:rsidRDefault="00702DCC"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bookmarkStart w:id="24" w:name="_Hlk510510390"/>
      <w:bookmarkEnd w:id="21"/>
      <w:r>
        <w:rPr>
          <w:color w:val="2F5496" w:themeColor="accent1" w:themeShade="BF"/>
        </w:rPr>
        <w:t xml:space="preserve"> </w:t>
      </w:r>
      <w:bookmarkStart w:id="25" w:name="_Hlk511034185"/>
      <w:r w:rsidRPr="00C65ED9">
        <w:rPr>
          <w:rFonts w:ascii="Calibri" w:hAnsi="Calibri" w:cs="Calibri"/>
          <w:color w:val="2F5496" w:themeColor="accent1" w:themeShade="BF"/>
        </w:rPr>
        <w:t>Duševní vlastnictví a obchodní tajemství</w:t>
      </w:r>
    </w:p>
    <w:p w14:paraId="180DB571" w14:textId="451B6FE3"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1E0676">
        <w:t>ve znění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26" w:name="_Hlk510776831"/>
      <w:r>
        <w:t>v zákonem stanovených případech.</w:t>
      </w:r>
    </w:p>
    <w:bookmarkEnd w:id="26"/>
    <w:p w14:paraId="7EC97262" w14:textId="77777777" w:rsidR="00702DCC" w:rsidRPr="00466624" w:rsidRDefault="00702DCC" w:rsidP="00596B52">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7A832DFE" w:rsidR="00BE12E8" w:rsidRPr="00C65ED9" w:rsidRDefault="00EC6961"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bookmarkStart w:id="27" w:name="_Hlk511034349"/>
      <w:bookmarkEnd w:id="24"/>
      <w:bookmarkEnd w:id="25"/>
      <w:r>
        <w:rPr>
          <w:color w:val="2F5496" w:themeColor="accent1" w:themeShade="BF"/>
        </w:rPr>
        <w:t xml:space="preserve"> </w:t>
      </w:r>
      <w:r w:rsidR="00BE12E8" w:rsidRPr="00C65ED9">
        <w:rPr>
          <w:rFonts w:ascii="Calibri" w:hAnsi="Calibri" w:cs="Calibri"/>
          <w:color w:val="2F5496" w:themeColor="accent1" w:themeShade="BF"/>
        </w:rPr>
        <w:t>Smluvní pokuty</w:t>
      </w:r>
    </w:p>
    <w:p w14:paraId="592D6B0D" w14:textId="48A03281" w:rsidR="00382B79" w:rsidRPr="0058593F" w:rsidRDefault="002C7A70" w:rsidP="00596B52">
      <w:pPr>
        <w:numPr>
          <w:ilvl w:val="0"/>
          <w:numId w:val="18"/>
        </w:numPr>
        <w:spacing w:after="120" w:line="240" w:lineRule="auto"/>
        <w:jc w:val="both"/>
      </w:pPr>
      <w:bookmarkStart w:id="28"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jakékoliv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1F39A8">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596B52">
      <w:pPr>
        <w:numPr>
          <w:ilvl w:val="0"/>
          <w:numId w:val="18"/>
        </w:numPr>
        <w:spacing w:after="120" w:line="240" w:lineRule="auto"/>
        <w:jc w:val="both"/>
      </w:pPr>
      <w:bookmarkStart w:id="29" w:name="_Hlk510511352"/>
      <w:bookmarkEnd w:id="28"/>
      <w:r w:rsidRPr="00312DC5">
        <w:t>V</w:t>
      </w:r>
      <w:r w:rsidR="00BE12E8" w:rsidRPr="00312DC5">
        <w:t xml:space="preserve"> případě prodlení </w:t>
      </w:r>
      <w:r w:rsidR="00E6122C" w:rsidRPr="00312DC5">
        <w:t>Objednat</w:t>
      </w:r>
      <w:r w:rsidR="00BE12E8" w:rsidRPr="00312DC5">
        <w:t>ele s </w:t>
      </w:r>
      <w:bookmarkStart w:id="30"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30"/>
      <w:r w:rsidR="00BE12E8" w:rsidRPr="00312DC5">
        <w:t xml:space="preserve"> ve výši 0,05</w:t>
      </w:r>
      <w:r w:rsidR="00C06770" w:rsidRPr="00312DC5">
        <w:t xml:space="preserve"> </w:t>
      </w:r>
      <w:r w:rsidR="00BE12E8" w:rsidRPr="00312DC5">
        <w:t xml:space="preserve">% z dlužné částky </w:t>
      </w:r>
      <w:bookmarkStart w:id="31" w:name="_Hlk510507603"/>
      <w:r w:rsidR="00BE12E8" w:rsidRPr="00312DC5">
        <w:t xml:space="preserve">za </w:t>
      </w:r>
      <w:r w:rsidR="002048FB" w:rsidRPr="00312DC5">
        <w:t xml:space="preserve">každý i započatý den </w:t>
      </w:r>
      <w:r w:rsidR="00BE12E8" w:rsidRPr="00312DC5">
        <w:t>prodlení</w:t>
      </w:r>
      <w:bookmarkEnd w:id="31"/>
      <w:r w:rsidR="008376F5">
        <w:t xml:space="preserve">. Obě Smluvní strany </w:t>
      </w:r>
      <w:r w:rsidR="008376F5" w:rsidRPr="008A4528">
        <w:t xml:space="preserve">sjednávají, že takto upravený úrok z prodlení je přiměřený. </w:t>
      </w:r>
    </w:p>
    <w:bookmarkEnd w:id="29"/>
    <w:p w14:paraId="75C4E9BB" w14:textId="0914D1AA" w:rsidR="00382B79" w:rsidRPr="00925272" w:rsidRDefault="00382B79" w:rsidP="00596B52">
      <w:pPr>
        <w:numPr>
          <w:ilvl w:val="0"/>
          <w:numId w:val="18"/>
        </w:numPr>
        <w:spacing w:after="120" w:line="240" w:lineRule="auto"/>
        <w:jc w:val="both"/>
      </w:pPr>
      <w:r w:rsidRPr="00925272">
        <w:lastRenderedPageBreak/>
        <w:t xml:space="preserve">V případě prodlení Zhotovitele s předložením pojistné smlouvy oproti lhůtě sjednané </w:t>
      </w:r>
      <w:r w:rsidR="009B634D" w:rsidRPr="00925272">
        <w:t>v článku</w:t>
      </w:r>
      <w:r w:rsidRPr="00925272">
        <w:t xml:space="preserve"> 1</w:t>
      </w:r>
      <w:r w:rsidR="0058593F" w:rsidRPr="00925272">
        <w:t>1</w:t>
      </w:r>
      <w:r w:rsidRPr="00925272">
        <w:t xml:space="preserve"> odst. 5 je Zhotovitel povinen zaplatit Objednateli smluvní pokutu ve výši </w:t>
      </w:r>
      <w:r w:rsidR="0058593F" w:rsidRPr="00925272">
        <w:t>1</w:t>
      </w:r>
      <w:r w:rsidR="00937F9B" w:rsidRPr="00925272">
        <w:t xml:space="preserve"> </w:t>
      </w:r>
      <w:r w:rsidR="0058593F" w:rsidRPr="00925272">
        <w:t>000</w:t>
      </w:r>
      <w:r w:rsidRPr="00925272">
        <w:t xml:space="preserve"> Kč za každý i započatý den prodlení.</w:t>
      </w:r>
    </w:p>
    <w:p w14:paraId="4E084808" w14:textId="4AA47291" w:rsidR="00BE12E8" w:rsidRPr="0058593F" w:rsidRDefault="00BE12E8" w:rsidP="00596B52">
      <w:pPr>
        <w:numPr>
          <w:ilvl w:val="0"/>
          <w:numId w:val="18"/>
        </w:numPr>
        <w:spacing w:after="120" w:line="240" w:lineRule="auto"/>
        <w:jc w:val="both"/>
      </w:pPr>
      <w:bookmarkStart w:id="32"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33"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33"/>
      <w:r w:rsidRPr="0058593F">
        <w:t xml:space="preserve">bude povinen zaplatit </w:t>
      </w:r>
      <w:r w:rsidR="00E6122C" w:rsidRPr="0058593F">
        <w:t>Objednat</w:t>
      </w:r>
      <w:r w:rsidRPr="0058593F">
        <w:t xml:space="preserve">eli smluvní </w:t>
      </w:r>
      <w:r w:rsidRPr="00E80D9F">
        <w:t>pokutu ve výši 100</w:t>
      </w:r>
      <w:r w:rsidR="00937F9B" w:rsidRPr="00E80D9F">
        <w:t xml:space="preserve"> </w:t>
      </w:r>
      <w:r w:rsidRPr="00E80D9F">
        <w:t>000 Kč za</w:t>
      </w:r>
      <w:r w:rsidRPr="0058593F">
        <w:t xml:space="preserve"> každé takové porušení</w:t>
      </w:r>
    </w:p>
    <w:bookmarkEnd w:id="32"/>
    <w:p w14:paraId="46FAD601" w14:textId="67E2255E" w:rsidR="00F96E93" w:rsidRPr="00E80D9F" w:rsidRDefault="00F96E93" w:rsidP="00596B52">
      <w:pPr>
        <w:numPr>
          <w:ilvl w:val="0"/>
          <w:numId w:val="18"/>
        </w:numPr>
        <w:spacing w:after="120" w:line="240" w:lineRule="auto"/>
        <w:jc w:val="both"/>
      </w:pPr>
      <w:r w:rsidRPr="00E80D9F">
        <w:t>V případě, že Zhotovitel v rozporu s odst.</w:t>
      </w:r>
      <w:r w:rsidR="007E4B2D" w:rsidRPr="00E80D9F">
        <w:t xml:space="preserve"> </w:t>
      </w:r>
      <w:r w:rsidRPr="00E80D9F">
        <w:t>1</w:t>
      </w:r>
      <w:r w:rsidR="00DF0DA2" w:rsidRPr="00E80D9F">
        <w:t>8</w:t>
      </w:r>
      <w:r w:rsidR="00B60988" w:rsidRPr="00E80D9F">
        <w:t xml:space="preserve"> článku</w:t>
      </w:r>
      <w:r w:rsidRPr="00E80D9F">
        <w:t xml:space="preserve"> 7 této Smlouvy provede předem neodsouhlasenou změnu poddodavatele, jehož prostřednictvím Zhotovitel prokázal v rámci zadávací</w:t>
      </w:r>
      <w:r w:rsidR="0039631A" w:rsidRPr="00E80D9F">
        <w:t>ho</w:t>
      </w:r>
      <w:r w:rsidRPr="00E80D9F">
        <w:t xml:space="preserve"> řízení na realizaci díla kvalifikační předpoklady, nebo některou z odborných prací bude vykonávat pracovník Zhotovitele nebo jeho poddodavatele bez příslušné kvalifikace, uhradí Zhotovitel Objednateli smluvní pokutu ve </w:t>
      </w:r>
      <w:r w:rsidR="004F2C45" w:rsidRPr="0058593F">
        <w:t xml:space="preserve">výši </w:t>
      </w:r>
      <w:r w:rsidR="004F2C45">
        <w:t xml:space="preserve">100 </w:t>
      </w:r>
      <w:r w:rsidR="004F2C45" w:rsidRPr="00920D5C">
        <w:t>000 Kč</w:t>
      </w:r>
      <w:r w:rsidR="004F2C45" w:rsidRPr="0058593F">
        <w:t xml:space="preserve"> za každé takové porušení</w:t>
      </w:r>
      <w:r w:rsidRPr="00E80D9F">
        <w:t>.</w:t>
      </w:r>
    </w:p>
    <w:p w14:paraId="3CD0C627" w14:textId="77777777" w:rsidR="00604321" w:rsidRDefault="00604321" w:rsidP="00604321">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p>
    <w:p w14:paraId="2EC02C21" w14:textId="5ED84D6F" w:rsidR="00BE12E8" w:rsidRPr="008A4528" w:rsidRDefault="00BE12E8" w:rsidP="002132A6">
      <w:pPr>
        <w:spacing w:after="120" w:line="240" w:lineRule="auto"/>
        <w:ind w:left="360"/>
        <w:jc w:val="both"/>
      </w:pPr>
    </w:p>
    <w:p w14:paraId="05977847" w14:textId="7127FD54" w:rsidR="00BE12E8" w:rsidRPr="00DC1937" w:rsidRDefault="00BE12E8" w:rsidP="00596B52">
      <w:pPr>
        <w:numPr>
          <w:ilvl w:val="0"/>
          <w:numId w:val="18"/>
        </w:numPr>
        <w:spacing w:after="120" w:line="240" w:lineRule="auto"/>
        <w:jc w:val="both"/>
      </w:pPr>
      <w:bookmarkStart w:id="34"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35" w:name="_Hlk510778708"/>
      <w:bookmarkEnd w:id="34"/>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36" w:name="_Hlk510778694"/>
      <w:bookmarkEnd w:id="35"/>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7" w:name="_Hlk509488369"/>
      <w:bookmarkEnd w:id="36"/>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38"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C65ED9" w:rsidRDefault="00AB134D"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bookmarkStart w:id="39" w:name="_Hlk511034553"/>
      <w:bookmarkEnd w:id="27"/>
      <w:bookmarkEnd w:id="37"/>
      <w:bookmarkEnd w:id="38"/>
      <w:r>
        <w:rPr>
          <w:color w:val="2F5496" w:themeColor="accent1" w:themeShade="BF"/>
        </w:rPr>
        <w:t xml:space="preserve"> </w:t>
      </w:r>
      <w:r w:rsidR="00BE12E8" w:rsidRPr="00C65ED9">
        <w:rPr>
          <w:rFonts w:ascii="Calibri" w:hAnsi="Calibri" w:cs="Calibri"/>
          <w:color w:val="2F5496" w:themeColor="accent1" w:themeShade="BF"/>
        </w:rPr>
        <w:t>Zánik závazků</w:t>
      </w:r>
    </w:p>
    <w:p w14:paraId="514425C5" w14:textId="77777777" w:rsidR="00A00A44" w:rsidRPr="002043AC" w:rsidRDefault="00A00A44" w:rsidP="00A00A44">
      <w:pPr>
        <w:numPr>
          <w:ilvl w:val="0"/>
          <w:numId w:val="20"/>
        </w:numPr>
        <w:spacing w:after="120" w:line="240" w:lineRule="auto"/>
        <w:jc w:val="both"/>
      </w:pPr>
      <w:bookmarkStart w:id="40" w:name="_Hlk510778903"/>
      <w:r w:rsidRPr="002043AC">
        <w:t>Smluvní strany se dohodly, že závazek ze smluvního vztahu zaniká v těchto případech:</w:t>
      </w:r>
    </w:p>
    <w:p w14:paraId="3E69EAA1" w14:textId="77777777" w:rsidR="00A00A44" w:rsidRPr="00DD7985" w:rsidRDefault="00A00A44" w:rsidP="00A00A44">
      <w:pPr>
        <w:pStyle w:val="Odstavecseseznamem"/>
        <w:numPr>
          <w:ilvl w:val="0"/>
          <w:numId w:val="19"/>
        </w:numPr>
      </w:pPr>
      <w:r w:rsidRPr="00DD7985">
        <w:t>spln</w:t>
      </w:r>
      <w:r>
        <w:t>ěním všech závazků řádně a včas,</w:t>
      </w:r>
    </w:p>
    <w:p w14:paraId="005B0A31" w14:textId="77777777" w:rsidR="00A00A44" w:rsidRPr="005A4A51" w:rsidRDefault="00A00A44" w:rsidP="00A00A44">
      <w:pPr>
        <w:pStyle w:val="Odstavecseseznamem"/>
        <w:numPr>
          <w:ilvl w:val="0"/>
          <w:numId w:val="19"/>
        </w:numPr>
      </w:pPr>
      <w:r w:rsidRPr="005A4A51">
        <w:t xml:space="preserve">vzájemnou dohodou smluvních stran při vzájemném vyrovnání účelně vynaložených a prokazatelně doložených nákladů ke dni zániku Smlouvy, </w:t>
      </w:r>
    </w:p>
    <w:p w14:paraId="3FA2BC43" w14:textId="77777777" w:rsidR="00A00A44" w:rsidRDefault="00A00A44" w:rsidP="00A00A44">
      <w:pPr>
        <w:pStyle w:val="Odrazka1zacislem"/>
        <w:numPr>
          <w:ilvl w:val="0"/>
          <w:numId w:val="30"/>
        </w:numPr>
        <w:spacing w:before="0" w:after="120"/>
        <w:rPr>
          <w:rFonts w:asciiTheme="minorHAnsi" w:hAnsiTheme="minorHAnsi"/>
          <w:sz w:val="22"/>
        </w:rPr>
      </w:pPr>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r w:rsidRPr="002043AC">
        <w:rPr>
          <w:rFonts w:asciiTheme="minorHAnsi" w:hAnsiTheme="minorHAnsi"/>
          <w:sz w:val="22"/>
        </w:rPr>
        <w:t xml:space="preserve"> </w:t>
      </w:r>
    </w:p>
    <w:p w14:paraId="611D3499" w14:textId="77777777" w:rsidR="00A00A44" w:rsidRPr="00A23200" w:rsidRDefault="00A00A44" w:rsidP="00A00A44">
      <w:pPr>
        <w:numPr>
          <w:ilvl w:val="0"/>
          <w:numId w:val="20"/>
        </w:numPr>
        <w:spacing w:after="120" w:line="240" w:lineRule="auto"/>
        <w:jc w:val="both"/>
      </w:pPr>
      <w:r w:rsidRPr="00A23200">
        <w:t>Za podstatné porušení Smlouvy se považuje</w:t>
      </w:r>
      <w:r>
        <w:t xml:space="preserve"> zejména</w:t>
      </w:r>
      <w:r w:rsidRPr="00A23200">
        <w:t>:</w:t>
      </w:r>
    </w:p>
    <w:p w14:paraId="3877CD24" w14:textId="77777777" w:rsidR="00A00A44" w:rsidRPr="005457E4" w:rsidRDefault="00A00A44" w:rsidP="00A00A44">
      <w:pPr>
        <w:pStyle w:val="Odstavecseseznamem"/>
        <w:numPr>
          <w:ilvl w:val="0"/>
          <w:numId w:val="42"/>
        </w:numPr>
        <w:rPr>
          <w:sz w:val="22"/>
        </w:rPr>
      </w:pPr>
      <w:r w:rsidRPr="005457E4">
        <w:rPr>
          <w:sz w:val="22"/>
        </w:rPr>
        <w:t>prodlení se zahájením díla déle než 10 pracovních dnů z důvodu na straně Zhotovitele,</w:t>
      </w:r>
    </w:p>
    <w:p w14:paraId="6705A5B5" w14:textId="77777777" w:rsidR="00A00A44" w:rsidRPr="005457E4" w:rsidRDefault="00A00A44" w:rsidP="00A00A44">
      <w:pPr>
        <w:pStyle w:val="Odstavecseseznamem"/>
        <w:numPr>
          <w:ilvl w:val="0"/>
          <w:numId w:val="42"/>
        </w:numPr>
        <w:rPr>
          <w:sz w:val="22"/>
        </w:rPr>
      </w:pPr>
      <w:r w:rsidRPr="005457E4">
        <w:rPr>
          <w:sz w:val="22"/>
        </w:rPr>
        <w:t>prodlení s dokončením díla déle než 20 pracovních dnů,</w:t>
      </w:r>
    </w:p>
    <w:p w14:paraId="5EB30378" w14:textId="77777777" w:rsidR="00A00A44" w:rsidRPr="005457E4" w:rsidRDefault="00A00A44" w:rsidP="00A00A44">
      <w:pPr>
        <w:pStyle w:val="Odstavecseseznamem"/>
        <w:numPr>
          <w:ilvl w:val="0"/>
          <w:numId w:val="42"/>
        </w:numPr>
        <w:rPr>
          <w:sz w:val="22"/>
        </w:rPr>
      </w:pPr>
      <w:r w:rsidRPr="005457E4">
        <w:rPr>
          <w:sz w:val="22"/>
        </w:rPr>
        <w:lastRenderedPageBreak/>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1498EFF5" w14:textId="77777777" w:rsidR="00A00A44" w:rsidRPr="005457E4" w:rsidRDefault="00A00A44" w:rsidP="00A00A44">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4A3A49EB" w14:textId="77777777" w:rsidR="00A00A44" w:rsidRPr="005457E4" w:rsidRDefault="00A00A44" w:rsidP="00A00A44">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393293E3" w14:textId="77777777" w:rsidR="00A00A44" w:rsidRPr="005457E4" w:rsidRDefault="00A00A44" w:rsidP="00A00A44">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Pr>
          <w:sz w:val="22"/>
        </w:rPr>
        <w:t xml:space="preserve">a účinných </w:t>
      </w:r>
      <w:r w:rsidRPr="005457E4">
        <w:rPr>
          <w:sz w:val="22"/>
        </w:rPr>
        <w:t>předpisů a ČSN při provádění díla,</w:t>
      </w:r>
    </w:p>
    <w:p w14:paraId="64604B4C" w14:textId="77777777" w:rsidR="00A00A44" w:rsidRDefault="00A00A44" w:rsidP="00A00A44">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D3588A9" w14:textId="77777777" w:rsidR="00A00A44" w:rsidRPr="005457E4" w:rsidRDefault="00A00A44" w:rsidP="00A00A44">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69C8A45E" w14:textId="77777777" w:rsidR="00A00A44" w:rsidRDefault="00A00A44" w:rsidP="00A00A44">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51569658" w14:textId="77777777" w:rsidR="00A00A44" w:rsidRPr="00AD705C" w:rsidRDefault="00A00A44" w:rsidP="00A00A44">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01D292E7" w14:textId="77777777" w:rsidR="00A00A44" w:rsidRPr="009F2373" w:rsidRDefault="00A00A44" w:rsidP="00A00A44">
      <w:pPr>
        <w:numPr>
          <w:ilvl w:val="0"/>
          <w:numId w:val="20"/>
        </w:numPr>
        <w:spacing w:after="120" w:line="240" w:lineRule="auto"/>
        <w:jc w:val="both"/>
      </w:pPr>
      <w:r w:rsidRPr="009F2373">
        <w:t>Odstoupení od Smlouvy se dále řídí ustanovením § 2001 a násl. OZ.</w:t>
      </w:r>
    </w:p>
    <w:p w14:paraId="065A4EBC" w14:textId="77777777" w:rsidR="00A00A44" w:rsidRPr="009F2373" w:rsidRDefault="00A00A44" w:rsidP="00A00A44">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518B3939" w14:textId="77777777" w:rsidR="00A00A44" w:rsidRPr="009F2373" w:rsidRDefault="00A00A44" w:rsidP="00A00A44">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651F0FA5" w14:textId="77777777" w:rsidR="00A00A44" w:rsidRPr="009F2373" w:rsidRDefault="00A00A44" w:rsidP="00A00A44">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73A81696" w14:textId="77777777" w:rsidR="00A00A44" w:rsidRPr="009F2373" w:rsidRDefault="00A00A44" w:rsidP="00A00A44">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12777D0B" w14:textId="77777777" w:rsidR="00A00A44" w:rsidRPr="009F2373" w:rsidRDefault="00A00A44" w:rsidP="00A00A44">
      <w:pPr>
        <w:numPr>
          <w:ilvl w:val="0"/>
          <w:numId w:val="20"/>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p w14:paraId="308A59E5" w14:textId="4EDEB510" w:rsidR="00BE12E8" w:rsidRPr="009F2373" w:rsidRDefault="00BE12E8" w:rsidP="002132A6">
      <w:pPr>
        <w:spacing w:after="120" w:line="240" w:lineRule="auto"/>
        <w:ind w:left="360"/>
        <w:jc w:val="both"/>
      </w:pPr>
      <w:bookmarkStart w:id="41" w:name="_Hlk510517281"/>
      <w:bookmarkEnd w:id="40"/>
    </w:p>
    <w:bookmarkEnd w:id="41"/>
    <w:p w14:paraId="0806DD59" w14:textId="37AFD197" w:rsidR="002043AC" w:rsidRPr="00C65ED9" w:rsidRDefault="00DC2159"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Pr>
          <w:color w:val="2F5496" w:themeColor="accent1" w:themeShade="BF"/>
        </w:rPr>
        <w:t xml:space="preserve"> </w:t>
      </w:r>
      <w:r w:rsidR="002043AC" w:rsidRPr="00C65ED9">
        <w:rPr>
          <w:rFonts w:ascii="Calibri" w:hAnsi="Calibri" w:cs="Calibri"/>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18CB7E38"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1E0676">
        <w:t>ve znění pozdějších předpisů</w:t>
      </w:r>
      <w:r w:rsidR="008A2743">
        <w:t>.</w:t>
      </w:r>
    </w:p>
    <w:bookmarkEnd w:id="39"/>
    <w:p w14:paraId="52031D95" w14:textId="6D4A57F1" w:rsidR="00BE12E8" w:rsidRPr="00C65ED9" w:rsidRDefault="00DD7985"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sidRPr="00DD7985">
        <w:rPr>
          <w:color w:val="2F5496" w:themeColor="accent1" w:themeShade="BF"/>
        </w:rPr>
        <w:lastRenderedPageBreak/>
        <w:t xml:space="preserve"> </w:t>
      </w:r>
      <w:r w:rsidR="00AD5D0B" w:rsidRPr="00C65ED9">
        <w:rPr>
          <w:rFonts w:ascii="Calibri" w:hAnsi="Calibri" w:cs="Calibri"/>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83AFEB7" w:rsidR="00AD5D0B" w:rsidRPr="0033106F" w:rsidRDefault="00AD5D0B" w:rsidP="00596B52">
      <w:pPr>
        <w:numPr>
          <w:ilvl w:val="0"/>
          <w:numId w:val="26"/>
        </w:numPr>
        <w:spacing w:after="60" w:line="240" w:lineRule="auto"/>
        <w:jc w:val="both"/>
      </w:pPr>
      <w:r w:rsidRPr="0033106F">
        <w:t xml:space="preserve">Vztahy mezi Smluvními stranami výslovně neupravené touto Smlouvou se řídí režimem zákona č. 89/2012 Sb., občanského zákoníku </w:t>
      </w:r>
      <w:r w:rsidR="001E0676">
        <w:t>ve znění pozdějších předpisů</w:t>
      </w:r>
      <w:r w:rsidRPr="0033106F">
        <w:t xml:space="preserve"> a zákona č. 121/2000 Sb., zákon o právu autorském, o právech souvisejících s právem autorským, </w:t>
      </w:r>
      <w:r w:rsidR="001E0676">
        <w:t>ve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39702271" w14:textId="037B3693" w:rsidR="00605F50" w:rsidRPr="00E80D9F" w:rsidRDefault="00ED2BF5" w:rsidP="00596B52">
      <w:pPr>
        <w:numPr>
          <w:ilvl w:val="0"/>
          <w:numId w:val="26"/>
        </w:numPr>
        <w:spacing w:after="60" w:line="240" w:lineRule="auto"/>
        <w:jc w:val="both"/>
      </w:pPr>
      <w:bookmarkStart w:id="42"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 xml:space="preserve">smluv, </w:t>
      </w:r>
      <w:r w:rsidR="001E0676">
        <w:t>ve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w:t>
      </w:r>
      <w:r w:rsidR="00AD5D0B" w:rsidRPr="00E80D9F">
        <w:t>schránky, kdy obdrží zprávu o zveřejnění přímo z Registru smluv. Smluvní strany berou na vědomí, že nebude-li Smlouva zveřejněna ani 90. den od jejího uzavření, je následujícím dnem zrušena od počátku s účinky případného bezdůvodného obohacení.</w:t>
      </w:r>
    </w:p>
    <w:bookmarkEnd w:id="42"/>
    <w:p w14:paraId="414AD866" w14:textId="77777777" w:rsidR="00AD5D0B" w:rsidRPr="00E80D9F" w:rsidRDefault="00AD5D0B" w:rsidP="00596B52">
      <w:pPr>
        <w:numPr>
          <w:ilvl w:val="0"/>
          <w:numId w:val="26"/>
        </w:numPr>
        <w:spacing w:after="60" w:line="240" w:lineRule="auto"/>
        <w:jc w:val="both"/>
      </w:pPr>
      <w:r w:rsidRPr="00E80D9F">
        <w:t xml:space="preserve">Tato Smlouva byla vyhotovena ve dvou stejnopisech, z nichž po jednom stejnopisu obdrží po jejím podpisu každá Smluvní strana. </w:t>
      </w:r>
    </w:p>
    <w:p w14:paraId="6F5CA169" w14:textId="380A420D" w:rsidR="00AD5D0B" w:rsidRPr="00E80D9F" w:rsidRDefault="00AD5D0B" w:rsidP="00596B52">
      <w:pPr>
        <w:numPr>
          <w:ilvl w:val="0"/>
          <w:numId w:val="26"/>
        </w:numPr>
        <w:spacing w:after="60" w:line="240" w:lineRule="auto"/>
        <w:jc w:val="both"/>
      </w:pPr>
      <w:r w:rsidRPr="00E80D9F">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7C94CEF3" w14:textId="304ACA02" w:rsidR="00DC2159" w:rsidRDefault="00DC2159"/>
    <w:p w14:paraId="4C1AA2C0" w14:textId="16EB625A" w:rsidR="00AD5D0B" w:rsidRPr="00C65ED9" w:rsidRDefault="00DC2159" w:rsidP="00DC2159">
      <w:pPr>
        <w:pStyle w:val="Nadpis1"/>
        <w:keepLines w:val="0"/>
        <w:numPr>
          <w:ilvl w:val="0"/>
          <w:numId w:val="1"/>
        </w:numPr>
        <w:spacing w:before="360" w:after="120" w:line="240" w:lineRule="auto"/>
        <w:ind w:left="357" w:hanging="357"/>
        <w:jc w:val="center"/>
        <w:rPr>
          <w:rFonts w:ascii="Calibri" w:hAnsi="Calibri" w:cs="Calibri"/>
          <w:color w:val="2F5496" w:themeColor="accent1" w:themeShade="BF"/>
        </w:rPr>
      </w:pPr>
      <w:r>
        <w:rPr>
          <w:color w:val="2F5496" w:themeColor="accent1" w:themeShade="BF"/>
        </w:rPr>
        <w:t xml:space="preserve"> </w:t>
      </w:r>
      <w:r w:rsidR="00AD5D0B" w:rsidRPr="00C65ED9">
        <w:rPr>
          <w:rFonts w:ascii="Calibri" w:hAnsi="Calibri" w:cs="Calibri"/>
          <w:color w:val="2F5496" w:themeColor="accent1" w:themeShade="BF"/>
        </w:rPr>
        <w:t>Přílohy</w:t>
      </w:r>
    </w:p>
    <w:p w14:paraId="34E26D74" w14:textId="77777777" w:rsidR="00AD5D0B" w:rsidRDefault="00AD5D0B" w:rsidP="00AD5D0B">
      <w:pPr>
        <w:numPr>
          <w:ilvl w:val="0"/>
          <w:numId w:val="6"/>
        </w:numPr>
        <w:spacing w:after="60" w:line="240" w:lineRule="auto"/>
        <w:jc w:val="both"/>
      </w:pPr>
      <w:r>
        <w:t>Součástí Smlouvy jsou tyto přílohy:</w:t>
      </w:r>
    </w:p>
    <w:p w14:paraId="6B21178E" w14:textId="238CB88C" w:rsidR="00BE12E8" w:rsidRPr="00A743BF" w:rsidRDefault="00BE12E8" w:rsidP="00BE12E8">
      <w:pPr>
        <w:spacing w:after="120" w:line="240" w:lineRule="auto"/>
        <w:ind w:left="708"/>
        <w:rPr>
          <w:szCs w:val="20"/>
        </w:rPr>
      </w:pPr>
      <w:r w:rsidRPr="00A743BF">
        <w:rPr>
          <w:szCs w:val="20"/>
        </w:rPr>
        <w:t xml:space="preserve">Příloha č. 1 – </w:t>
      </w:r>
      <w:r w:rsidR="00E256B3">
        <w:rPr>
          <w:szCs w:val="20"/>
        </w:rPr>
        <w:t>Předmět</w:t>
      </w:r>
      <w:r w:rsidR="002E7365">
        <w:rPr>
          <w:szCs w:val="20"/>
        </w:rPr>
        <w:t xml:space="preserve"> plnění díla a komponentový popis</w:t>
      </w:r>
    </w:p>
    <w:p w14:paraId="6F91912D" w14:textId="77777777" w:rsidR="00BE12E8" w:rsidRPr="00A743BF" w:rsidRDefault="00BE12E8" w:rsidP="00BE12E8">
      <w:pPr>
        <w:spacing w:after="120" w:line="240" w:lineRule="auto"/>
        <w:ind w:left="708"/>
        <w:rPr>
          <w:szCs w:val="20"/>
        </w:rPr>
      </w:pPr>
      <w:r w:rsidRPr="00A743BF">
        <w:rPr>
          <w:szCs w:val="20"/>
        </w:rPr>
        <w:t>Příloha č. 2 – Záruka a záruční podmínky</w:t>
      </w:r>
    </w:p>
    <w:p w14:paraId="0C52DC6D" w14:textId="77777777" w:rsidR="00811D72" w:rsidRDefault="00BE12E8" w:rsidP="00811D72">
      <w:pPr>
        <w:spacing w:after="0" w:line="240" w:lineRule="auto"/>
        <w:ind w:left="709"/>
        <w:rPr>
          <w:szCs w:val="20"/>
        </w:rPr>
      </w:pPr>
      <w:r w:rsidRPr="00A743BF">
        <w:rPr>
          <w:szCs w:val="20"/>
        </w:rPr>
        <w:t xml:space="preserve">Příloha č. 3 – </w:t>
      </w:r>
      <w:r w:rsidR="00811D72" w:rsidRPr="00811D72">
        <w:rPr>
          <w:szCs w:val="20"/>
        </w:rPr>
        <w:t xml:space="preserve">Licenční ujednání upravující právo k užívání poskytnutého aplikačního </w:t>
      </w:r>
    </w:p>
    <w:p w14:paraId="77996C71" w14:textId="5BE624C2" w:rsidR="00811D72" w:rsidRPr="00811D72" w:rsidRDefault="00811D72" w:rsidP="00811D72">
      <w:pPr>
        <w:spacing w:after="120" w:line="240" w:lineRule="auto"/>
        <w:ind w:left="1416"/>
        <w:rPr>
          <w:szCs w:val="20"/>
        </w:rPr>
      </w:pPr>
      <w:r>
        <w:rPr>
          <w:szCs w:val="20"/>
        </w:rPr>
        <w:t xml:space="preserve">          </w:t>
      </w:r>
      <w:r w:rsidRPr="00811D72">
        <w:rPr>
          <w:szCs w:val="20"/>
        </w:rPr>
        <w:t>softwarového vybavení</w:t>
      </w:r>
      <w:r w:rsidR="006C044B">
        <w:rPr>
          <w:szCs w:val="20"/>
        </w:rPr>
        <w:t xml:space="preserve"> a dalších zařízení</w:t>
      </w:r>
    </w:p>
    <w:p w14:paraId="03F2BA65" w14:textId="6F5C9341" w:rsidR="00186E5E" w:rsidRPr="00A743BF" w:rsidRDefault="00186E5E" w:rsidP="00186E5E">
      <w:pPr>
        <w:spacing w:after="120" w:line="240" w:lineRule="auto"/>
        <w:ind w:left="708"/>
        <w:rPr>
          <w:szCs w:val="20"/>
        </w:rPr>
      </w:pPr>
      <w:r w:rsidRPr="00A743BF">
        <w:rPr>
          <w:szCs w:val="20"/>
        </w:rPr>
        <w:lastRenderedPageBreak/>
        <w:t xml:space="preserve">Příloha č. </w:t>
      </w:r>
      <w:r w:rsidR="00811D72">
        <w:rPr>
          <w:szCs w:val="20"/>
        </w:rPr>
        <w:t>4</w:t>
      </w:r>
      <w:r w:rsidRPr="00A743BF">
        <w:rPr>
          <w:szCs w:val="20"/>
        </w:rPr>
        <w:t xml:space="preserve"> – Cenové kalkulace a stanovení celkové ceny díla</w:t>
      </w:r>
      <w:r w:rsidR="00D5437E">
        <w:rPr>
          <w:szCs w:val="20"/>
        </w:rPr>
        <w:t xml:space="preserve"> (položkový rozpočet)</w:t>
      </w:r>
    </w:p>
    <w:p w14:paraId="2922EDD5" w14:textId="77777777" w:rsidR="00811D72" w:rsidRPr="00811D72" w:rsidRDefault="00811D72" w:rsidP="00811D72">
      <w:pPr>
        <w:spacing w:after="120" w:line="240" w:lineRule="auto"/>
        <w:ind w:left="708"/>
        <w:rPr>
          <w:szCs w:val="20"/>
        </w:rPr>
      </w:pPr>
      <w:r w:rsidRPr="00811D72">
        <w:rPr>
          <w:szCs w:val="20"/>
        </w:rPr>
        <w:t>Příloha č. 5 – Požadavky na součinnost Objednatele</w:t>
      </w:r>
    </w:p>
    <w:p w14:paraId="68A679C4" w14:textId="272421B7" w:rsidR="00BE12E8" w:rsidRPr="00A743BF" w:rsidRDefault="00BE12E8" w:rsidP="00BE12E8">
      <w:pPr>
        <w:spacing w:after="120" w:line="240" w:lineRule="auto"/>
        <w:ind w:left="708"/>
        <w:rPr>
          <w:szCs w:val="20"/>
        </w:rPr>
      </w:pPr>
      <w:r w:rsidRPr="00A743BF">
        <w:rPr>
          <w:szCs w:val="20"/>
        </w:rPr>
        <w:t xml:space="preserve">Příloha č. </w:t>
      </w:r>
      <w:r w:rsidR="00811D72">
        <w:rPr>
          <w:szCs w:val="20"/>
        </w:rPr>
        <w:t>6</w:t>
      </w:r>
      <w:r w:rsidR="00925272">
        <w:rPr>
          <w:szCs w:val="20"/>
        </w:rPr>
        <w:t xml:space="preserve"> </w:t>
      </w:r>
      <w:proofErr w:type="gramStart"/>
      <w:r w:rsidRPr="00A743BF">
        <w:rPr>
          <w:szCs w:val="20"/>
        </w:rPr>
        <w:t xml:space="preserve">– </w:t>
      </w:r>
      <w:r w:rsidR="004911F2" w:rsidRPr="00A743BF">
        <w:rPr>
          <w:szCs w:val="20"/>
        </w:rPr>
        <w:t xml:space="preserve"> </w:t>
      </w:r>
      <w:r w:rsidRPr="00A743BF">
        <w:rPr>
          <w:szCs w:val="20"/>
        </w:rPr>
        <w:t>Zodpovědné</w:t>
      </w:r>
      <w:proofErr w:type="gramEnd"/>
      <w:r w:rsidRPr="00A743BF">
        <w:rPr>
          <w:szCs w:val="20"/>
        </w:rPr>
        <w:t xml:space="preserve"> osoby</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43"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proofErr w:type="gramStart"/>
      <w:r w:rsidRPr="00AA7B64">
        <w:rPr>
          <w:highlight w:val="yellow"/>
        </w:rPr>
        <w:t>V  …</w:t>
      </w:r>
      <w:proofErr w:type="gramEnd"/>
      <w:r w:rsidRPr="00AA7B64">
        <w:rPr>
          <w:highlight w:val="yellow"/>
        </w:rPr>
        <w:t>…………………….   dne:</w:t>
      </w:r>
    </w:p>
    <w:bookmarkEnd w:id="43"/>
    <w:p w14:paraId="03372568" w14:textId="77777777" w:rsidR="006C6BD0" w:rsidRDefault="006C6BD0" w:rsidP="006C6BD0">
      <w:pPr>
        <w:spacing w:before="120" w:after="120"/>
      </w:pPr>
    </w:p>
    <w:p w14:paraId="67A3591F" w14:textId="77777777" w:rsidR="00DC2159" w:rsidRDefault="00DC2159" w:rsidP="00DC2159">
      <w:pPr>
        <w:spacing w:before="120" w:after="120"/>
      </w:pPr>
    </w:p>
    <w:p w14:paraId="7CC23F50" w14:textId="0EFE7A1E" w:rsidR="006C6BD0" w:rsidRPr="00A0362A" w:rsidRDefault="006C6BD0" w:rsidP="006C6BD0">
      <w:pPr>
        <w:spacing w:before="120" w:after="0" w:line="240" w:lineRule="auto"/>
      </w:pPr>
      <w:r>
        <w:t>…………..</w:t>
      </w:r>
      <w:r w:rsidRPr="00A0362A">
        <w:t>……………………</w:t>
      </w:r>
      <w:r w:rsidR="001E0676">
        <w:t>..</w:t>
      </w:r>
      <w:r w:rsidRPr="00A0362A">
        <w:t>………………</w:t>
      </w:r>
      <w:r w:rsidRPr="00A0362A">
        <w:tab/>
      </w:r>
      <w:r w:rsidRPr="00A0362A">
        <w:tab/>
      </w:r>
      <w:r w:rsidRPr="00A0362A">
        <w:tab/>
        <w:t xml:space="preserve">     </w:t>
      </w:r>
      <w:r>
        <w:tab/>
      </w:r>
      <w:r w:rsidRPr="00A0362A">
        <w:t>……………………………………</w:t>
      </w:r>
      <w:r>
        <w:t>…………</w:t>
      </w:r>
    </w:p>
    <w:p w14:paraId="4303E9B5" w14:textId="7E2910E0" w:rsidR="006C6BD0" w:rsidRDefault="006C6BD0" w:rsidP="006C6BD0">
      <w:pPr>
        <w:spacing w:after="0"/>
      </w:pPr>
      <w:r>
        <w:t xml:space="preserve">       MUDr. Tomáš Gottvald</w:t>
      </w:r>
      <w:r w:rsidR="001E0676">
        <w:t>, MHA</w:t>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1E87E2BF" w14:textId="77777777" w:rsidR="0097665E" w:rsidRDefault="0097665E" w:rsidP="006C6BD0">
      <w:pPr>
        <w:spacing w:before="120" w:after="120"/>
      </w:pPr>
    </w:p>
    <w:p w14:paraId="1B11CBBD" w14:textId="77777777" w:rsidR="00DC2159" w:rsidRDefault="00DC2159" w:rsidP="006C6BD0">
      <w:pPr>
        <w:spacing w:before="120" w:after="120"/>
      </w:pPr>
    </w:p>
    <w:p w14:paraId="52FCDBEF" w14:textId="77777777" w:rsidR="005E3787" w:rsidRPr="00A0362A" w:rsidRDefault="005E3787" w:rsidP="005E3787">
      <w:pPr>
        <w:spacing w:before="120" w:after="0" w:line="240" w:lineRule="auto"/>
      </w:pPr>
      <w:bookmarkStart w:id="44" w:name="_Hlk527363139"/>
      <w:bookmarkStart w:id="45" w:name="_Hlk506979781"/>
      <w:r>
        <w:t>………..</w:t>
      </w:r>
      <w:r w:rsidRPr="00A0362A">
        <w:t>………………………</w:t>
      </w:r>
      <w:r>
        <w:t>……….</w:t>
      </w:r>
      <w:r w:rsidRPr="00A0362A">
        <w:t>……………</w:t>
      </w:r>
      <w:r w:rsidRPr="00A0362A">
        <w:tab/>
      </w:r>
      <w:r w:rsidRPr="00A0362A">
        <w:tab/>
      </w:r>
      <w:r>
        <w:tab/>
      </w:r>
      <w:r>
        <w:tab/>
        <w:t>…………………………………………….</w:t>
      </w:r>
      <w:r>
        <w:tab/>
      </w:r>
      <w:r w:rsidRPr="00A0362A">
        <w:tab/>
      </w:r>
    </w:p>
    <w:p w14:paraId="498E3A30" w14:textId="6568C672" w:rsidR="005E3787" w:rsidRDefault="005E3787" w:rsidP="005E3787">
      <w:pPr>
        <w:spacing w:after="0"/>
      </w:pPr>
      <w:r>
        <w:t xml:space="preserve">       </w:t>
      </w:r>
      <w:r w:rsidR="0097665E">
        <w:t>Ing. František Lešundák</w:t>
      </w:r>
      <w:r>
        <w:tab/>
      </w:r>
      <w:r>
        <w:tab/>
      </w:r>
      <w:r>
        <w:tab/>
      </w:r>
      <w:r>
        <w:tab/>
      </w:r>
      <w:r>
        <w:tab/>
      </w:r>
      <w:r w:rsidR="0097665E">
        <w:t xml:space="preserve">                </w:t>
      </w:r>
      <w:r w:rsidRPr="00AA7B64">
        <w:rPr>
          <w:highlight w:val="yellow"/>
        </w:rPr>
        <w:t>jméno</w:t>
      </w:r>
    </w:p>
    <w:p w14:paraId="705B1F86" w14:textId="7F91FC45" w:rsidR="005E3787" w:rsidRDefault="005E3787" w:rsidP="0097665E">
      <w:pPr>
        <w:spacing w:after="0"/>
      </w:pPr>
      <w:r>
        <w:t xml:space="preserve"> </w:t>
      </w:r>
      <w:r w:rsidR="0097665E">
        <w:t>místopředseda</w:t>
      </w:r>
      <w:r>
        <w:t xml:space="preserve"> představenstva</w:t>
      </w:r>
      <w:r w:rsidRPr="00A0362A">
        <w:tab/>
      </w:r>
      <w:r>
        <w:tab/>
      </w:r>
      <w:r>
        <w:tab/>
      </w:r>
      <w:r>
        <w:tab/>
      </w:r>
      <w:r>
        <w:tab/>
      </w:r>
      <w:proofErr w:type="gramStart"/>
      <w:r>
        <w:tab/>
      </w:r>
      <w:r w:rsidR="0097665E">
        <w:t xml:space="preserve">  </w:t>
      </w:r>
      <w:r w:rsidRPr="00AA7B64">
        <w:rPr>
          <w:highlight w:val="yellow"/>
        </w:rPr>
        <w:t>pozice</w:t>
      </w:r>
      <w:proofErr w:type="gramEnd"/>
      <w:r w:rsidRPr="00A0362A">
        <w:tab/>
      </w:r>
      <w:r w:rsidRPr="00A0362A">
        <w:tab/>
      </w:r>
      <w:r w:rsidRPr="00A0362A">
        <w:tab/>
      </w:r>
    </w:p>
    <w:bookmarkEnd w:id="44"/>
    <w:p w14:paraId="72D53A95" w14:textId="77777777" w:rsidR="005E3787" w:rsidRDefault="005E3787" w:rsidP="005E3787">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46" w:name="_Hlk506979792"/>
      <w:bookmarkEnd w:id="45"/>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4999DA0F" w:rsidR="00D67196" w:rsidRPr="002038DB" w:rsidRDefault="00D67196" w:rsidP="00596B52">
      <w:pPr>
        <w:pStyle w:val="Plohanadpisprvnrovn"/>
        <w:numPr>
          <w:ilvl w:val="0"/>
          <w:numId w:val="21"/>
        </w:numPr>
        <w:rPr>
          <w:rFonts w:asciiTheme="minorHAnsi" w:hAnsiTheme="minorHAnsi"/>
          <w:color w:val="auto"/>
        </w:rPr>
      </w:pPr>
      <w:bookmarkStart w:id="47" w:name="_Hlk506979820"/>
      <w:bookmarkEnd w:id="46"/>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p>
    <w:p w14:paraId="00CA7E59" w14:textId="3434C68F" w:rsidR="00D67196" w:rsidRPr="00334408" w:rsidRDefault="00E53A96" w:rsidP="00D67196">
      <w:r w:rsidRPr="00334408">
        <w:t xml:space="preserve">Zhotovitel v rámci plnění díla dodá </w:t>
      </w:r>
      <w:r w:rsidR="00D67196" w:rsidRPr="00334408">
        <w:t xml:space="preserve">konfigurační položky typu </w:t>
      </w:r>
      <w:r w:rsidR="00D67196" w:rsidRPr="00334408">
        <w:rPr>
          <w:b/>
        </w:rPr>
        <w:t>ASW</w:t>
      </w:r>
      <w:r w:rsidR="00D67196" w:rsidRPr="00334408">
        <w:t xml:space="preserve"> v tomto rozsahu modulů a licencí (dle platného licenčního schématu):</w:t>
      </w:r>
    </w:p>
    <w:p w14:paraId="2B13F292" w14:textId="33B7458C" w:rsidR="00224094" w:rsidRPr="00E53A96" w:rsidRDefault="00224094" w:rsidP="00224094">
      <w:pPr>
        <w:pStyle w:val="Odstavecseseznamem"/>
        <w:numPr>
          <w:ilvl w:val="0"/>
          <w:numId w:val="23"/>
        </w:numPr>
        <w:spacing w:after="0"/>
        <w:ind w:left="717"/>
        <w:rPr>
          <w:rFonts w:cs="Arial"/>
          <w:b/>
          <w:sz w:val="24"/>
          <w:highlight w:val="yellow"/>
        </w:rPr>
      </w:pPr>
      <w:bookmarkStart w:id="48" w:name="_Hlk514654398"/>
      <w:bookmarkEnd w:id="47"/>
      <w:r w:rsidRPr="00224094">
        <w:rPr>
          <w:rFonts w:cs="Arial"/>
          <w:b/>
          <w:sz w:val="24"/>
        </w:rPr>
        <w:t xml:space="preserve">Název </w:t>
      </w:r>
      <w:proofErr w:type="gramStart"/>
      <w:r>
        <w:rPr>
          <w:rFonts w:cs="Arial"/>
          <w:b/>
          <w:sz w:val="24"/>
        </w:rPr>
        <w:t>A</w:t>
      </w:r>
      <w:r w:rsidRPr="00224094">
        <w:rPr>
          <w:rFonts w:cs="Arial"/>
          <w:b/>
          <w:sz w:val="24"/>
        </w:rPr>
        <w:t xml:space="preserve">SW:   </w:t>
      </w:r>
      <w:proofErr w:type="gramEnd"/>
      <w:r w:rsidRPr="00224094">
        <w:rPr>
          <w:rFonts w:cs="Arial"/>
          <w:b/>
          <w:sz w:val="24"/>
        </w:rPr>
        <w:t xml:space="preserve">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374D96DE" w14:textId="46B4C642" w:rsidR="00224094" w:rsidRPr="00E406CE" w:rsidRDefault="00224094" w:rsidP="00224094">
      <w:pPr>
        <w:spacing w:after="0"/>
        <w:ind w:left="357"/>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w:t>
      </w:r>
      <w:proofErr w:type="spellStart"/>
      <w:r w:rsidR="00E406CE" w:rsidRPr="00E406CE">
        <w:rPr>
          <w:rFonts w:cs="Arial"/>
          <w:i/>
          <w:color w:val="767171" w:themeColor="background2" w:themeShade="80"/>
          <w:highlight w:val="yellow"/>
        </w:rPr>
        <w:t>named</w:t>
      </w:r>
      <w:proofErr w:type="spellEnd"/>
      <w:r w:rsidR="00E406CE" w:rsidRPr="00E406CE">
        <w:rPr>
          <w:rFonts w:cs="Arial"/>
          <w:i/>
          <w:color w:val="767171" w:themeColor="background2" w:themeShade="80"/>
          <w:highlight w:val="yellow"/>
        </w:rPr>
        <w:t xml:space="preserve"> user, per</w:t>
      </w:r>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device</w:t>
      </w:r>
      <w:proofErr w:type="spellEnd"/>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konkurentní</w:t>
      </w:r>
      <w:proofErr w:type="spellEnd"/>
      <w:r w:rsidRPr="00E406CE">
        <w:rPr>
          <w:rFonts w:cs="Arial"/>
          <w:i/>
          <w:color w:val="767171" w:themeColor="background2" w:themeShade="80"/>
          <w:highlight w:val="yellow"/>
        </w:rPr>
        <w:t>,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36A19598" w14:textId="77777777" w:rsidR="00224094" w:rsidRDefault="00224094" w:rsidP="00224094">
      <w:pPr>
        <w:pStyle w:val="Odstavecseseznamem"/>
        <w:spacing w:after="0"/>
        <w:ind w:left="714"/>
        <w:rPr>
          <w:rFonts w:cs="Arial"/>
          <w:b/>
        </w:rPr>
      </w:pPr>
    </w:p>
    <w:p w14:paraId="6FF4C4FA" w14:textId="77777777" w:rsidR="00224094" w:rsidRPr="00224094" w:rsidRDefault="00224094" w:rsidP="00224094">
      <w:pPr>
        <w:pStyle w:val="Odstavecseseznamem"/>
        <w:spacing w:after="0"/>
        <w:ind w:left="714"/>
        <w:rPr>
          <w:rFonts w:cs="Arial"/>
        </w:rPr>
      </w:pPr>
      <w:r w:rsidRPr="00224094">
        <w:rPr>
          <w:rFonts w:cs="Arial"/>
          <w:b/>
        </w:rPr>
        <w:t>Moduly</w:t>
      </w:r>
      <w:r w:rsidRPr="00224094">
        <w:rPr>
          <w:rFonts w:cs="Arial"/>
        </w:rPr>
        <w:t>:</w:t>
      </w:r>
    </w:p>
    <w:p w14:paraId="1C35A614" w14:textId="77777777" w:rsidR="00224094" w:rsidRPr="00224094" w:rsidRDefault="00224094" w:rsidP="00224094">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1311F76" w14:textId="77777777" w:rsidR="00224094" w:rsidRPr="00224094" w:rsidRDefault="00224094" w:rsidP="00224094">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490D5AB" w14:textId="77777777" w:rsidR="00224094" w:rsidRPr="00E84049" w:rsidRDefault="00224094" w:rsidP="00224094">
      <w:pPr>
        <w:spacing w:after="0"/>
        <w:ind w:left="357" w:firstLine="357"/>
        <w:rPr>
          <w:rFonts w:cs="Arial"/>
          <w:highlight w:val="yellow"/>
        </w:rPr>
      </w:pPr>
      <w:r w:rsidRPr="00E84049">
        <w:rPr>
          <w:rFonts w:cs="Arial"/>
          <w:highlight w:val="yellow"/>
        </w:rPr>
        <w:t>……..</w:t>
      </w:r>
    </w:p>
    <w:p w14:paraId="2361FF3A" w14:textId="77777777" w:rsidR="00224094" w:rsidRPr="00224094" w:rsidRDefault="00224094" w:rsidP="00224094">
      <w:pPr>
        <w:spacing w:after="0"/>
        <w:ind w:left="357" w:firstLine="357"/>
        <w:rPr>
          <w:rFonts w:cs="Arial"/>
        </w:rPr>
      </w:pPr>
      <w:r w:rsidRPr="00224094">
        <w:rPr>
          <w:rFonts w:cs="Arial"/>
          <w:b/>
        </w:rPr>
        <w:t>Licence</w:t>
      </w:r>
      <w:r w:rsidRPr="00224094">
        <w:rPr>
          <w:rFonts w:cs="Arial"/>
        </w:rPr>
        <w:t>:</w:t>
      </w:r>
    </w:p>
    <w:p w14:paraId="01892273" w14:textId="77777777" w:rsidR="00224094" w:rsidRPr="005C0549" w:rsidRDefault="00224094" w:rsidP="00224094">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04FB491B" w14:textId="77777777" w:rsidR="00224094" w:rsidRDefault="00224094" w:rsidP="00224094">
      <w:pPr>
        <w:spacing w:after="0"/>
        <w:rPr>
          <w:rFonts w:cs="Arial"/>
        </w:rPr>
      </w:pPr>
    </w:p>
    <w:p w14:paraId="3730548C" w14:textId="77777777" w:rsidR="00224094" w:rsidRPr="00224094" w:rsidRDefault="00224094" w:rsidP="00224094">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542845A0" w14:textId="40578309" w:rsidR="00224094" w:rsidRPr="00224094" w:rsidRDefault="00224094" w:rsidP="00224094">
      <w:pPr>
        <w:pStyle w:val="Odstavecseseznamem"/>
        <w:numPr>
          <w:ilvl w:val="0"/>
          <w:numId w:val="23"/>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w:t>
      </w:r>
      <w:proofErr w:type="gramEnd"/>
      <w:r w:rsidRPr="00224094">
        <w:rPr>
          <w:rFonts w:cs="Arial"/>
          <w:b/>
          <w:color w:val="808080" w:themeColor="background1" w:themeShade="80"/>
          <w:sz w:val="24"/>
          <w:highlight w:val="yellow"/>
        </w:rPr>
        <w:t xml:space="preserve">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2803DFA5" w14:textId="77777777" w:rsidR="00224094" w:rsidRDefault="00224094" w:rsidP="00224094">
      <w:pPr>
        <w:spacing w:after="0"/>
        <w:ind w:left="357" w:firstLine="357"/>
        <w:rPr>
          <w:rFonts w:cs="Arial"/>
          <w:i/>
          <w:color w:val="AEAAAA" w:themeColor="background2" w:themeShade="BF"/>
          <w:sz w:val="24"/>
          <w:highlight w:val="yellow"/>
        </w:rPr>
      </w:pPr>
    </w:p>
    <w:p w14:paraId="37A79296"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32AF4F92"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0A8C6E08"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4865E227"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07A1C352"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63CEC966" w14:textId="77777777" w:rsidR="00224094" w:rsidRPr="00575531" w:rsidRDefault="00224094" w:rsidP="00224094">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F113921" w14:textId="77777777" w:rsidR="00224094" w:rsidRDefault="00224094" w:rsidP="00224094">
      <w:pPr>
        <w:rPr>
          <w:rFonts w:ascii="Signika" w:eastAsia="Times New Roman" w:hAnsi="Signika" w:cs="Arial"/>
          <w:b/>
          <w:szCs w:val="20"/>
        </w:rPr>
      </w:pPr>
    </w:p>
    <w:p w14:paraId="22C9701F" w14:textId="77777777" w:rsidR="00224094" w:rsidRDefault="00224094" w:rsidP="00224094">
      <w:pPr>
        <w:ind w:firstLine="708"/>
        <w:rPr>
          <w:rFonts w:cs="Arial"/>
        </w:rPr>
      </w:pPr>
      <w:r w:rsidRPr="00E53A96">
        <w:rPr>
          <w:rFonts w:cs="Arial"/>
          <w:highlight w:val="yellow"/>
        </w:rPr>
        <w:t>atd.</w:t>
      </w:r>
    </w:p>
    <w:bookmarkEnd w:id="48"/>
    <w:p w14:paraId="40664D26" w14:textId="5DF0EF62" w:rsidR="002038DB" w:rsidRDefault="002038DB">
      <w:r>
        <w:br w:type="page"/>
      </w:r>
    </w:p>
    <w:p w14:paraId="031F9A3E" w14:textId="1296B631" w:rsidR="00E53A96" w:rsidRPr="002038DB" w:rsidRDefault="00E53A96" w:rsidP="00596B52">
      <w:pPr>
        <w:pStyle w:val="Plohanadpisprvnrovn"/>
        <w:numPr>
          <w:ilvl w:val="0"/>
          <w:numId w:val="21"/>
        </w:numPr>
        <w:rPr>
          <w:rFonts w:asciiTheme="minorHAnsi" w:hAnsiTheme="minorHAnsi"/>
          <w:color w:val="auto"/>
        </w:rPr>
      </w:pPr>
      <w:bookmarkStart w:id="49" w:name="_Hlk511371390"/>
      <w:bookmarkStart w:id="50" w:name="_Hlk514655012"/>
      <w:r w:rsidRPr="002038DB">
        <w:rPr>
          <w:rFonts w:asciiTheme="minorHAnsi" w:hAnsiTheme="minorHAnsi"/>
          <w:color w:val="auto"/>
        </w:rPr>
        <w:lastRenderedPageBreak/>
        <w:t>Systémové softwarové prostředky</w:t>
      </w:r>
      <w:r w:rsidR="00095115">
        <w:rPr>
          <w:rFonts w:asciiTheme="minorHAnsi" w:hAnsiTheme="minorHAnsi"/>
          <w:color w:val="auto"/>
        </w:rPr>
        <w:t xml:space="preserve"> (SSW)</w:t>
      </w:r>
    </w:p>
    <w:bookmarkEnd w:id="49"/>
    <w:p w14:paraId="6E6CF94A" w14:textId="68FA1DAA" w:rsidR="00E53A96" w:rsidRPr="005C0549" w:rsidRDefault="00E53A96" w:rsidP="00E53A96">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65A471A3" w14:textId="388E62CD" w:rsidR="00E53A96" w:rsidRPr="00E53A96" w:rsidRDefault="00E53A96" w:rsidP="00E406CE">
      <w:pPr>
        <w:pStyle w:val="Odstavecseseznamem"/>
        <w:numPr>
          <w:ilvl w:val="0"/>
          <w:numId w:val="39"/>
        </w:numPr>
        <w:spacing w:after="0"/>
        <w:rPr>
          <w:rFonts w:cs="Arial"/>
          <w:b/>
          <w:sz w:val="24"/>
          <w:highlight w:val="yellow"/>
        </w:rPr>
      </w:pPr>
      <w:bookmarkStart w:id="51" w:name="_Hlk511371442"/>
      <w:bookmarkStart w:id="52" w:name="_Hlk514654679"/>
      <w:r w:rsidRPr="00224094">
        <w:rPr>
          <w:rFonts w:cs="Arial"/>
          <w:b/>
          <w:sz w:val="24"/>
        </w:rPr>
        <w:t xml:space="preserve">Název </w:t>
      </w:r>
      <w:proofErr w:type="gramStart"/>
      <w:r w:rsidRPr="00224094">
        <w:rPr>
          <w:rFonts w:cs="Arial"/>
          <w:b/>
          <w:sz w:val="24"/>
        </w:rPr>
        <w:t xml:space="preserve">SSW:   </w:t>
      </w:r>
      <w:proofErr w:type="gramEnd"/>
      <w:r w:rsidRPr="00224094">
        <w:rPr>
          <w:rFonts w:cs="Arial"/>
          <w:b/>
          <w:sz w:val="24"/>
        </w:rPr>
        <w:t xml:space="preserve">   </w:t>
      </w:r>
      <w:r w:rsidRPr="00E53A96">
        <w:rPr>
          <w:rFonts w:cs="Arial"/>
          <w:b/>
          <w:sz w:val="24"/>
          <w:highlight w:val="yellow"/>
        </w:rPr>
        <w:t>… obchodní název SSW …</w:t>
      </w:r>
    </w:p>
    <w:p w14:paraId="1A7AE5A7" w14:textId="21283092" w:rsidR="00E406CE" w:rsidRPr="00E406CE" w:rsidRDefault="00224094" w:rsidP="00E406CE">
      <w:pPr>
        <w:spacing w:after="0"/>
        <w:ind w:left="357"/>
        <w:rPr>
          <w:rFonts w:cs="Arial"/>
          <w:i/>
          <w:color w:val="767171" w:themeColor="background2" w:themeShade="80"/>
        </w:rPr>
      </w:pPr>
      <w:r w:rsidRPr="00E406CE">
        <w:rPr>
          <w:rFonts w:cs="Arial"/>
          <w:i/>
          <w:color w:val="767171" w:themeColor="background2" w:themeShade="80"/>
          <w:highlight w:val="yellow"/>
        </w:rPr>
        <w:t>Zhotovitel vyplní přesný obchodní název dodávaného SSW (např. databázového prostředí aj.), vč. všech údajů o licenční modelu</w:t>
      </w:r>
      <w:r w:rsidR="00E406CE" w:rsidRPr="00E406CE">
        <w:rPr>
          <w:rFonts w:cs="Arial"/>
          <w:i/>
          <w:color w:val="767171" w:themeColor="background2" w:themeShade="80"/>
          <w:highlight w:val="yellow"/>
        </w:rPr>
        <w:t>, tj. struktura SSW dle modulů</w:t>
      </w:r>
      <w:r w:rsidR="00E406CE">
        <w:rPr>
          <w:rFonts w:cs="Arial"/>
          <w:i/>
          <w:color w:val="767171" w:themeColor="background2" w:themeShade="80"/>
          <w:highlight w:val="yellow"/>
        </w:rPr>
        <w:t>(jsou-li)</w:t>
      </w:r>
      <w:r w:rsidR="00E406CE" w:rsidRPr="00E406CE">
        <w:rPr>
          <w:rFonts w:cs="Arial"/>
          <w:i/>
          <w:color w:val="767171" w:themeColor="background2" w:themeShade="80"/>
          <w:highlight w:val="yellow"/>
        </w:rPr>
        <w:t xml:space="preserve">, typ licencí (např. per user, per </w:t>
      </w:r>
      <w:proofErr w:type="spellStart"/>
      <w:r w:rsidR="00E406CE">
        <w:rPr>
          <w:rFonts w:cs="Arial"/>
          <w:i/>
          <w:color w:val="767171" w:themeColor="background2" w:themeShade="80"/>
          <w:highlight w:val="yellow"/>
        </w:rPr>
        <w:t>core</w:t>
      </w:r>
      <w:proofErr w:type="spellEnd"/>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26EB9992" w14:textId="77777777" w:rsidR="00E406CE" w:rsidRPr="00224094" w:rsidRDefault="00E406CE" w:rsidP="00224094">
      <w:pPr>
        <w:spacing w:after="0"/>
        <w:ind w:left="357"/>
        <w:rPr>
          <w:rFonts w:cs="Arial"/>
          <w:b/>
          <w:sz w:val="20"/>
        </w:rPr>
      </w:pPr>
    </w:p>
    <w:p w14:paraId="7E73F6C6" w14:textId="77777777" w:rsidR="00E53A96" w:rsidRPr="00224094" w:rsidRDefault="00E53A96" w:rsidP="00E53A96">
      <w:pPr>
        <w:pStyle w:val="Odstavecseseznamem"/>
        <w:spacing w:after="0"/>
        <w:ind w:left="714"/>
        <w:rPr>
          <w:rFonts w:cs="Arial"/>
        </w:rPr>
      </w:pPr>
      <w:r w:rsidRPr="00224094">
        <w:rPr>
          <w:rFonts w:cs="Arial"/>
          <w:b/>
        </w:rPr>
        <w:t>Moduly</w:t>
      </w:r>
      <w:r w:rsidRPr="00224094">
        <w:rPr>
          <w:rFonts w:cs="Arial"/>
        </w:rPr>
        <w:t>:</w:t>
      </w:r>
    </w:p>
    <w:p w14:paraId="41CF0BDB"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F06A933"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D95DECB" w14:textId="77777777" w:rsidR="00E53A96" w:rsidRPr="00E84049" w:rsidRDefault="00E53A96" w:rsidP="00E53A96">
      <w:pPr>
        <w:spacing w:after="0"/>
        <w:ind w:left="357" w:firstLine="357"/>
        <w:rPr>
          <w:rFonts w:cs="Arial"/>
          <w:highlight w:val="yellow"/>
        </w:rPr>
      </w:pPr>
      <w:r w:rsidRPr="00E84049">
        <w:rPr>
          <w:rFonts w:cs="Arial"/>
          <w:highlight w:val="yellow"/>
        </w:rPr>
        <w:t>……..</w:t>
      </w:r>
    </w:p>
    <w:p w14:paraId="799106B5" w14:textId="77777777" w:rsidR="00E53A96" w:rsidRPr="00224094" w:rsidRDefault="00E53A96" w:rsidP="00E53A96">
      <w:pPr>
        <w:spacing w:after="0"/>
        <w:ind w:left="357" w:firstLine="357"/>
        <w:rPr>
          <w:rFonts w:cs="Arial"/>
        </w:rPr>
      </w:pPr>
      <w:r w:rsidRPr="00224094">
        <w:rPr>
          <w:rFonts w:cs="Arial"/>
          <w:b/>
        </w:rPr>
        <w:t>Licence</w:t>
      </w:r>
      <w:r w:rsidRPr="00224094">
        <w:rPr>
          <w:rFonts w:cs="Arial"/>
        </w:rPr>
        <w:t>:</w:t>
      </w:r>
    </w:p>
    <w:p w14:paraId="4BBB3C6C" w14:textId="77777777" w:rsidR="00E53A96" w:rsidRPr="005C0549" w:rsidRDefault="00E53A96" w:rsidP="00E53A96">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1"/>
    <w:p w14:paraId="6909E003" w14:textId="77777777" w:rsidR="00E53A96" w:rsidRDefault="00E53A96" w:rsidP="00E53A96">
      <w:pPr>
        <w:spacing w:after="0"/>
        <w:rPr>
          <w:rFonts w:cs="Arial"/>
        </w:rPr>
      </w:pPr>
    </w:p>
    <w:p w14:paraId="3AE3B8B1" w14:textId="77777777" w:rsidR="00E53A96" w:rsidRPr="00224094" w:rsidRDefault="00E53A96" w:rsidP="00E53A96">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4D3143D4" w14:textId="77982B48" w:rsidR="00E53A96" w:rsidRPr="00224094" w:rsidRDefault="00E53A96" w:rsidP="00E406CE">
      <w:pPr>
        <w:pStyle w:val="Odstavecseseznamem"/>
        <w:numPr>
          <w:ilvl w:val="0"/>
          <w:numId w:val="39"/>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sidRPr="00224094">
        <w:rPr>
          <w:rFonts w:cs="Arial"/>
          <w:b/>
          <w:color w:val="808080" w:themeColor="background1" w:themeShade="80"/>
          <w:sz w:val="24"/>
          <w:highlight w:val="yellow"/>
        </w:rPr>
        <w:t xml:space="preserve">SSW:   </w:t>
      </w:r>
      <w:proofErr w:type="gramEnd"/>
      <w:r w:rsidRPr="00224094">
        <w:rPr>
          <w:rFonts w:cs="Arial"/>
          <w:b/>
          <w:color w:val="808080" w:themeColor="background1" w:themeShade="80"/>
          <w:sz w:val="24"/>
          <w:highlight w:val="yellow"/>
        </w:rPr>
        <w:t xml:space="preserve">  … obchodní název SSW …</w:t>
      </w:r>
    </w:p>
    <w:p w14:paraId="545BF13C" w14:textId="77777777" w:rsidR="00224094" w:rsidRDefault="00224094" w:rsidP="00E53A96">
      <w:pPr>
        <w:spacing w:after="0"/>
        <w:ind w:left="357" w:firstLine="357"/>
        <w:rPr>
          <w:rFonts w:cs="Arial"/>
          <w:i/>
          <w:color w:val="AEAAAA" w:themeColor="background2" w:themeShade="BF"/>
          <w:sz w:val="24"/>
          <w:highlight w:val="yellow"/>
        </w:rPr>
      </w:pPr>
    </w:p>
    <w:p w14:paraId="11B0BC16" w14:textId="6315BF62" w:rsidR="00E53A96" w:rsidRPr="00575531" w:rsidRDefault="00E53A96" w:rsidP="00E53A96">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42C5403"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739FBD85"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52368DA1"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11E42C23"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797DFB99" w14:textId="77777777" w:rsidR="00E53A96" w:rsidRPr="00575531" w:rsidRDefault="00E53A96" w:rsidP="00E53A96">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5FCD481" w14:textId="09859A66" w:rsidR="00D67196" w:rsidRDefault="00D67196" w:rsidP="00D67196">
      <w:pPr>
        <w:rPr>
          <w:rFonts w:ascii="Signika" w:eastAsia="Times New Roman" w:hAnsi="Signika" w:cs="Arial"/>
          <w:b/>
          <w:szCs w:val="20"/>
        </w:rPr>
      </w:pPr>
    </w:p>
    <w:p w14:paraId="034011D4" w14:textId="77777777" w:rsidR="00E84049" w:rsidRDefault="00E84049" w:rsidP="00E84049">
      <w:pPr>
        <w:ind w:firstLine="708"/>
        <w:rPr>
          <w:rFonts w:cs="Arial"/>
        </w:rPr>
      </w:pPr>
      <w:r w:rsidRPr="00E53A96">
        <w:rPr>
          <w:rFonts w:cs="Arial"/>
          <w:highlight w:val="yellow"/>
        </w:rPr>
        <w:t>atd.</w:t>
      </w:r>
    </w:p>
    <w:bookmarkEnd w:id="52"/>
    <w:bookmarkEnd w:id="50"/>
    <w:p w14:paraId="4B64FE7A" w14:textId="77777777" w:rsidR="00E37176" w:rsidRDefault="00E37176">
      <w:pPr>
        <w:rPr>
          <w:rFonts w:eastAsiaTheme="majorEastAsia" w:cstheme="majorBidi"/>
          <w:b/>
          <w:bCs/>
          <w:sz w:val="28"/>
          <w:lang w:eastAsia="en-US"/>
        </w:rPr>
      </w:pPr>
      <w:r>
        <w:br w:type="page"/>
      </w:r>
    </w:p>
    <w:p w14:paraId="17B077DB" w14:textId="4218C5B1"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675EA2E" w:rsidR="00E62CA3" w:rsidRPr="007C5DB2" w:rsidRDefault="00E62CA3" w:rsidP="00E62CA3">
      <w:pPr>
        <w:rPr>
          <w:color w:val="767171" w:themeColor="background2" w:themeShade="80"/>
        </w:rPr>
      </w:pPr>
      <w:bookmarkStart w:id="53" w:name="_Toc472491069"/>
      <w:r w:rsidRPr="005D0C72">
        <w:rPr>
          <w:b/>
          <w:color w:val="767171" w:themeColor="background2" w:themeShade="80"/>
          <w:highlight w:val="yellow"/>
        </w:rPr>
        <w:t>Zhotovitel zde uvede údaje o zárukách poskytnutých na dílo a na jednotlivé konfigurační položky, záruční podmínky a termíny (dob</w:t>
      </w:r>
      <w:r>
        <w:rPr>
          <w:b/>
          <w:color w:val="767171" w:themeColor="background2" w:themeShade="80"/>
          <w:highlight w:val="yellow"/>
        </w:rPr>
        <w:t>y</w:t>
      </w:r>
      <w:r w:rsidRPr="005D0C72">
        <w:rPr>
          <w:b/>
          <w:color w:val="767171" w:themeColor="background2" w:themeShade="80"/>
          <w:highlight w:val="yellow"/>
        </w:rPr>
        <w:t xml:space="preserve"> záruky</w:t>
      </w:r>
      <w:r>
        <w:rPr>
          <w:b/>
          <w:color w:val="767171" w:themeColor="background2" w:themeShade="80"/>
          <w:highlight w:val="yellow"/>
        </w:rPr>
        <w:t xml:space="preserve"> dle jednotlivých konfiguračních položek, funkčních celků</w:t>
      </w:r>
      <w:r w:rsidRPr="005D0C72">
        <w:rPr>
          <w:b/>
          <w:color w:val="767171" w:themeColor="background2" w:themeShade="80"/>
          <w:highlight w:val="yellow"/>
        </w:rPr>
        <w:t>)</w:t>
      </w:r>
      <w:r w:rsidR="006C044B">
        <w:rPr>
          <w:b/>
          <w:color w:val="767171" w:themeColor="background2" w:themeShade="80"/>
          <w:highlight w:val="yellow"/>
        </w:rPr>
        <w:t>, vč. popisu služeb záruční podpory výrobce</w:t>
      </w:r>
      <w:r w:rsidR="00575996">
        <w:rPr>
          <w:b/>
          <w:color w:val="767171" w:themeColor="background2" w:themeShade="80"/>
          <w:highlight w:val="yellow"/>
        </w:rPr>
        <w:t xml:space="preserve"> na dodávaná zařízení</w:t>
      </w:r>
      <w:r w:rsidRPr="005D0C72">
        <w:rPr>
          <w:b/>
          <w:color w:val="767171" w:themeColor="background2" w:themeShade="80"/>
          <w:highlight w:val="yellow"/>
        </w:rPr>
        <w:t>.</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63C7CD74"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softwarového vybavení</w:t>
      </w:r>
    </w:p>
    <w:p w14:paraId="5731BFDD" w14:textId="77777777" w:rsidR="00186E5E" w:rsidRDefault="00186E5E" w:rsidP="00186E5E">
      <w:pPr>
        <w:rPr>
          <w:b/>
          <w:color w:val="767171" w:themeColor="background2" w:themeShade="80"/>
          <w:highlight w:val="yellow"/>
        </w:rPr>
      </w:pPr>
    </w:p>
    <w:p w14:paraId="33808138" w14:textId="72D27896" w:rsidR="00186E5E" w:rsidRDefault="00186E5E">
      <w:pPr>
        <w:rPr>
          <w:rFonts w:eastAsiaTheme="majorEastAsia" w:cstheme="majorBidi"/>
          <w:b/>
          <w:bCs/>
          <w:sz w:val="28"/>
          <w:lang w:eastAsia="en-US"/>
        </w:rPr>
      </w:pPr>
      <w:r>
        <w:rPr>
          <w:b/>
          <w:color w:val="767171" w:themeColor="background2" w:themeShade="80"/>
          <w:highlight w:val="yellow"/>
        </w:rPr>
        <w:t>Zhotovitel</w:t>
      </w:r>
      <w:r w:rsidRPr="007C5DB2">
        <w:rPr>
          <w:b/>
          <w:color w:val="767171" w:themeColor="background2" w:themeShade="80"/>
          <w:highlight w:val="yellow"/>
        </w:rPr>
        <w:t xml:space="preserve"> </w:t>
      </w:r>
      <w:r w:rsidR="00E256B3">
        <w:rPr>
          <w:b/>
          <w:color w:val="767171" w:themeColor="background2" w:themeShade="80"/>
          <w:highlight w:val="yellow"/>
        </w:rPr>
        <w:t>zde uvede</w:t>
      </w:r>
      <w:r w:rsidRPr="007C5DB2">
        <w:rPr>
          <w:b/>
          <w:color w:val="767171" w:themeColor="background2" w:themeShade="80"/>
          <w:highlight w:val="yellow"/>
        </w:rPr>
        <w:t xml:space="preserve"> </w:t>
      </w:r>
      <w:r>
        <w:rPr>
          <w:b/>
          <w:color w:val="767171" w:themeColor="background2" w:themeShade="80"/>
          <w:highlight w:val="yellow"/>
        </w:rPr>
        <w:t xml:space="preserve">licenční podmínky </w:t>
      </w:r>
      <w:r w:rsidRPr="00E914D3">
        <w:rPr>
          <w:b/>
          <w:color w:val="767171" w:themeColor="background2" w:themeShade="80"/>
          <w:highlight w:val="yellow"/>
        </w:rPr>
        <w:t>upravující právo k užívání poskytnutého softwarového vybavení</w:t>
      </w:r>
      <w:r w:rsidR="006C044B">
        <w:rPr>
          <w:b/>
          <w:color w:val="767171" w:themeColor="background2" w:themeShade="80"/>
          <w:highlight w:val="yellow"/>
        </w:rPr>
        <w:t xml:space="preserve"> </w:t>
      </w:r>
      <w:r w:rsidR="00E80D9F">
        <w:rPr>
          <w:b/>
          <w:color w:val="767171" w:themeColor="background2" w:themeShade="80"/>
          <w:highlight w:val="yellow"/>
        </w:rPr>
        <w:t xml:space="preserve">a případně dalších vybavení </w:t>
      </w:r>
      <w:r>
        <w:rPr>
          <w:b/>
          <w:color w:val="767171" w:themeColor="background2" w:themeShade="80"/>
          <w:highlight w:val="yellow"/>
        </w:rPr>
        <w:t>uveden</w:t>
      </w:r>
      <w:r w:rsidR="006C044B">
        <w:rPr>
          <w:b/>
          <w:color w:val="767171" w:themeColor="background2" w:themeShade="80"/>
          <w:highlight w:val="yellow"/>
        </w:rPr>
        <w:t xml:space="preserve">ých </w:t>
      </w:r>
      <w:r>
        <w:rPr>
          <w:b/>
          <w:color w:val="767171" w:themeColor="background2" w:themeShade="80"/>
          <w:highlight w:val="yellow"/>
        </w:rPr>
        <w:t>v </w:t>
      </w:r>
      <w:r w:rsidRPr="00E80D9F">
        <w:rPr>
          <w:b/>
          <w:color w:val="767171" w:themeColor="background2" w:themeShade="80"/>
          <w:highlight w:val="yellow"/>
        </w:rPr>
        <w:t>Příloze č. 1</w:t>
      </w:r>
      <w:r w:rsidR="00E80D9F">
        <w:rPr>
          <w:b/>
          <w:color w:val="767171" w:themeColor="background2" w:themeShade="80"/>
          <w:highlight w:val="yellow"/>
        </w:rPr>
        <w:t>.</w:t>
      </w: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69548BF3" w14:textId="2AF903E0" w:rsidR="00203ED6" w:rsidRPr="009F6A52" w:rsidRDefault="00D87969" w:rsidP="00143FF4">
      <w:pPr>
        <w:rPr>
          <w:b/>
          <w:color w:val="A6A6A6" w:themeColor="background1" w:themeShade="A6"/>
          <w:highlight w:val="yellow"/>
        </w:rPr>
      </w:pPr>
      <w:r w:rsidRPr="009F6A52">
        <w:rPr>
          <w:b/>
          <w:color w:val="A6A6A6" w:themeColor="background1" w:themeShade="A6"/>
          <w:highlight w:val="yellow"/>
        </w:rPr>
        <w:t>Zhotovitel zde uvede</w:t>
      </w:r>
      <w:r w:rsidR="00AD5D0B" w:rsidRPr="009F6A52">
        <w:rPr>
          <w:b/>
          <w:color w:val="A6A6A6" w:themeColor="background1" w:themeShade="A6"/>
          <w:highlight w:val="yellow"/>
        </w:rPr>
        <w:t xml:space="preserve"> cenovou kalkulaci</w:t>
      </w:r>
      <w:r w:rsidR="008645AE" w:rsidRPr="009F6A52">
        <w:rPr>
          <w:b/>
          <w:color w:val="A6A6A6" w:themeColor="background1" w:themeShade="A6"/>
          <w:highlight w:val="yellow"/>
        </w:rPr>
        <w:t xml:space="preserve"> </w:t>
      </w:r>
      <w:r w:rsidR="00DF1C51" w:rsidRPr="009F6A52">
        <w:rPr>
          <w:b/>
          <w:color w:val="A6A6A6" w:themeColor="background1" w:themeShade="A6"/>
          <w:highlight w:val="yellow"/>
        </w:rPr>
        <w:t xml:space="preserve">za dodávku díla </w:t>
      </w:r>
      <w:r w:rsidR="008645AE" w:rsidRPr="009F6A52">
        <w:rPr>
          <w:b/>
          <w:color w:val="A6A6A6" w:themeColor="background1" w:themeShade="A6"/>
          <w:highlight w:val="yellow"/>
        </w:rPr>
        <w:t>v rozložení na jednotli</w:t>
      </w:r>
      <w:r w:rsidR="00DF1C51" w:rsidRPr="009F6A52">
        <w:rPr>
          <w:b/>
          <w:color w:val="A6A6A6" w:themeColor="background1" w:themeShade="A6"/>
          <w:highlight w:val="yellow"/>
        </w:rPr>
        <w:t xml:space="preserve">vé </w:t>
      </w:r>
      <w:proofErr w:type="gramStart"/>
      <w:r w:rsidR="00DF1C51" w:rsidRPr="009F6A52">
        <w:rPr>
          <w:b/>
          <w:color w:val="A6A6A6" w:themeColor="background1" w:themeShade="A6"/>
          <w:highlight w:val="yellow"/>
        </w:rPr>
        <w:t>části  ve</w:t>
      </w:r>
      <w:proofErr w:type="gramEnd"/>
      <w:r w:rsidR="00DF1C51" w:rsidRPr="009F6A52">
        <w:rPr>
          <w:b/>
          <w:color w:val="A6A6A6" w:themeColor="background1" w:themeShade="A6"/>
          <w:highlight w:val="yellow"/>
        </w:rPr>
        <w:t xml:space="preserve"> </w:t>
      </w:r>
      <w:r w:rsidR="00203ED6" w:rsidRPr="009F6A52">
        <w:rPr>
          <w:b/>
          <w:color w:val="A6A6A6" w:themeColor="background1" w:themeShade="A6"/>
          <w:highlight w:val="yellow"/>
        </w:rPr>
        <w:t xml:space="preserve">struktuře </w:t>
      </w:r>
      <w:r w:rsidR="009F6A52">
        <w:rPr>
          <w:b/>
          <w:color w:val="A6A6A6" w:themeColor="background1" w:themeShade="A6"/>
          <w:highlight w:val="yellow"/>
        </w:rPr>
        <w:t xml:space="preserve">a obsahu </w:t>
      </w:r>
      <w:r w:rsidR="00203ED6" w:rsidRPr="009F6A52">
        <w:rPr>
          <w:b/>
          <w:color w:val="A6A6A6" w:themeColor="background1" w:themeShade="A6"/>
          <w:highlight w:val="yellow"/>
        </w:rPr>
        <w:t xml:space="preserve">dle </w:t>
      </w:r>
      <w:r w:rsidR="00DF1C51" w:rsidRPr="009F6A52">
        <w:rPr>
          <w:b/>
          <w:color w:val="A6A6A6" w:themeColor="background1" w:themeShade="A6"/>
          <w:highlight w:val="yellow"/>
        </w:rPr>
        <w:t> článku 3</w:t>
      </w:r>
      <w:r w:rsidR="009F6A52">
        <w:rPr>
          <w:b/>
          <w:color w:val="A6A6A6" w:themeColor="background1" w:themeShade="A6"/>
          <w:highlight w:val="yellow"/>
        </w:rPr>
        <w:t xml:space="preserve"> </w:t>
      </w:r>
      <w:r w:rsidR="00DF1C51" w:rsidRPr="009F6A52">
        <w:rPr>
          <w:b/>
          <w:color w:val="A6A6A6" w:themeColor="background1" w:themeShade="A6"/>
          <w:highlight w:val="yellow"/>
        </w:rPr>
        <w:t>této Smlouvy</w:t>
      </w:r>
      <w:r w:rsidR="00203ED6" w:rsidRPr="009F6A52">
        <w:rPr>
          <w:b/>
          <w:color w:val="A6A6A6" w:themeColor="background1" w:themeShade="A6"/>
          <w:highlight w:val="yellow"/>
        </w:rPr>
        <w:t>.</w:t>
      </w:r>
    </w:p>
    <w:p w14:paraId="1B08BFCD" w14:textId="0BFA2C5C" w:rsidR="00143FF4" w:rsidRPr="009F6A52" w:rsidRDefault="00203ED6" w:rsidP="00143FF4">
      <w:pPr>
        <w:rPr>
          <w:b/>
          <w:color w:val="A6A6A6" w:themeColor="background1" w:themeShade="A6"/>
          <w:highlight w:val="yellow"/>
        </w:rPr>
      </w:pPr>
      <w:r w:rsidRPr="009F6A52">
        <w:rPr>
          <w:b/>
          <w:color w:val="A6A6A6" w:themeColor="background1" w:themeShade="A6"/>
          <w:highlight w:val="yellow"/>
        </w:rPr>
        <w:t>C</w:t>
      </w:r>
      <w:r w:rsidR="00143FF4" w:rsidRPr="009F6A52">
        <w:rPr>
          <w:b/>
          <w:color w:val="A6A6A6" w:themeColor="background1" w:themeShade="A6"/>
          <w:highlight w:val="yellow"/>
        </w:rPr>
        <w:t xml:space="preserve">ena v korunách českých </w:t>
      </w:r>
      <w:r w:rsidR="00575996" w:rsidRPr="009F6A52">
        <w:rPr>
          <w:b/>
          <w:color w:val="A6A6A6" w:themeColor="background1" w:themeShade="A6"/>
          <w:highlight w:val="yellow"/>
        </w:rPr>
        <w:t>bude členěna</w:t>
      </w:r>
      <w:r w:rsidR="00143FF4" w:rsidRPr="009F6A52">
        <w:rPr>
          <w:b/>
          <w:color w:val="A6A6A6" w:themeColor="background1" w:themeShade="A6"/>
          <w:highlight w:val="yellow"/>
        </w:rPr>
        <w:t xml:space="preserve"> na cenu bez DPH, sazbu a výši DPH a cenu s DPH.</w:t>
      </w:r>
    </w:p>
    <w:tbl>
      <w:tblPr>
        <w:tblW w:w="9510"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3"/>
        <w:gridCol w:w="2267"/>
        <w:gridCol w:w="1275"/>
        <w:gridCol w:w="2285"/>
      </w:tblGrid>
      <w:tr w:rsidR="002132A6" w14:paraId="6C651BF5" w14:textId="77777777" w:rsidTr="00E37176">
        <w:trPr>
          <w:cantSplit/>
          <w:trHeight w:val="869"/>
        </w:trPr>
        <w:tc>
          <w:tcPr>
            <w:tcW w:w="3683" w:type="dxa"/>
            <w:tcBorders>
              <w:top w:val="single" w:sz="18" w:space="0" w:color="auto"/>
              <w:left w:val="single" w:sz="18" w:space="0" w:color="auto"/>
              <w:bottom w:val="single" w:sz="4" w:space="0" w:color="auto"/>
              <w:right w:val="single" w:sz="4" w:space="0" w:color="auto"/>
            </w:tcBorders>
            <w:shd w:val="clear" w:color="auto" w:fill="D9E2F3" w:themeFill="accent1" w:themeFillTint="33"/>
            <w:vAlign w:val="center"/>
            <w:hideMark/>
          </w:tcPr>
          <w:p w14:paraId="4B3F6D94" w14:textId="2CD318AC" w:rsidR="002132A6" w:rsidRPr="00E37176" w:rsidRDefault="00E37176" w:rsidP="00E37176">
            <w:pPr>
              <w:spacing w:after="0"/>
              <w:jc w:val="center"/>
              <w:rPr>
                <w:rFonts w:ascii="Arial" w:hAnsi="Arial" w:cs="Arial"/>
                <w:b/>
              </w:rPr>
            </w:pPr>
            <w:r>
              <w:rPr>
                <w:rFonts w:ascii="Arial" w:hAnsi="Arial" w:cs="Arial"/>
                <w:b/>
              </w:rPr>
              <w:t>Předmět plnění</w:t>
            </w:r>
            <w:r w:rsidR="002132A6">
              <w:rPr>
                <w:rFonts w:ascii="Arial" w:hAnsi="Arial" w:cs="Arial"/>
                <w:b/>
              </w:rPr>
              <w:t xml:space="preserve"> </w:t>
            </w:r>
          </w:p>
        </w:tc>
        <w:tc>
          <w:tcPr>
            <w:tcW w:w="2267" w:type="dxa"/>
            <w:tcBorders>
              <w:top w:val="single" w:sz="18" w:space="0" w:color="auto"/>
              <w:left w:val="single" w:sz="4" w:space="0" w:color="auto"/>
              <w:bottom w:val="single" w:sz="4" w:space="0" w:color="auto"/>
              <w:right w:val="single" w:sz="4" w:space="0" w:color="auto"/>
            </w:tcBorders>
            <w:shd w:val="clear" w:color="auto" w:fill="D9E2F3" w:themeFill="accent1" w:themeFillTint="33"/>
            <w:vAlign w:val="center"/>
            <w:hideMark/>
          </w:tcPr>
          <w:p w14:paraId="5B5B9105" w14:textId="39665C4C" w:rsidR="002132A6" w:rsidRDefault="002132A6">
            <w:pPr>
              <w:spacing w:after="0"/>
              <w:jc w:val="center"/>
              <w:rPr>
                <w:rFonts w:ascii="Arial" w:hAnsi="Arial" w:cs="Arial"/>
                <w:b/>
                <w:bCs/>
              </w:rPr>
            </w:pPr>
            <w:r>
              <w:rPr>
                <w:rFonts w:ascii="Arial" w:hAnsi="Arial" w:cs="Arial"/>
                <w:b/>
                <w:bCs/>
              </w:rPr>
              <w:t xml:space="preserve">Cena </w:t>
            </w:r>
          </w:p>
          <w:p w14:paraId="62D746E1" w14:textId="77777777" w:rsidR="002132A6" w:rsidRDefault="002132A6">
            <w:pPr>
              <w:spacing w:after="0"/>
              <w:jc w:val="center"/>
              <w:rPr>
                <w:rFonts w:ascii="Arial" w:hAnsi="Arial" w:cs="Arial"/>
                <w:bCs/>
              </w:rPr>
            </w:pPr>
            <w:r>
              <w:rPr>
                <w:rFonts w:ascii="Arial" w:hAnsi="Arial" w:cs="Arial"/>
                <w:bCs/>
              </w:rPr>
              <w:t>(bez DPH)</w:t>
            </w:r>
          </w:p>
        </w:tc>
        <w:tc>
          <w:tcPr>
            <w:tcW w:w="1275" w:type="dxa"/>
            <w:tcBorders>
              <w:top w:val="single" w:sz="18" w:space="0" w:color="auto"/>
              <w:left w:val="single" w:sz="4" w:space="0" w:color="auto"/>
              <w:bottom w:val="single" w:sz="4" w:space="0" w:color="auto"/>
              <w:right w:val="single" w:sz="4" w:space="0" w:color="auto"/>
            </w:tcBorders>
            <w:shd w:val="clear" w:color="auto" w:fill="D9E2F3" w:themeFill="accent1" w:themeFillTint="33"/>
            <w:vAlign w:val="center"/>
            <w:hideMark/>
          </w:tcPr>
          <w:p w14:paraId="77C70C50" w14:textId="77777777" w:rsidR="002132A6" w:rsidRDefault="002132A6">
            <w:pPr>
              <w:spacing w:after="0"/>
              <w:jc w:val="center"/>
              <w:rPr>
                <w:rFonts w:ascii="Arial" w:hAnsi="Arial" w:cs="Arial"/>
                <w:b/>
                <w:bCs/>
              </w:rPr>
            </w:pPr>
            <w:r>
              <w:rPr>
                <w:rFonts w:ascii="Arial" w:hAnsi="Arial" w:cs="Arial"/>
                <w:b/>
                <w:bCs/>
              </w:rPr>
              <w:t>DPH</w:t>
            </w:r>
          </w:p>
        </w:tc>
        <w:tc>
          <w:tcPr>
            <w:tcW w:w="2285" w:type="dxa"/>
            <w:tcBorders>
              <w:top w:val="single" w:sz="18" w:space="0" w:color="auto"/>
              <w:left w:val="single" w:sz="4" w:space="0" w:color="auto"/>
              <w:bottom w:val="single" w:sz="4" w:space="0" w:color="auto"/>
              <w:right w:val="single" w:sz="18" w:space="0" w:color="auto"/>
            </w:tcBorders>
            <w:shd w:val="clear" w:color="auto" w:fill="D9E2F3" w:themeFill="accent1" w:themeFillTint="33"/>
            <w:vAlign w:val="center"/>
            <w:hideMark/>
          </w:tcPr>
          <w:p w14:paraId="2A304C74" w14:textId="26EF92F9" w:rsidR="002132A6" w:rsidRDefault="002132A6">
            <w:pPr>
              <w:pStyle w:val="Textkomente"/>
              <w:spacing w:after="0" w:line="256" w:lineRule="auto"/>
              <w:jc w:val="center"/>
              <w:rPr>
                <w:rFonts w:cs="Arial"/>
                <w:b/>
                <w:bCs/>
                <w:sz w:val="22"/>
                <w:szCs w:val="22"/>
              </w:rPr>
            </w:pPr>
            <w:r>
              <w:rPr>
                <w:rFonts w:cs="Arial"/>
                <w:b/>
                <w:bCs/>
                <w:sz w:val="22"/>
                <w:szCs w:val="22"/>
              </w:rPr>
              <w:t xml:space="preserve">Cena </w:t>
            </w:r>
          </w:p>
          <w:p w14:paraId="19F1CD7E" w14:textId="77777777" w:rsidR="002132A6" w:rsidRDefault="002132A6">
            <w:pPr>
              <w:pStyle w:val="Textkomente"/>
              <w:spacing w:after="0" w:line="256" w:lineRule="auto"/>
              <w:jc w:val="center"/>
              <w:rPr>
                <w:rFonts w:cs="Arial"/>
                <w:bCs/>
                <w:sz w:val="22"/>
                <w:szCs w:val="22"/>
              </w:rPr>
            </w:pPr>
            <w:r>
              <w:rPr>
                <w:rFonts w:cs="Arial"/>
                <w:bCs/>
                <w:sz w:val="22"/>
                <w:szCs w:val="22"/>
              </w:rPr>
              <w:t>(s DPH)</w:t>
            </w:r>
          </w:p>
        </w:tc>
      </w:tr>
      <w:tr w:rsidR="002132A6" w14:paraId="0F8DB43B" w14:textId="77777777" w:rsidTr="00E37176">
        <w:trPr>
          <w:cantSplit/>
          <w:trHeight w:val="328"/>
        </w:trPr>
        <w:tc>
          <w:tcPr>
            <w:tcW w:w="3683" w:type="dxa"/>
            <w:tcBorders>
              <w:top w:val="single" w:sz="4" w:space="0" w:color="auto"/>
              <w:left w:val="single" w:sz="18" w:space="0" w:color="auto"/>
              <w:bottom w:val="single" w:sz="4" w:space="0" w:color="auto"/>
              <w:right w:val="single" w:sz="4" w:space="0" w:color="auto"/>
            </w:tcBorders>
            <w:vAlign w:val="center"/>
          </w:tcPr>
          <w:p w14:paraId="7DEE8740" w14:textId="7A2FFA10" w:rsidR="002132A6" w:rsidRPr="009F6A52" w:rsidRDefault="009F6A52" w:rsidP="009F6A52">
            <w:pPr>
              <w:pStyle w:val="Zhlav"/>
              <w:tabs>
                <w:tab w:val="left" w:pos="708"/>
              </w:tabs>
              <w:spacing w:line="256" w:lineRule="auto"/>
              <w:rPr>
                <w:bCs/>
                <w:sz w:val="20"/>
                <w:szCs w:val="20"/>
                <w:highlight w:val="yellow"/>
              </w:rPr>
            </w:pPr>
            <w:r w:rsidRPr="009F6A52">
              <w:rPr>
                <w:rFonts w:cs="Arial"/>
                <w:bCs/>
                <w:sz w:val="20"/>
                <w:szCs w:val="20"/>
              </w:rPr>
              <w:t>úplné softwarové vybavení, vč. všech potřebných sw licencí</w:t>
            </w:r>
            <w:r>
              <w:rPr>
                <w:rFonts w:cs="Arial"/>
                <w:bCs/>
                <w:sz w:val="20"/>
                <w:szCs w:val="20"/>
              </w:rPr>
              <w:t>,</w:t>
            </w:r>
            <w:r w:rsidRPr="009F6A52">
              <w:rPr>
                <w:rFonts w:cs="Arial"/>
                <w:bCs/>
                <w:sz w:val="20"/>
                <w:szCs w:val="20"/>
              </w:rPr>
              <w:t xml:space="preserve"> dle přílohy 1 této smlouvy</w:t>
            </w:r>
          </w:p>
        </w:tc>
        <w:tc>
          <w:tcPr>
            <w:tcW w:w="2267" w:type="dxa"/>
            <w:tcBorders>
              <w:top w:val="single" w:sz="4" w:space="0" w:color="auto"/>
              <w:left w:val="single" w:sz="4" w:space="0" w:color="auto"/>
              <w:bottom w:val="single" w:sz="4" w:space="0" w:color="auto"/>
              <w:right w:val="single" w:sz="4" w:space="0" w:color="auto"/>
            </w:tcBorders>
            <w:vAlign w:val="center"/>
          </w:tcPr>
          <w:p w14:paraId="42C7AF31" w14:textId="77777777" w:rsidR="002132A6" w:rsidRDefault="002132A6">
            <w:pPr>
              <w:spacing w:after="0" w:line="240" w:lineRule="auto"/>
              <w:jc w:val="center"/>
              <w:rPr>
                <w:rFonts w:cs="Arial"/>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198B7E8" w14:textId="77777777" w:rsidR="002132A6" w:rsidRDefault="002132A6">
            <w:pPr>
              <w:spacing w:line="240" w:lineRule="auto"/>
              <w:jc w:val="center"/>
              <w:rPr>
                <w:rFonts w:cs="Arial"/>
                <w:sz w:val="20"/>
                <w:szCs w:val="20"/>
              </w:rPr>
            </w:pPr>
          </w:p>
        </w:tc>
        <w:tc>
          <w:tcPr>
            <w:tcW w:w="2285" w:type="dxa"/>
            <w:tcBorders>
              <w:top w:val="single" w:sz="4" w:space="0" w:color="auto"/>
              <w:left w:val="single" w:sz="4" w:space="0" w:color="auto"/>
              <w:bottom w:val="single" w:sz="4" w:space="0" w:color="auto"/>
              <w:right w:val="single" w:sz="18" w:space="0" w:color="auto"/>
            </w:tcBorders>
            <w:vAlign w:val="center"/>
          </w:tcPr>
          <w:p w14:paraId="5AD3EF3C" w14:textId="77777777" w:rsidR="002132A6" w:rsidRDefault="002132A6">
            <w:pPr>
              <w:spacing w:line="240" w:lineRule="auto"/>
              <w:jc w:val="center"/>
              <w:rPr>
                <w:rFonts w:cs="Arial"/>
                <w:sz w:val="20"/>
                <w:szCs w:val="20"/>
              </w:rPr>
            </w:pPr>
          </w:p>
        </w:tc>
      </w:tr>
      <w:tr w:rsidR="002132A6" w14:paraId="53DECD63" w14:textId="77777777" w:rsidTr="00E37176">
        <w:trPr>
          <w:cantSplit/>
          <w:trHeight w:val="417"/>
        </w:trPr>
        <w:tc>
          <w:tcPr>
            <w:tcW w:w="3683" w:type="dxa"/>
            <w:tcBorders>
              <w:top w:val="single" w:sz="4" w:space="0" w:color="auto"/>
              <w:left w:val="single" w:sz="18" w:space="0" w:color="auto"/>
              <w:bottom w:val="single" w:sz="4" w:space="0" w:color="auto"/>
              <w:right w:val="single" w:sz="4" w:space="0" w:color="auto"/>
            </w:tcBorders>
            <w:vAlign w:val="center"/>
          </w:tcPr>
          <w:p w14:paraId="4A47FBCC" w14:textId="221B2ACF" w:rsidR="002132A6" w:rsidRPr="009F6A52" w:rsidRDefault="009F6A52">
            <w:pPr>
              <w:pStyle w:val="Zhlav"/>
              <w:tabs>
                <w:tab w:val="left" w:pos="708"/>
              </w:tabs>
              <w:spacing w:line="256" w:lineRule="auto"/>
              <w:rPr>
                <w:rFonts w:cs="Arial"/>
                <w:bCs/>
                <w:sz w:val="20"/>
                <w:szCs w:val="20"/>
              </w:rPr>
            </w:pPr>
            <w:r w:rsidRPr="009F6A52">
              <w:rPr>
                <w:rFonts w:cs="Arial"/>
                <w:bCs/>
                <w:sz w:val="20"/>
                <w:szCs w:val="20"/>
              </w:rPr>
              <w:t>práce celkem</w:t>
            </w:r>
          </w:p>
        </w:tc>
        <w:tc>
          <w:tcPr>
            <w:tcW w:w="2267" w:type="dxa"/>
            <w:tcBorders>
              <w:top w:val="single" w:sz="4" w:space="0" w:color="auto"/>
              <w:left w:val="single" w:sz="4" w:space="0" w:color="auto"/>
              <w:bottom w:val="single" w:sz="4" w:space="0" w:color="auto"/>
              <w:right w:val="single" w:sz="4" w:space="0" w:color="auto"/>
            </w:tcBorders>
            <w:vAlign w:val="center"/>
          </w:tcPr>
          <w:p w14:paraId="46939C12" w14:textId="77777777" w:rsidR="002132A6" w:rsidRDefault="002132A6">
            <w:pPr>
              <w:spacing w:line="240" w:lineRule="auto"/>
              <w:jc w:val="center"/>
              <w:rPr>
                <w:rFonts w:cs="Arial"/>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27D74C03" w14:textId="77777777" w:rsidR="002132A6" w:rsidRDefault="002132A6">
            <w:pPr>
              <w:spacing w:line="240" w:lineRule="auto"/>
              <w:jc w:val="center"/>
              <w:rPr>
                <w:rFonts w:cs="Arial"/>
                <w:sz w:val="20"/>
                <w:szCs w:val="20"/>
              </w:rPr>
            </w:pPr>
          </w:p>
        </w:tc>
        <w:tc>
          <w:tcPr>
            <w:tcW w:w="2285" w:type="dxa"/>
            <w:tcBorders>
              <w:top w:val="single" w:sz="4" w:space="0" w:color="auto"/>
              <w:left w:val="single" w:sz="4" w:space="0" w:color="auto"/>
              <w:bottom w:val="single" w:sz="4" w:space="0" w:color="auto"/>
              <w:right w:val="single" w:sz="18" w:space="0" w:color="auto"/>
            </w:tcBorders>
            <w:vAlign w:val="center"/>
          </w:tcPr>
          <w:p w14:paraId="098BD108" w14:textId="77777777" w:rsidR="002132A6" w:rsidRDefault="002132A6">
            <w:pPr>
              <w:spacing w:line="240" w:lineRule="auto"/>
              <w:jc w:val="center"/>
              <w:rPr>
                <w:rFonts w:cs="Arial"/>
                <w:sz w:val="20"/>
                <w:szCs w:val="20"/>
              </w:rPr>
            </w:pPr>
          </w:p>
        </w:tc>
      </w:tr>
      <w:tr w:rsidR="002132A6" w14:paraId="1488B638" w14:textId="77777777" w:rsidTr="00E37176">
        <w:trPr>
          <w:cantSplit/>
          <w:trHeight w:val="417"/>
        </w:trPr>
        <w:tc>
          <w:tcPr>
            <w:tcW w:w="3683" w:type="dxa"/>
            <w:tcBorders>
              <w:top w:val="single" w:sz="4" w:space="0" w:color="auto"/>
              <w:left w:val="single" w:sz="18" w:space="0" w:color="auto"/>
              <w:bottom w:val="single" w:sz="4" w:space="0" w:color="auto"/>
              <w:right w:val="single" w:sz="4" w:space="0" w:color="auto"/>
            </w:tcBorders>
            <w:vAlign w:val="center"/>
          </w:tcPr>
          <w:p w14:paraId="257A329F" w14:textId="6C5B64B8" w:rsidR="002132A6" w:rsidRPr="009F6A52" w:rsidRDefault="009F6A52">
            <w:pPr>
              <w:pStyle w:val="Zhlav"/>
              <w:tabs>
                <w:tab w:val="left" w:pos="708"/>
              </w:tabs>
              <w:spacing w:line="256" w:lineRule="auto"/>
              <w:rPr>
                <w:rFonts w:cs="Arial"/>
                <w:sz w:val="20"/>
                <w:szCs w:val="20"/>
              </w:rPr>
            </w:pPr>
            <w:r w:rsidRPr="009F6A52">
              <w:rPr>
                <w:rFonts w:cs="Arial"/>
                <w:sz w:val="20"/>
                <w:szCs w:val="20"/>
              </w:rPr>
              <w:t>školení</w:t>
            </w:r>
          </w:p>
        </w:tc>
        <w:tc>
          <w:tcPr>
            <w:tcW w:w="2267" w:type="dxa"/>
            <w:tcBorders>
              <w:top w:val="single" w:sz="4" w:space="0" w:color="auto"/>
              <w:left w:val="single" w:sz="4" w:space="0" w:color="auto"/>
              <w:bottom w:val="single" w:sz="4" w:space="0" w:color="auto"/>
              <w:right w:val="single" w:sz="4" w:space="0" w:color="auto"/>
            </w:tcBorders>
            <w:vAlign w:val="center"/>
          </w:tcPr>
          <w:p w14:paraId="5BF4C791" w14:textId="77777777" w:rsidR="002132A6" w:rsidRDefault="002132A6">
            <w:pPr>
              <w:spacing w:after="0" w:line="240" w:lineRule="auto"/>
              <w:jc w:val="center"/>
              <w:rPr>
                <w:rFonts w:cs="Arial"/>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898DC4B" w14:textId="77777777" w:rsidR="002132A6" w:rsidRDefault="002132A6">
            <w:pPr>
              <w:spacing w:line="240" w:lineRule="auto"/>
              <w:jc w:val="center"/>
              <w:rPr>
                <w:rFonts w:cs="Arial"/>
                <w:sz w:val="20"/>
                <w:szCs w:val="20"/>
              </w:rPr>
            </w:pPr>
          </w:p>
        </w:tc>
        <w:tc>
          <w:tcPr>
            <w:tcW w:w="2285" w:type="dxa"/>
            <w:tcBorders>
              <w:top w:val="single" w:sz="4" w:space="0" w:color="auto"/>
              <w:left w:val="single" w:sz="4" w:space="0" w:color="auto"/>
              <w:bottom w:val="single" w:sz="4" w:space="0" w:color="auto"/>
              <w:right w:val="single" w:sz="18" w:space="0" w:color="auto"/>
            </w:tcBorders>
            <w:vAlign w:val="center"/>
          </w:tcPr>
          <w:p w14:paraId="7B48022F" w14:textId="77777777" w:rsidR="002132A6" w:rsidRDefault="002132A6">
            <w:pPr>
              <w:spacing w:line="240" w:lineRule="auto"/>
              <w:jc w:val="center"/>
              <w:rPr>
                <w:rFonts w:cs="Arial"/>
                <w:sz w:val="20"/>
                <w:szCs w:val="20"/>
              </w:rPr>
            </w:pPr>
          </w:p>
        </w:tc>
      </w:tr>
      <w:tr w:rsidR="002132A6" w14:paraId="2316C227" w14:textId="77777777" w:rsidTr="00E37176">
        <w:trPr>
          <w:cantSplit/>
          <w:trHeight w:val="417"/>
        </w:trPr>
        <w:tc>
          <w:tcPr>
            <w:tcW w:w="3683" w:type="dxa"/>
            <w:tcBorders>
              <w:top w:val="single" w:sz="4" w:space="0" w:color="auto"/>
              <w:left w:val="single" w:sz="18" w:space="0" w:color="auto"/>
              <w:bottom w:val="single" w:sz="4" w:space="0" w:color="auto"/>
              <w:right w:val="single" w:sz="4" w:space="0" w:color="auto"/>
            </w:tcBorders>
            <w:vAlign w:val="center"/>
          </w:tcPr>
          <w:p w14:paraId="5BC3409C" w14:textId="6B8F6EA5" w:rsidR="002132A6" w:rsidRPr="009F6A52" w:rsidRDefault="009F6A52">
            <w:pPr>
              <w:pStyle w:val="Zhlav"/>
              <w:tabs>
                <w:tab w:val="left" w:pos="708"/>
              </w:tabs>
              <w:spacing w:line="256" w:lineRule="auto"/>
              <w:rPr>
                <w:rFonts w:cs="Arial"/>
                <w:sz w:val="20"/>
                <w:szCs w:val="20"/>
              </w:rPr>
            </w:pPr>
            <w:r w:rsidRPr="009F6A52">
              <w:rPr>
                <w:rFonts w:cs="Arial"/>
                <w:sz w:val="20"/>
                <w:szCs w:val="20"/>
              </w:rPr>
              <w:t>dokumentace</w:t>
            </w:r>
          </w:p>
        </w:tc>
        <w:tc>
          <w:tcPr>
            <w:tcW w:w="2267" w:type="dxa"/>
            <w:tcBorders>
              <w:top w:val="single" w:sz="4" w:space="0" w:color="auto"/>
              <w:left w:val="single" w:sz="4" w:space="0" w:color="auto"/>
              <w:bottom w:val="single" w:sz="4" w:space="0" w:color="auto"/>
              <w:right w:val="single" w:sz="4" w:space="0" w:color="auto"/>
            </w:tcBorders>
            <w:vAlign w:val="center"/>
          </w:tcPr>
          <w:p w14:paraId="6C927856" w14:textId="77777777" w:rsidR="002132A6" w:rsidRDefault="002132A6">
            <w:pPr>
              <w:spacing w:line="240" w:lineRule="auto"/>
              <w:jc w:val="center"/>
              <w:rPr>
                <w:rFonts w:cs="Arial"/>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4A1F6903" w14:textId="77777777" w:rsidR="002132A6" w:rsidRDefault="002132A6">
            <w:pPr>
              <w:spacing w:line="240" w:lineRule="auto"/>
              <w:jc w:val="center"/>
              <w:rPr>
                <w:rFonts w:cs="Arial"/>
                <w:sz w:val="20"/>
                <w:szCs w:val="20"/>
              </w:rPr>
            </w:pPr>
          </w:p>
        </w:tc>
        <w:tc>
          <w:tcPr>
            <w:tcW w:w="2285" w:type="dxa"/>
            <w:tcBorders>
              <w:top w:val="single" w:sz="4" w:space="0" w:color="auto"/>
              <w:left w:val="single" w:sz="4" w:space="0" w:color="auto"/>
              <w:bottom w:val="single" w:sz="4" w:space="0" w:color="auto"/>
              <w:right w:val="single" w:sz="18" w:space="0" w:color="auto"/>
            </w:tcBorders>
            <w:vAlign w:val="center"/>
          </w:tcPr>
          <w:p w14:paraId="320C75FA" w14:textId="77777777" w:rsidR="002132A6" w:rsidRDefault="002132A6">
            <w:pPr>
              <w:spacing w:line="240" w:lineRule="auto"/>
              <w:jc w:val="center"/>
              <w:rPr>
                <w:rFonts w:cs="Arial"/>
                <w:sz w:val="20"/>
                <w:szCs w:val="20"/>
              </w:rPr>
            </w:pPr>
          </w:p>
        </w:tc>
      </w:tr>
      <w:tr w:rsidR="002132A6" w14:paraId="7669D6BB" w14:textId="77777777" w:rsidTr="00E37176">
        <w:trPr>
          <w:cantSplit/>
          <w:trHeight w:val="405"/>
        </w:trPr>
        <w:tc>
          <w:tcPr>
            <w:tcW w:w="3683" w:type="dxa"/>
            <w:tcBorders>
              <w:top w:val="single" w:sz="18" w:space="0" w:color="auto"/>
              <w:left w:val="single" w:sz="18" w:space="0" w:color="auto"/>
              <w:bottom w:val="single" w:sz="18" w:space="0" w:color="auto"/>
              <w:right w:val="single" w:sz="4" w:space="0" w:color="auto"/>
            </w:tcBorders>
            <w:shd w:val="clear" w:color="auto" w:fill="D9D9D9" w:themeFill="background1" w:themeFillShade="D9"/>
            <w:vAlign w:val="center"/>
            <w:hideMark/>
          </w:tcPr>
          <w:p w14:paraId="0829892A" w14:textId="2570079A" w:rsidR="002132A6" w:rsidRDefault="002132A6">
            <w:pPr>
              <w:pStyle w:val="Zhlav"/>
              <w:tabs>
                <w:tab w:val="left" w:pos="708"/>
              </w:tabs>
              <w:spacing w:line="256" w:lineRule="auto"/>
              <w:rPr>
                <w:rFonts w:ascii="Arial" w:hAnsi="Arial" w:cs="Arial"/>
                <w:b/>
                <w:sz w:val="20"/>
                <w:szCs w:val="20"/>
              </w:rPr>
            </w:pPr>
            <w:r>
              <w:rPr>
                <w:rFonts w:ascii="Arial" w:hAnsi="Arial" w:cs="Arial"/>
                <w:b/>
                <w:sz w:val="20"/>
                <w:szCs w:val="20"/>
              </w:rPr>
              <w:t>CELKEM</w:t>
            </w:r>
          </w:p>
        </w:tc>
        <w:tc>
          <w:tcPr>
            <w:tcW w:w="2267" w:type="dxa"/>
            <w:tcBorders>
              <w:top w:val="single" w:sz="18" w:space="0" w:color="auto"/>
              <w:left w:val="single" w:sz="4" w:space="0" w:color="auto"/>
              <w:bottom w:val="single" w:sz="18" w:space="0" w:color="auto"/>
              <w:right w:val="single" w:sz="4" w:space="0" w:color="auto"/>
            </w:tcBorders>
            <w:shd w:val="clear" w:color="auto" w:fill="D9D9D9" w:themeFill="background1" w:themeFillShade="D9"/>
            <w:vAlign w:val="center"/>
          </w:tcPr>
          <w:p w14:paraId="3C7FB520" w14:textId="77777777" w:rsidR="002132A6" w:rsidRDefault="002132A6">
            <w:pPr>
              <w:spacing w:after="0"/>
              <w:jc w:val="center"/>
              <w:rPr>
                <w:rFonts w:ascii="Arial" w:hAnsi="Arial" w:cs="Arial"/>
                <w:sz w:val="20"/>
                <w:szCs w:val="20"/>
              </w:rPr>
            </w:pPr>
          </w:p>
        </w:tc>
        <w:tc>
          <w:tcPr>
            <w:tcW w:w="1275" w:type="dxa"/>
            <w:tcBorders>
              <w:top w:val="single" w:sz="18" w:space="0" w:color="auto"/>
              <w:left w:val="single" w:sz="4" w:space="0" w:color="auto"/>
              <w:bottom w:val="single" w:sz="18" w:space="0" w:color="auto"/>
              <w:right w:val="single" w:sz="4" w:space="0" w:color="auto"/>
            </w:tcBorders>
            <w:shd w:val="clear" w:color="auto" w:fill="D9D9D9" w:themeFill="background1" w:themeFillShade="D9"/>
            <w:vAlign w:val="center"/>
          </w:tcPr>
          <w:p w14:paraId="0A544E31" w14:textId="77777777" w:rsidR="002132A6" w:rsidRDefault="002132A6">
            <w:pPr>
              <w:spacing w:after="0"/>
              <w:jc w:val="center"/>
              <w:rPr>
                <w:rFonts w:ascii="Arial" w:hAnsi="Arial" w:cs="Arial"/>
                <w:sz w:val="20"/>
                <w:szCs w:val="20"/>
              </w:rPr>
            </w:pPr>
          </w:p>
        </w:tc>
        <w:tc>
          <w:tcPr>
            <w:tcW w:w="2285" w:type="dxa"/>
            <w:tcBorders>
              <w:top w:val="single" w:sz="18" w:space="0" w:color="auto"/>
              <w:left w:val="single" w:sz="4" w:space="0" w:color="auto"/>
              <w:bottom w:val="single" w:sz="18" w:space="0" w:color="auto"/>
              <w:right w:val="single" w:sz="18" w:space="0" w:color="auto"/>
            </w:tcBorders>
            <w:shd w:val="clear" w:color="auto" w:fill="D9D9D9" w:themeFill="background1" w:themeFillShade="D9"/>
            <w:vAlign w:val="center"/>
          </w:tcPr>
          <w:p w14:paraId="5F485ECD" w14:textId="77777777" w:rsidR="002132A6" w:rsidRDefault="002132A6">
            <w:pPr>
              <w:spacing w:after="0"/>
              <w:jc w:val="center"/>
              <w:rPr>
                <w:rFonts w:ascii="Arial" w:hAnsi="Arial" w:cs="Arial"/>
                <w:b/>
                <w:sz w:val="20"/>
                <w:szCs w:val="20"/>
              </w:rPr>
            </w:pPr>
          </w:p>
        </w:tc>
      </w:tr>
    </w:tbl>
    <w:p w14:paraId="555FB23A" w14:textId="77777777" w:rsidR="002132A6" w:rsidRDefault="002132A6" w:rsidP="002132A6">
      <w:pPr>
        <w:rPr>
          <w:rFonts w:ascii="Arial" w:hAnsi="Arial" w:cs="Arial"/>
          <w:bCs/>
          <w:sz w:val="20"/>
          <w:szCs w:val="20"/>
          <w:highlight w:val="yellow"/>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7C5DB2" w:rsidRDefault="00EA7623" w:rsidP="00EA7623">
      <w:pPr>
        <w:rPr>
          <w:color w:val="767171" w:themeColor="background2" w:themeShade="80"/>
        </w:rPr>
      </w:pPr>
      <w:r w:rsidRPr="00EA7623">
        <w:rPr>
          <w:b/>
          <w:color w:val="767171" w:themeColor="background2" w:themeShade="80"/>
          <w:highlight w:val="yellow"/>
        </w:rPr>
        <w:t>Zhotovitel zde uvede své požadavky na součinnost Objednatele nutné pro řádné a včasné plnění díla.</w:t>
      </w:r>
      <w:r>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043400F8" w:rsidR="00F81B41" w:rsidRPr="008071A0" w:rsidRDefault="00E313A5"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Kontaktní osoby</w:t>
      </w:r>
    </w:p>
    <w:p w14:paraId="476FACE0" w14:textId="242E337C" w:rsidR="002B4DF5" w:rsidRPr="00C902B5" w:rsidRDefault="00E313A5" w:rsidP="00C902B5">
      <w:pPr>
        <w:spacing w:line="240" w:lineRule="auto"/>
        <w:rPr>
          <w:b/>
        </w:rPr>
      </w:pPr>
      <w:r>
        <w:rPr>
          <w:b/>
        </w:rPr>
        <w:t>Kontaktní osoby ve věcech technických</w:t>
      </w:r>
      <w:r w:rsidR="00C902B5">
        <w:rPr>
          <w:b/>
        </w:rPr>
        <w:t xml:space="preserve"> dle této Smlouvy</w:t>
      </w:r>
      <w:r w:rsidR="00D42A78" w:rsidRPr="00C902B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758A0F0F" w14:textId="58DEBF28" w:rsidR="002B4DF5" w:rsidRPr="00471F04" w:rsidRDefault="002B4DF5" w:rsidP="002B4DF5">
      <w:pPr>
        <w:spacing w:after="0" w:line="240" w:lineRule="auto"/>
        <w:rPr>
          <w:rFonts w:cs="Arial"/>
          <w:bCs/>
          <w:color w:val="7F7F7F" w:themeColor="text1" w:themeTint="80"/>
        </w:rPr>
      </w:pPr>
      <w:r w:rsidRPr="002B4DF5">
        <w:rPr>
          <w:rFonts w:cs="Arial"/>
          <w:bCs/>
        </w:rPr>
        <w:tab/>
        <w:t>Pracovní zařazení:</w:t>
      </w:r>
      <w:r w:rsidRPr="002B4DF5">
        <w:rPr>
          <w:rFonts w:cs="Arial"/>
          <w:bCs/>
        </w:rPr>
        <w:tab/>
        <w:t>……….</w:t>
      </w:r>
      <w:r w:rsidR="00471F04">
        <w:rPr>
          <w:rFonts w:cs="Arial"/>
          <w:bCs/>
        </w:rPr>
        <w:t xml:space="preserve"> </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6185C4CA" w14:textId="3099E7BB" w:rsidR="00DC41B8" w:rsidRPr="002B4DF5" w:rsidRDefault="00DC41B8" w:rsidP="00DC41B8">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sidR="00D53FE5">
        <w:rPr>
          <w:rFonts w:cs="Arial"/>
          <w:bCs/>
        </w:rPr>
        <w:t>Bc. Miloš Koubek</w:t>
      </w:r>
    </w:p>
    <w:p w14:paraId="63DB6880" w14:textId="18409568" w:rsidR="00DC41B8" w:rsidRPr="002B4DF5" w:rsidRDefault="00DC41B8" w:rsidP="00DC41B8">
      <w:pPr>
        <w:spacing w:after="0" w:line="240" w:lineRule="auto"/>
        <w:rPr>
          <w:rFonts w:cs="Arial"/>
          <w:bCs/>
        </w:rPr>
      </w:pPr>
      <w:r w:rsidRPr="002B4DF5">
        <w:rPr>
          <w:rFonts w:cs="Arial"/>
          <w:bCs/>
        </w:rPr>
        <w:tab/>
        <w:t>Pracovní zařazení:</w:t>
      </w:r>
      <w:r w:rsidRPr="002B4DF5">
        <w:rPr>
          <w:rFonts w:cs="Arial"/>
          <w:bCs/>
        </w:rPr>
        <w:tab/>
      </w:r>
      <w:r w:rsidR="00D53FE5" w:rsidRPr="00D53FE5">
        <w:rPr>
          <w:rFonts w:cs="Arial"/>
          <w:bCs/>
        </w:rPr>
        <w:t>Správce počítačových sítí</w:t>
      </w:r>
    </w:p>
    <w:p w14:paraId="7344DEA6" w14:textId="57238832" w:rsidR="00DC41B8" w:rsidRDefault="00DC41B8" w:rsidP="00DC41B8">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r>
      <w:r w:rsidR="00D53FE5" w:rsidRPr="00D53FE5">
        <w:rPr>
          <w:rFonts w:cs="Arial"/>
          <w:bCs/>
        </w:rPr>
        <w:t>+420 702 250 608</w:t>
      </w:r>
    </w:p>
    <w:p w14:paraId="341E7294" w14:textId="0D5A0EAE" w:rsidR="00DC41B8" w:rsidRPr="00ED0604" w:rsidRDefault="00DC41B8" w:rsidP="00DC41B8">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00D53FE5" w:rsidRPr="00D53FE5">
        <w:rPr>
          <w:rFonts w:cs="Arial"/>
          <w:bCs/>
        </w:rPr>
        <w:t>milos.koubek@nempk.cz</w:t>
      </w:r>
    </w:p>
    <w:p w14:paraId="2A45E27D" w14:textId="77777777" w:rsidR="00DC41B8" w:rsidRDefault="00DC41B8" w:rsidP="00DC41B8">
      <w:pPr>
        <w:spacing w:after="0" w:line="240" w:lineRule="auto"/>
        <w:rPr>
          <w:rFonts w:cs="Arial"/>
          <w:bCs/>
        </w:rPr>
      </w:pPr>
    </w:p>
    <w:p w14:paraId="0825D72E" w14:textId="48416D6F" w:rsidR="00471F04" w:rsidRDefault="00E64728" w:rsidP="00471F04">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sidR="00D53FE5">
        <w:rPr>
          <w:rFonts w:cs="Arial"/>
          <w:bCs/>
        </w:rPr>
        <w:t>Martin Maršík</w:t>
      </w:r>
    </w:p>
    <w:p w14:paraId="3CF9FA07" w14:textId="0925C8A1" w:rsidR="00E64728" w:rsidRPr="002B4DF5" w:rsidRDefault="00E64728" w:rsidP="00471F04">
      <w:pPr>
        <w:spacing w:after="0" w:line="240" w:lineRule="auto"/>
        <w:ind w:firstLine="708"/>
        <w:rPr>
          <w:rFonts w:cs="Arial"/>
          <w:bCs/>
        </w:rPr>
      </w:pPr>
      <w:r w:rsidRPr="002B4DF5">
        <w:rPr>
          <w:rFonts w:cs="Arial"/>
          <w:bCs/>
        </w:rPr>
        <w:t>Pracovní zařazení:</w:t>
      </w:r>
      <w:r w:rsidRPr="002B4DF5">
        <w:rPr>
          <w:rFonts w:cs="Arial"/>
          <w:bCs/>
        </w:rPr>
        <w:tab/>
      </w:r>
      <w:r w:rsidR="00D53FE5" w:rsidRPr="00D53FE5">
        <w:rPr>
          <w:rFonts w:cs="Arial"/>
          <w:bCs/>
        </w:rPr>
        <w:t>Vedoucí odboru IT infrastruktury</w:t>
      </w:r>
    </w:p>
    <w:p w14:paraId="354E3E23" w14:textId="35A797AC" w:rsidR="00471F04" w:rsidRDefault="00E64728" w:rsidP="00E64728">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r>
      <w:r w:rsidR="00D53FE5" w:rsidRPr="00D53FE5">
        <w:rPr>
          <w:rFonts w:cs="Arial"/>
          <w:bCs/>
        </w:rPr>
        <w:t>+420 607 258 547</w:t>
      </w:r>
    </w:p>
    <w:p w14:paraId="71828C06" w14:textId="40451134" w:rsidR="00E64728" w:rsidRPr="00ED0604" w:rsidRDefault="00E64728" w:rsidP="00E64728">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00D53FE5" w:rsidRPr="00D53FE5">
        <w:rPr>
          <w:rFonts w:cs="Arial"/>
          <w:bCs/>
        </w:rPr>
        <w:t>martin.marsik@nempk.cz</w:t>
      </w: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bookmarkEnd w:id="53"/>
    <w:p w14:paraId="1BC1788C" w14:textId="139DDD5D" w:rsidR="00344274" w:rsidRPr="00023A3D" w:rsidRDefault="00344274">
      <w:pPr>
        <w:rPr>
          <w:rFonts w:eastAsiaTheme="majorEastAsia" w:cstheme="majorBidi"/>
          <w:b/>
          <w:bCs/>
          <w:sz w:val="28"/>
          <w:lang w:eastAsia="en-US"/>
        </w:rPr>
      </w:pPr>
    </w:p>
    <w:sectPr w:rsidR="00344274" w:rsidRPr="00023A3D" w:rsidSect="00F03B6C">
      <w:headerReference w:type="default" r:id="rId9"/>
      <w:footerReference w:type="defaul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A00035" w14:textId="77777777" w:rsidR="00786C8B" w:rsidRDefault="00786C8B" w:rsidP="00401355">
      <w:pPr>
        <w:spacing w:after="0" w:line="240" w:lineRule="auto"/>
      </w:pPr>
      <w:r>
        <w:separator/>
      </w:r>
    </w:p>
  </w:endnote>
  <w:endnote w:type="continuationSeparator" w:id="0">
    <w:p w14:paraId="572A0E60" w14:textId="77777777" w:rsidR="00786C8B" w:rsidRDefault="00786C8B"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7251960"/>
      <w:docPartObj>
        <w:docPartGallery w:val="Page Numbers (Bottom of Page)"/>
        <w:docPartUnique/>
      </w:docPartObj>
    </w:sdtPr>
    <w:sdtEndPr>
      <w:rPr>
        <w:sz w:val="16"/>
      </w:rPr>
    </w:sdtEndPr>
    <w:sdtContent>
      <w:p w14:paraId="29AB07C6" w14:textId="19142C07" w:rsidR="00786C8B" w:rsidRPr="00DE01BC" w:rsidRDefault="00786C8B">
        <w:pPr>
          <w:pStyle w:val="Zpat"/>
          <w:jc w:val="center"/>
          <w:rPr>
            <w:sz w:val="16"/>
          </w:rPr>
        </w:pPr>
        <w:r w:rsidRPr="00DE01BC">
          <w:rPr>
            <w:sz w:val="16"/>
          </w:rPr>
          <w:fldChar w:fldCharType="begin"/>
        </w:r>
        <w:r w:rsidRPr="00DE01BC">
          <w:rPr>
            <w:sz w:val="16"/>
          </w:rPr>
          <w:instrText>PAGE   \* MERGEFORMAT</w:instrText>
        </w:r>
        <w:r w:rsidRPr="00DE01BC">
          <w:rPr>
            <w:sz w:val="16"/>
          </w:rPr>
          <w:fldChar w:fldCharType="separate"/>
        </w:r>
        <w:r w:rsidR="0018597F">
          <w:rPr>
            <w:noProof/>
            <w:sz w:val="16"/>
          </w:rPr>
          <w:t>22</w:t>
        </w:r>
        <w:r w:rsidRPr="00DE01BC">
          <w:rPr>
            <w:sz w:val="16"/>
          </w:rPr>
          <w:fldChar w:fldCharType="end"/>
        </w:r>
      </w:p>
    </w:sdtContent>
  </w:sdt>
  <w:p w14:paraId="2155F1E7" w14:textId="77777777" w:rsidR="00786C8B" w:rsidRDefault="00786C8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9F45E" w14:textId="77777777" w:rsidR="00786C8B" w:rsidRDefault="00786C8B" w:rsidP="00401355">
      <w:pPr>
        <w:spacing w:after="0" w:line="240" w:lineRule="auto"/>
      </w:pPr>
      <w:r>
        <w:separator/>
      </w:r>
    </w:p>
  </w:footnote>
  <w:footnote w:type="continuationSeparator" w:id="0">
    <w:p w14:paraId="3C2C7BAC" w14:textId="77777777" w:rsidR="00786C8B" w:rsidRDefault="00786C8B"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71B04" w14:textId="656E35DF" w:rsidR="00786C8B" w:rsidRDefault="00CB3D42" w:rsidP="007E670B">
    <w:pPr>
      <w:spacing w:after="0"/>
      <w:jc w:val="center"/>
    </w:pPr>
    <w:r>
      <w:rPr>
        <w:noProof/>
      </w:rPr>
      <w:drawing>
        <wp:anchor distT="0" distB="0" distL="114300" distR="114300" simplePos="0" relativeHeight="251659264" behindDoc="0" locked="0" layoutInCell="1" allowOverlap="1" wp14:anchorId="5015919D" wp14:editId="7BDDEACE">
          <wp:simplePos x="0" y="0"/>
          <wp:positionH relativeFrom="margin">
            <wp:posOffset>3933825</wp:posOffset>
          </wp:positionH>
          <wp:positionV relativeFrom="paragraph">
            <wp:posOffset>-286385</wp:posOffset>
          </wp:positionV>
          <wp:extent cx="2134800" cy="572400"/>
          <wp:effectExtent l="0" t="0" r="0" b="0"/>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5pt;height:34.5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110805F6"/>
    <w:multiLevelType w:val="multilevel"/>
    <w:tmpl w:val="7780C4EA"/>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3"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6"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4"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39"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2"/>
  </w:num>
  <w:num w:numId="2">
    <w:abstractNumId w:val="4"/>
  </w:num>
  <w:num w:numId="3">
    <w:abstractNumId w:val="33"/>
  </w:num>
  <w:num w:numId="4">
    <w:abstractNumId w:val="30"/>
  </w:num>
  <w:num w:numId="5">
    <w:abstractNumId w:val="28"/>
  </w:num>
  <w:num w:numId="6">
    <w:abstractNumId w:val="6"/>
  </w:num>
  <w:num w:numId="7">
    <w:abstractNumId w:val="35"/>
  </w:num>
  <w:num w:numId="8">
    <w:abstractNumId w:val="37"/>
  </w:num>
  <w:num w:numId="9">
    <w:abstractNumId w:val="31"/>
  </w:num>
  <w:num w:numId="10">
    <w:abstractNumId w:val="18"/>
  </w:num>
  <w:num w:numId="11">
    <w:abstractNumId w:val="12"/>
  </w:num>
  <w:num w:numId="12">
    <w:abstractNumId w:val="7"/>
  </w:num>
  <w:num w:numId="13">
    <w:abstractNumId w:val="16"/>
  </w:num>
  <w:num w:numId="14">
    <w:abstractNumId w:val="15"/>
  </w:num>
  <w:num w:numId="15">
    <w:abstractNumId w:val="29"/>
  </w:num>
  <w:num w:numId="16">
    <w:abstractNumId w:val="21"/>
  </w:num>
  <w:num w:numId="17">
    <w:abstractNumId w:val="14"/>
  </w:num>
  <w:num w:numId="18">
    <w:abstractNumId w:val="13"/>
  </w:num>
  <w:num w:numId="19">
    <w:abstractNumId w:val="24"/>
  </w:num>
  <w:num w:numId="20">
    <w:abstractNumId w:val="22"/>
  </w:num>
  <w:num w:numId="21">
    <w:abstractNumId w:val="36"/>
  </w:num>
  <w:num w:numId="22">
    <w:abstractNumId w:val="38"/>
  </w:num>
  <w:num w:numId="23">
    <w:abstractNumId w:val="23"/>
  </w:num>
  <w:num w:numId="24">
    <w:abstractNumId w:val="19"/>
  </w:num>
  <w:num w:numId="25">
    <w:abstractNumId w:val="5"/>
  </w:num>
  <w:num w:numId="26">
    <w:abstractNumId w:val="39"/>
  </w:num>
  <w:num w:numId="27">
    <w:abstractNumId w:val="9"/>
  </w:num>
  <w:num w:numId="28">
    <w:abstractNumId w:val="40"/>
  </w:num>
  <w:num w:numId="29">
    <w:abstractNumId w:val="11"/>
  </w:num>
  <w:num w:numId="30">
    <w:abstractNumId w:val="8"/>
  </w:num>
  <w:num w:numId="31">
    <w:abstractNumId w:val="17"/>
  </w:num>
  <w:num w:numId="32">
    <w:abstractNumId w:val="3"/>
  </w:num>
  <w:num w:numId="33">
    <w:abstractNumId w:val="10"/>
  </w:num>
  <w:num w:numId="34">
    <w:abstractNumId w:val="20"/>
  </w:num>
  <w:num w:numId="35">
    <w:abstractNumId w:val="34"/>
  </w:num>
  <w:num w:numId="36">
    <w:abstractNumId w:val="26"/>
  </w:num>
  <w:num w:numId="37">
    <w:abstractNumId w:val="0"/>
  </w:num>
  <w:num w:numId="38">
    <w:abstractNumId w:val="32"/>
  </w:num>
  <w:num w:numId="39">
    <w:abstractNumId w:val="25"/>
  </w:num>
  <w:num w:numId="40">
    <w:abstractNumId w:val="27"/>
  </w:num>
  <w:num w:numId="41">
    <w:abstractNumId w:val="1"/>
  </w:num>
  <w:num w:numId="42">
    <w:abstractNumId w:val="4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3A3D"/>
    <w:rsid w:val="00035CDC"/>
    <w:rsid w:val="000370A3"/>
    <w:rsid w:val="0004756F"/>
    <w:rsid w:val="000538D0"/>
    <w:rsid w:val="000563D4"/>
    <w:rsid w:val="000572EA"/>
    <w:rsid w:val="00070213"/>
    <w:rsid w:val="00072741"/>
    <w:rsid w:val="000756A6"/>
    <w:rsid w:val="00075CC4"/>
    <w:rsid w:val="00076C49"/>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77CD"/>
    <w:rsid w:val="000D1C47"/>
    <w:rsid w:val="000D676F"/>
    <w:rsid w:val="000E103A"/>
    <w:rsid w:val="000E2621"/>
    <w:rsid w:val="000E3EEE"/>
    <w:rsid w:val="000E6888"/>
    <w:rsid w:val="000F7F26"/>
    <w:rsid w:val="00102616"/>
    <w:rsid w:val="00105ADF"/>
    <w:rsid w:val="00106F37"/>
    <w:rsid w:val="00110E47"/>
    <w:rsid w:val="001140FF"/>
    <w:rsid w:val="00115A28"/>
    <w:rsid w:val="0012321B"/>
    <w:rsid w:val="001272B8"/>
    <w:rsid w:val="00137440"/>
    <w:rsid w:val="00141482"/>
    <w:rsid w:val="00143FF4"/>
    <w:rsid w:val="001441AD"/>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597F"/>
    <w:rsid w:val="00186E5E"/>
    <w:rsid w:val="00190C3D"/>
    <w:rsid w:val="00194E2C"/>
    <w:rsid w:val="00196D34"/>
    <w:rsid w:val="001A5A4F"/>
    <w:rsid w:val="001A62A2"/>
    <w:rsid w:val="001C5468"/>
    <w:rsid w:val="001C7E2E"/>
    <w:rsid w:val="001D633B"/>
    <w:rsid w:val="001E0676"/>
    <w:rsid w:val="001E4174"/>
    <w:rsid w:val="001E5416"/>
    <w:rsid w:val="001F1266"/>
    <w:rsid w:val="001F1AB6"/>
    <w:rsid w:val="001F39A8"/>
    <w:rsid w:val="00201B10"/>
    <w:rsid w:val="002038DB"/>
    <w:rsid w:val="00203ED6"/>
    <w:rsid w:val="002043AC"/>
    <w:rsid w:val="002048FB"/>
    <w:rsid w:val="0020707F"/>
    <w:rsid w:val="0021306B"/>
    <w:rsid w:val="002132A6"/>
    <w:rsid w:val="00216B26"/>
    <w:rsid w:val="00216C78"/>
    <w:rsid w:val="00217056"/>
    <w:rsid w:val="00223CC3"/>
    <w:rsid w:val="00224094"/>
    <w:rsid w:val="00227D6C"/>
    <w:rsid w:val="00241E82"/>
    <w:rsid w:val="0024684A"/>
    <w:rsid w:val="0025293A"/>
    <w:rsid w:val="0025678A"/>
    <w:rsid w:val="002575CD"/>
    <w:rsid w:val="00265C23"/>
    <w:rsid w:val="002669C6"/>
    <w:rsid w:val="00271949"/>
    <w:rsid w:val="00275747"/>
    <w:rsid w:val="002771D7"/>
    <w:rsid w:val="002923D5"/>
    <w:rsid w:val="0029570A"/>
    <w:rsid w:val="002A2607"/>
    <w:rsid w:val="002A2D80"/>
    <w:rsid w:val="002B3816"/>
    <w:rsid w:val="002B4DF5"/>
    <w:rsid w:val="002B533D"/>
    <w:rsid w:val="002C1EDC"/>
    <w:rsid w:val="002C5802"/>
    <w:rsid w:val="002C6373"/>
    <w:rsid w:val="002C7A70"/>
    <w:rsid w:val="002D0A23"/>
    <w:rsid w:val="002D1686"/>
    <w:rsid w:val="002D220D"/>
    <w:rsid w:val="002D300F"/>
    <w:rsid w:val="002D70C8"/>
    <w:rsid w:val="002E235E"/>
    <w:rsid w:val="002E6964"/>
    <w:rsid w:val="002E6E4F"/>
    <w:rsid w:val="002E7365"/>
    <w:rsid w:val="002E746B"/>
    <w:rsid w:val="002F4D9D"/>
    <w:rsid w:val="002F7877"/>
    <w:rsid w:val="003007B4"/>
    <w:rsid w:val="00301B43"/>
    <w:rsid w:val="00302C86"/>
    <w:rsid w:val="003032F9"/>
    <w:rsid w:val="00303A1F"/>
    <w:rsid w:val="00303B87"/>
    <w:rsid w:val="00304A16"/>
    <w:rsid w:val="00312DC5"/>
    <w:rsid w:val="00312FBE"/>
    <w:rsid w:val="00316E77"/>
    <w:rsid w:val="003212E2"/>
    <w:rsid w:val="003220A8"/>
    <w:rsid w:val="00322B36"/>
    <w:rsid w:val="0032400D"/>
    <w:rsid w:val="00325829"/>
    <w:rsid w:val="003330BC"/>
    <w:rsid w:val="00334408"/>
    <w:rsid w:val="003369B8"/>
    <w:rsid w:val="00344274"/>
    <w:rsid w:val="00345D41"/>
    <w:rsid w:val="00351CC7"/>
    <w:rsid w:val="00352F7F"/>
    <w:rsid w:val="0035440D"/>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518C"/>
    <w:rsid w:val="003D2E73"/>
    <w:rsid w:val="003D3CB5"/>
    <w:rsid w:val="003D67D0"/>
    <w:rsid w:val="003E1F9E"/>
    <w:rsid w:val="003E7194"/>
    <w:rsid w:val="003E7CDC"/>
    <w:rsid w:val="003F3995"/>
    <w:rsid w:val="00400409"/>
    <w:rsid w:val="00401355"/>
    <w:rsid w:val="00403F0B"/>
    <w:rsid w:val="0041138B"/>
    <w:rsid w:val="00414918"/>
    <w:rsid w:val="00414E80"/>
    <w:rsid w:val="004178FC"/>
    <w:rsid w:val="00420FB8"/>
    <w:rsid w:val="0042231E"/>
    <w:rsid w:val="00422C02"/>
    <w:rsid w:val="00425258"/>
    <w:rsid w:val="00426861"/>
    <w:rsid w:val="0043760B"/>
    <w:rsid w:val="00441056"/>
    <w:rsid w:val="0044348F"/>
    <w:rsid w:val="00446CB2"/>
    <w:rsid w:val="00451159"/>
    <w:rsid w:val="00452F3C"/>
    <w:rsid w:val="00466624"/>
    <w:rsid w:val="00467117"/>
    <w:rsid w:val="00471F04"/>
    <w:rsid w:val="00472FE7"/>
    <w:rsid w:val="00480FF6"/>
    <w:rsid w:val="00481E94"/>
    <w:rsid w:val="004821C6"/>
    <w:rsid w:val="004903FC"/>
    <w:rsid w:val="00490411"/>
    <w:rsid w:val="004911F2"/>
    <w:rsid w:val="00491AE7"/>
    <w:rsid w:val="004A077E"/>
    <w:rsid w:val="004A0BAF"/>
    <w:rsid w:val="004A1D9D"/>
    <w:rsid w:val="004A4DDF"/>
    <w:rsid w:val="004B069A"/>
    <w:rsid w:val="004B11E2"/>
    <w:rsid w:val="004C2A10"/>
    <w:rsid w:val="004D06B1"/>
    <w:rsid w:val="004D0AA9"/>
    <w:rsid w:val="004D13D0"/>
    <w:rsid w:val="004D7917"/>
    <w:rsid w:val="004E093F"/>
    <w:rsid w:val="004E483F"/>
    <w:rsid w:val="004E76A5"/>
    <w:rsid w:val="004F2C45"/>
    <w:rsid w:val="004F44BC"/>
    <w:rsid w:val="00502050"/>
    <w:rsid w:val="005065E3"/>
    <w:rsid w:val="00507596"/>
    <w:rsid w:val="005108CE"/>
    <w:rsid w:val="00510A0C"/>
    <w:rsid w:val="00514AF9"/>
    <w:rsid w:val="00520139"/>
    <w:rsid w:val="00522D8C"/>
    <w:rsid w:val="00523C34"/>
    <w:rsid w:val="00532926"/>
    <w:rsid w:val="0053321D"/>
    <w:rsid w:val="00535A98"/>
    <w:rsid w:val="00535F9E"/>
    <w:rsid w:val="00536880"/>
    <w:rsid w:val="00541817"/>
    <w:rsid w:val="00544602"/>
    <w:rsid w:val="005556EB"/>
    <w:rsid w:val="00556A17"/>
    <w:rsid w:val="00557193"/>
    <w:rsid w:val="00557F88"/>
    <w:rsid w:val="005608D7"/>
    <w:rsid w:val="00562AB7"/>
    <w:rsid w:val="00565887"/>
    <w:rsid w:val="00565AFA"/>
    <w:rsid w:val="00573A66"/>
    <w:rsid w:val="00575531"/>
    <w:rsid w:val="00575996"/>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292A"/>
    <w:rsid w:val="005C34C2"/>
    <w:rsid w:val="005D3202"/>
    <w:rsid w:val="005E1C7C"/>
    <w:rsid w:val="005E3787"/>
    <w:rsid w:val="005E462D"/>
    <w:rsid w:val="005F3588"/>
    <w:rsid w:val="00604321"/>
    <w:rsid w:val="00605F50"/>
    <w:rsid w:val="00606388"/>
    <w:rsid w:val="00610800"/>
    <w:rsid w:val="00611E40"/>
    <w:rsid w:val="00613308"/>
    <w:rsid w:val="00613804"/>
    <w:rsid w:val="00613AE5"/>
    <w:rsid w:val="00616E4A"/>
    <w:rsid w:val="00633A78"/>
    <w:rsid w:val="00640A13"/>
    <w:rsid w:val="00641A01"/>
    <w:rsid w:val="00642711"/>
    <w:rsid w:val="00646339"/>
    <w:rsid w:val="0064699E"/>
    <w:rsid w:val="00651661"/>
    <w:rsid w:val="006577F1"/>
    <w:rsid w:val="00657EB4"/>
    <w:rsid w:val="00666930"/>
    <w:rsid w:val="00671D96"/>
    <w:rsid w:val="00672363"/>
    <w:rsid w:val="0067560F"/>
    <w:rsid w:val="006823D3"/>
    <w:rsid w:val="00683922"/>
    <w:rsid w:val="006869C6"/>
    <w:rsid w:val="00690884"/>
    <w:rsid w:val="00695AA6"/>
    <w:rsid w:val="0069694E"/>
    <w:rsid w:val="00696BC8"/>
    <w:rsid w:val="006A0C86"/>
    <w:rsid w:val="006A3906"/>
    <w:rsid w:val="006A4306"/>
    <w:rsid w:val="006B48D7"/>
    <w:rsid w:val="006C044B"/>
    <w:rsid w:val="006C0D3A"/>
    <w:rsid w:val="006C1952"/>
    <w:rsid w:val="006C1D85"/>
    <w:rsid w:val="006C6B36"/>
    <w:rsid w:val="006C6BD0"/>
    <w:rsid w:val="006D3B74"/>
    <w:rsid w:val="006D71D3"/>
    <w:rsid w:val="006E2864"/>
    <w:rsid w:val="006E62B1"/>
    <w:rsid w:val="006E74C8"/>
    <w:rsid w:val="006F01B5"/>
    <w:rsid w:val="006F64B7"/>
    <w:rsid w:val="006F7260"/>
    <w:rsid w:val="0070211D"/>
    <w:rsid w:val="00702DCC"/>
    <w:rsid w:val="007109B7"/>
    <w:rsid w:val="00716225"/>
    <w:rsid w:val="007217E7"/>
    <w:rsid w:val="007223DD"/>
    <w:rsid w:val="00725D19"/>
    <w:rsid w:val="00732482"/>
    <w:rsid w:val="00736BD1"/>
    <w:rsid w:val="00742F61"/>
    <w:rsid w:val="00743B30"/>
    <w:rsid w:val="00745F78"/>
    <w:rsid w:val="00747F9B"/>
    <w:rsid w:val="007524B3"/>
    <w:rsid w:val="00754B7F"/>
    <w:rsid w:val="0076170F"/>
    <w:rsid w:val="007647DA"/>
    <w:rsid w:val="007655C8"/>
    <w:rsid w:val="00771D5B"/>
    <w:rsid w:val="00772D7D"/>
    <w:rsid w:val="007770E1"/>
    <w:rsid w:val="00781313"/>
    <w:rsid w:val="00781731"/>
    <w:rsid w:val="00781B32"/>
    <w:rsid w:val="00782E47"/>
    <w:rsid w:val="00783E23"/>
    <w:rsid w:val="00786C8B"/>
    <w:rsid w:val="00795742"/>
    <w:rsid w:val="00796B6F"/>
    <w:rsid w:val="007A0C5D"/>
    <w:rsid w:val="007C5DB2"/>
    <w:rsid w:val="007C65A0"/>
    <w:rsid w:val="007C7A85"/>
    <w:rsid w:val="007C7F01"/>
    <w:rsid w:val="007D03A8"/>
    <w:rsid w:val="007D1F73"/>
    <w:rsid w:val="007D28B5"/>
    <w:rsid w:val="007D3944"/>
    <w:rsid w:val="007E02B8"/>
    <w:rsid w:val="007E4B2D"/>
    <w:rsid w:val="007E670B"/>
    <w:rsid w:val="007E68F3"/>
    <w:rsid w:val="007E7B31"/>
    <w:rsid w:val="007F1F18"/>
    <w:rsid w:val="007F62BA"/>
    <w:rsid w:val="007F74CF"/>
    <w:rsid w:val="00800D41"/>
    <w:rsid w:val="00801329"/>
    <w:rsid w:val="00802B46"/>
    <w:rsid w:val="00802E92"/>
    <w:rsid w:val="0080441F"/>
    <w:rsid w:val="008071A0"/>
    <w:rsid w:val="00807B5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66D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E0694"/>
    <w:rsid w:val="008E4920"/>
    <w:rsid w:val="008F4607"/>
    <w:rsid w:val="008F4DD9"/>
    <w:rsid w:val="008F505A"/>
    <w:rsid w:val="008F5857"/>
    <w:rsid w:val="009000C6"/>
    <w:rsid w:val="00900656"/>
    <w:rsid w:val="00900D1A"/>
    <w:rsid w:val="00901631"/>
    <w:rsid w:val="00904800"/>
    <w:rsid w:val="00904AAB"/>
    <w:rsid w:val="009126D1"/>
    <w:rsid w:val="00916A73"/>
    <w:rsid w:val="00922DE7"/>
    <w:rsid w:val="00925272"/>
    <w:rsid w:val="009260FE"/>
    <w:rsid w:val="009264A9"/>
    <w:rsid w:val="009269D1"/>
    <w:rsid w:val="009305D5"/>
    <w:rsid w:val="00931DFE"/>
    <w:rsid w:val="00936B4B"/>
    <w:rsid w:val="00937683"/>
    <w:rsid w:val="00937F9B"/>
    <w:rsid w:val="00940C53"/>
    <w:rsid w:val="00941233"/>
    <w:rsid w:val="00943E2F"/>
    <w:rsid w:val="009461FC"/>
    <w:rsid w:val="00956CC3"/>
    <w:rsid w:val="009572E7"/>
    <w:rsid w:val="00957F22"/>
    <w:rsid w:val="009651BA"/>
    <w:rsid w:val="0097665E"/>
    <w:rsid w:val="00983975"/>
    <w:rsid w:val="009A31DE"/>
    <w:rsid w:val="009A5E76"/>
    <w:rsid w:val="009B2FE8"/>
    <w:rsid w:val="009B634D"/>
    <w:rsid w:val="009C088C"/>
    <w:rsid w:val="009C19C2"/>
    <w:rsid w:val="009E32ED"/>
    <w:rsid w:val="009E3B75"/>
    <w:rsid w:val="009E592C"/>
    <w:rsid w:val="009E6F35"/>
    <w:rsid w:val="009E7AA3"/>
    <w:rsid w:val="009F2373"/>
    <w:rsid w:val="009F299C"/>
    <w:rsid w:val="009F4A51"/>
    <w:rsid w:val="009F6A52"/>
    <w:rsid w:val="00A00A44"/>
    <w:rsid w:val="00A0209D"/>
    <w:rsid w:val="00A07D20"/>
    <w:rsid w:val="00A12A6A"/>
    <w:rsid w:val="00A20782"/>
    <w:rsid w:val="00A20CED"/>
    <w:rsid w:val="00A2180F"/>
    <w:rsid w:val="00A23200"/>
    <w:rsid w:val="00A23402"/>
    <w:rsid w:val="00A35148"/>
    <w:rsid w:val="00A355BA"/>
    <w:rsid w:val="00A366D5"/>
    <w:rsid w:val="00A50B5D"/>
    <w:rsid w:val="00A53C45"/>
    <w:rsid w:val="00A54446"/>
    <w:rsid w:val="00A55518"/>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1BE2"/>
    <w:rsid w:val="00AB69A6"/>
    <w:rsid w:val="00AC589A"/>
    <w:rsid w:val="00AD5D0B"/>
    <w:rsid w:val="00AE087E"/>
    <w:rsid w:val="00AE7AB9"/>
    <w:rsid w:val="00AF52F0"/>
    <w:rsid w:val="00AF6E31"/>
    <w:rsid w:val="00B0084F"/>
    <w:rsid w:val="00B04407"/>
    <w:rsid w:val="00B0493C"/>
    <w:rsid w:val="00B04FFD"/>
    <w:rsid w:val="00B067C8"/>
    <w:rsid w:val="00B16E59"/>
    <w:rsid w:val="00B24F5F"/>
    <w:rsid w:val="00B27837"/>
    <w:rsid w:val="00B34EA6"/>
    <w:rsid w:val="00B37033"/>
    <w:rsid w:val="00B37FB5"/>
    <w:rsid w:val="00B469CC"/>
    <w:rsid w:val="00B543B2"/>
    <w:rsid w:val="00B60988"/>
    <w:rsid w:val="00B652E9"/>
    <w:rsid w:val="00B72CC4"/>
    <w:rsid w:val="00B74C00"/>
    <w:rsid w:val="00B851D7"/>
    <w:rsid w:val="00B872C5"/>
    <w:rsid w:val="00B92203"/>
    <w:rsid w:val="00B947BF"/>
    <w:rsid w:val="00BA2B67"/>
    <w:rsid w:val="00BA3E13"/>
    <w:rsid w:val="00BB18EA"/>
    <w:rsid w:val="00BC0384"/>
    <w:rsid w:val="00BC043B"/>
    <w:rsid w:val="00BC0CBB"/>
    <w:rsid w:val="00BC2687"/>
    <w:rsid w:val="00BC7B67"/>
    <w:rsid w:val="00BD024B"/>
    <w:rsid w:val="00BD25CD"/>
    <w:rsid w:val="00BE0E13"/>
    <w:rsid w:val="00BE12E8"/>
    <w:rsid w:val="00BE5576"/>
    <w:rsid w:val="00BE5B0E"/>
    <w:rsid w:val="00C06770"/>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5ED9"/>
    <w:rsid w:val="00C67452"/>
    <w:rsid w:val="00C71F81"/>
    <w:rsid w:val="00C76090"/>
    <w:rsid w:val="00C872D2"/>
    <w:rsid w:val="00C87CD4"/>
    <w:rsid w:val="00C902B5"/>
    <w:rsid w:val="00C93B7D"/>
    <w:rsid w:val="00C9770F"/>
    <w:rsid w:val="00CA0F88"/>
    <w:rsid w:val="00CB015E"/>
    <w:rsid w:val="00CB11E0"/>
    <w:rsid w:val="00CB3D0B"/>
    <w:rsid w:val="00CB3D42"/>
    <w:rsid w:val="00CB3EEB"/>
    <w:rsid w:val="00CC5297"/>
    <w:rsid w:val="00CC7553"/>
    <w:rsid w:val="00CD44A1"/>
    <w:rsid w:val="00CD5B58"/>
    <w:rsid w:val="00CD6A5A"/>
    <w:rsid w:val="00CE1A0E"/>
    <w:rsid w:val="00CE3539"/>
    <w:rsid w:val="00CE6540"/>
    <w:rsid w:val="00CE676E"/>
    <w:rsid w:val="00CE7347"/>
    <w:rsid w:val="00CF2FCA"/>
    <w:rsid w:val="00CF546E"/>
    <w:rsid w:val="00D04AD0"/>
    <w:rsid w:val="00D04F7D"/>
    <w:rsid w:val="00D06F09"/>
    <w:rsid w:val="00D0706F"/>
    <w:rsid w:val="00D15E19"/>
    <w:rsid w:val="00D16146"/>
    <w:rsid w:val="00D24040"/>
    <w:rsid w:val="00D312F9"/>
    <w:rsid w:val="00D31DDE"/>
    <w:rsid w:val="00D332DB"/>
    <w:rsid w:val="00D42A78"/>
    <w:rsid w:val="00D42DEE"/>
    <w:rsid w:val="00D43197"/>
    <w:rsid w:val="00D44251"/>
    <w:rsid w:val="00D44AD2"/>
    <w:rsid w:val="00D5123F"/>
    <w:rsid w:val="00D53F86"/>
    <w:rsid w:val="00D53FE5"/>
    <w:rsid w:val="00D5437E"/>
    <w:rsid w:val="00D56E5A"/>
    <w:rsid w:val="00D649DD"/>
    <w:rsid w:val="00D67196"/>
    <w:rsid w:val="00D700DB"/>
    <w:rsid w:val="00D72261"/>
    <w:rsid w:val="00D773E2"/>
    <w:rsid w:val="00D80250"/>
    <w:rsid w:val="00D82167"/>
    <w:rsid w:val="00D84649"/>
    <w:rsid w:val="00D87969"/>
    <w:rsid w:val="00D917A1"/>
    <w:rsid w:val="00D94311"/>
    <w:rsid w:val="00D94FAC"/>
    <w:rsid w:val="00D95D8C"/>
    <w:rsid w:val="00D96AD6"/>
    <w:rsid w:val="00D97E59"/>
    <w:rsid w:val="00DA10B7"/>
    <w:rsid w:val="00DB3900"/>
    <w:rsid w:val="00DB5437"/>
    <w:rsid w:val="00DC1937"/>
    <w:rsid w:val="00DC2159"/>
    <w:rsid w:val="00DC41B8"/>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13A5"/>
    <w:rsid w:val="00E332DB"/>
    <w:rsid w:val="00E37176"/>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D9F"/>
    <w:rsid w:val="00E80F3C"/>
    <w:rsid w:val="00E813FE"/>
    <w:rsid w:val="00E81496"/>
    <w:rsid w:val="00E81EA6"/>
    <w:rsid w:val="00E84049"/>
    <w:rsid w:val="00E903F2"/>
    <w:rsid w:val="00E914D3"/>
    <w:rsid w:val="00EA0125"/>
    <w:rsid w:val="00EA7623"/>
    <w:rsid w:val="00EB25EC"/>
    <w:rsid w:val="00EB434D"/>
    <w:rsid w:val="00EB56CE"/>
    <w:rsid w:val="00EC28C7"/>
    <w:rsid w:val="00EC5A05"/>
    <w:rsid w:val="00EC6961"/>
    <w:rsid w:val="00ED0604"/>
    <w:rsid w:val="00ED2BF5"/>
    <w:rsid w:val="00ED34A1"/>
    <w:rsid w:val="00ED3EF3"/>
    <w:rsid w:val="00EE1071"/>
    <w:rsid w:val="00EE4AB9"/>
    <w:rsid w:val="00EF6E2D"/>
    <w:rsid w:val="00EF7BCB"/>
    <w:rsid w:val="00F01A96"/>
    <w:rsid w:val="00F03B6C"/>
    <w:rsid w:val="00F04D99"/>
    <w:rsid w:val="00F10BA5"/>
    <w:rsid w:val="00F10F49"/>
    <w:rsid w:val="00F11909"/>
    <w:rsid w:val="00F12F6D"/>
    <w:rsid w:val="00F132C9"/>
    <w:rsid w:val="00F1432C"/>
    <w:rsid w:val="00F14CFE"/>
    <w:rsid w:val="00F17646"/>
    <w:rsid w:val="00F32147"/>
    <w:rsid w:val="00F33B2C"/>
    <w:rsid w:val="00F42980"/>
    <w:rsid w:val="00F43318"/>
    <w:rsid w:val="00F475F5"/>
    <w:rsid w:val="00F53860"/>
    <w:rsid w:val="00F551B1"/>
    <w:rsid w:val="00F60028"/>
    <w:rsid w:val="00F61CF2"/>
    <w:rsid w:val="00F6466E"/>
    <w:rsid w:val="00F66A30"/>
    <w:rsid w:val="00F66DFE"/>
    <w:rsid w:val="00F8154D"/>
    <w:rsid w:val="00F81B41"/>
    <w:rsid w:val="00F86458"/>
    <w:rsid w:val="00F86B86"/>
    <w:rsid w:val="00F9482F"/>
    <w:rsid w:val="00F96E93"/>
    <w:rsid w:val="00F97BCF"/>
    <w:rsid w:val="00F97C15"/>
    <w:rsid w:val="00FA21BF"/>
    <w:rsid w:val="00FA313F"/>
    <w:rsid w:val="00FB148B"/>
    <w:rsid w:val="00FB28D4"/>
    <w:rsid w:val="00FB541C"/>
    <w:rsid w:val="00FC3D0C"/>
    <w:rsid w:val="00FC6F4E"/>
    <w:rsid w:val="00FD18D6"/>
    <w:rsid w:val="00FD2E0D"/>
    <w:rsid w:val="00FD5BFF"/>
    <w:rsid w:val="00FD68CF"/>
    <w:rsid w:val="00FE179C"/>
    <w:rsid w:val="00FE3E97"/>
    <w:rsid w:val="00FE68C8"/>
    <w:rsid w:val="00FF009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19145357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3A4256"/>
    <w:rsid w:val="00430625"/>
    <w:rsid w:val="005740E3"/>
    <w:rsid w:val="00657E73"/>
    <w:rsid w:val="00660E62"/>
    <w:rsid w:val="0079389A"/>
    <w:rsid w:val="007A2407"/>
    <w:rsid w:val="009870AD"/>
    <w:rsid w:val="00CE1919"/>
    <w:rsid w:val="00CF7CAC"/>
    <w:rsid w:val="00D01E76"/>
    <w:rsid w:val="00E82364"/>
    <w:rsid w:val="00FB5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47D89-25EB-4DEA-93C2-65147B98C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21</Pages>
  <Words>6750</Words>
  <Characters>39826</Characters>
  <Application>Microsoft Office Word</Application>
  <DocSecurity>0</DocSecurity>
  <Lines>331</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Jaroslava Čížková</cp:lastModifiedBy>
  <cp:revision>38</cp:revision>
  <cp:lastPrinted>2018-03-20T09:42:00Z</cp:lastPrinted>
  <dcterms:created xsi:type="dcterms:W3CDTF">2018-08-03T06:01:00Z</dcterms:created>
  <dcterms:modified xsi:type="dcterms:W3CDTF">2021-02-22T21:17:00Z</dcterms:modified>
</cp:coreProperties>
</file>