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DF50D9">
        <w:rPr>
          <w:rFonts w:ascii="Calibri" w:eastAsia="Calibri" w:hAnsi="Calibri" w:cs="Arial"/>
          <w:b/>
          <w:sz w:val="28"/>
          <w:szCs w:val="28"/>
          <w:lang w:eastAsia="en-US"/>
        </w:rPr>
        <w:t>pro část 3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DF50D9" w:rsidRDefault="00DF50D9" w:rsidP="00DF50D9">
      <w:pPr>
        <w:pStyle w:val="Nadpis8"/>
      </w:pPr>
      <w:r w:rsidRPr="00DF50D9">
        <w:t xml:space="preserve">Telemetrické a </w:t>
      </w:r>
      <w:proofErr w:type="spellStart"/>
      <w:r w:rsidRPr="00DF50D9">
        <w:t>holterovské</w:t>
      </w:r>
      <w:proofErr w:type="spellEnd"/>
      <w:r w:rsidRPr="00DF50D9">
        <w:t xml:space="preserve"> monitorování</w:t>
      </w:r>
    </w:p>
    <w:p w:rsid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DF50D9" w:rsidRPr="00F16700" w:rsidRDefault="00DF50D9" w:rsidP="00DF50D9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7645E8">
        <w:rPr>
          <w:rFonts w:ascii="Calibri" w:hAnsi="Calibri" w:cs="Arial"/>
          <w:b/>
          <w:sz w:val="24"/>
        </w:rPr>
        <w:t xml:space="preserve">části 3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DF50D9" w:rsidRPr="00DF50D9" w:rsidRDefault="00DF50D9" w:rsidP="00DF50D9">
      <w:pPr>
        <w:pStyle w:val="Nadpis8"/>
      </w:pPr>
      <w:proofErr w:type="spellStart"/>
      <w:r w:rsidRPr="00DF50D9">
        <w:t>Spiro</w:t>
      </w:r>
      <w:r w:rsidR="007F7419">
        <w:t>ergo</w:t>
      </w:r>
      <w:r w:rsidRPr="00DF50D9">
        <w:t>metrický</w:t>
      </w:r>
      <w:proofErr w:type="spellEnd"/>
      <w:r w:rsidRPr="00DF50D9">
        <w:t xml:space="preserve"> systém pro Interní oddělení Svitavské nemocnice</w:t>
      </w:r>
    </w:p>
    <w:p w:rsidR="00DF50D9" w:rsidRPr="00393D63" w:rsidRDefault="00DF50D9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DF50D9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:rsidTr="00457736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E54A3E" w:rsidRPr="00393D63" w:rsidRDefault="007E0780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Spirometrický systém pro</w:t>
            </w:r>
            <w:r w:rsidR="001806C7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Interní oddělení </w:t>
            </w:r>
            <w:r w:rsidR="001A291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Svitavské </w:t>
            </w:r>
            <w:r w:rsidR="001806C7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nemocnice </w:t>
            </w:r>
          </w:p>
        </w:tc>
      </w:tr>
      <w:tr w:rsidR="00E54A3E" w:rsidRPr="00654188" w:rsidTr="00457736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 xml:space="preserve">Analyzátor dýchacích plynů v zátěži </w:t>
            </w:r>
            <w:r w:rsidR="007645E8">
              <w:t xml:space="preserve"> a 1 ks monitoru</w:t>
            </w:r>
            <w:r w:rsidRPr="00623845">
              <w:t xml:space="preserve"> 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rPr>
                <w:iCs/>
                <w:color w:val="000000"/>
              </w:rPr>
              <w:t xml:space="preserve">Automatická výměna dat mezi software pro analyzátor dýchacích plynů a současnou databází </w:t>
            </w:r>
            <w:proofErr w:type="spellStart"/>
            <w:r w:rsidRPr="00623845">
              <w:rPr>
                <w:iCs/>
                <w:color w:val="000000"/>
              </w:rPr>
              <w:t>Padsy</w:t>
            </w:r>
            <w:proofErr w:type="spellEnd"/>
            <w:r w:rsidRPr="00623845">
              <w:rPr>
                <w:iCs/>
                <w:color w:val="000000"/>
              </w:rPr>
              <w:t xml:space="preserve"> (</w:t>
            </w:r>
            <w:proofErr w:type="spellStart"/>
            <w:r w:rsidRPr="00623845">
              <w:rPr>
                <w:iCs/>
                <w:color w:val="000000"/>
              </w:rPr>
              <w:t>Medset</w:t>
            </w:r>
            <w:proofErr w:type="spellEnd"/>
            <w:r w:rsidRPr="00623845">
              <w:rPr>
                <w:iCs/>
                <w:color w:val="000000"/>
              </w:rPr>
              <w:t>)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Přístroj se dvěma typy analyzátorů pro O</w:t>
            </w:r>
            <w:r w:rsidRPr="00623845">
              <w:rPr>
                <w:vertAlign w:val="subscript"/>
              </w:rPr>
              <w:t xml:space="preserve">2 </w:t>
            </w:r>
            <w:r w:rsidRPr="00623845">
              <w:t>a CO</w:t>
            </w:r>
            <w:r w:rsidRPr="00623845">
              <w:rPr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Rozsah analyzátoru pro O</w:t>
            </w:r>
            <w:r w:rsidRPr="00623845">
              <w:rPr>
                <w:vertAlign w:val="subscript"/>
              </w:rPr>
              <w:t>2</w:t>
            </w:r>
            <w:r w:rsidRPr="00623845">
              <w:t xml:space="preserve"> min. 0-25 % O</w:t>
            </w:r>
            <w:r w:rsidRPr="00623845">
              <w:rPr>
                <w:vertAlign w:val="subscript"/>
              </w:rPr>
              <w:t>2</w:t>
            </w:r>
            <w:r w:rsidRPr="00623845">
              <w:t xml:space="preserve"> ve vdechované směsi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Přesnost měření pro O</w:t>
            </w:r>
            <w:r w:rsidRPr="00623845">
              <w:rPr>
                <w:vertAlign w:val="subscript"/>
              </w:rPr>
              <w:t>2</w:t>
            </w:r>
            <w:r w:rsidRPr="00623845">
              <w:t xml:space="preserve"> min. 0,1 %.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Doba odezvy analyzátoru pro O</w:t>
            </w:r>
            <w:r w:rsidRPr="00623845">
              <w:rPr>
                <w:vertAlign w:val="subscript"/>
              </w:rPr>
              <w:t>2</w:t>
            </w:r>
            <w:r w:rsidRPr="00623845">
              <w:t xml:space="preserve"> max. 150 ms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Infračervený typ analyzátoru pro CO</w:t>
            </w:r>
            <w:r w:rsidRPr="00623845">
              <w:rPr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Rozsah analyzátoru pro CO</w:t>
            </w:r>
            <w:r w:rsidRPr="00623845">
              <w:rPr>
                <w:vertAlign w:val="subscript"/>
              </w:rPr>
              <w:t>2</w:t>
            </w:r>
            <w:r w:rsidRPr="00623845">
              <w:t xml:space="preserve"> min. 0-10 % CO</w:t>
            </w:r>
            <w:r w:rsidRPr="00623845">
              <w:rPr>
                <w:vertAlign w:val="subscript"/>
              </w:rPr>
              <w:t>2</w:t>
            </w:r>
            <w:r w:rsidRPr="00623845">
              <w:t xml:space="preserve"> ve vdechované směsi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Přesnost měření pro CO</w:t>
            </w:r>
            <w:r w:rsidRPr="00623845">
              <w:rPr>
                <w:vertAlign w:val="subscript"/>
              </w:rPr>
              <w:t>2</w:t>
            </w:r>
            <w:r w:rsidRPr="00623845">
              <w:t xml:space="preserve"> min. 0,2 %.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Doba odezvy analyzátoru pro CO</w:t>
            </w:r>
            <w:r w:rsidRPr="00623845">
              <w:rPr>
                <w:vertAlign w:val="subscript"/>
              </w:rPr>
              <w:t>2</w:t>
            </w:r>
            <w:r w:rsidRPr="00623845">
              <w:t xml:space="preserve"> max. 150 ms.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rPr>
                <w:iCs/>
              </w:rPr>
              <w:lastRenderedPageBreak/>
              <w:t xml:space="preserve">El. napájení: </w:t>
            </w:r>
            <w:r w:rsidRPr="00623845">
              <w:t>230 V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rPr>
                <w:iCs/>
              </w:rPr>
              <w:t>Součástí přístroje musí být kalibrační souprava pro opakovanou kalibraci přístroje včetně nástroje pro kontrolu kvality rutinní kalibrace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Součástí přístroje je řídicí software min. v anglickém jazyce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t>Součástí přístroje je monitor tepové frekvence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  <w:r w:rsidRPr="00623845">
              <w:rPr>
                <w:iCs/>
                <w:color w:val="000000"/>
              </w:rPr>
              <w:t xml:space="preserve">Součástí musí být 2 kusy </w:t>
            </w:r>
            <w:proofErr w:type="spellStart"/>
            <w:r w:rsidRPr="00623845">
              <w:rPr>
                <w:iCs/>
                <w:color w:val="000000"/>
              </w:rPr>
              <w:t>bezlatexových</w:t>
            </w:r>
            <w:proofErr w:type="spellEnd"/>
            <w:r w:rsidRPr="00623845">
              <w:rPr>
                <w:iCs/>
                <w:color w:val="000000"/>
              </w:rPr>
              <w:t xml:space="preserve"> </w:t>
            </w:r>
            <w:r w:rsidRPr="00623845">
              <w:t>obličejových masek pro opakované použití s upínacími prvky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Default="00457736" w:rsidP="00457736">
            <w:pPr>
              <w:pStyle w:val="Odstavecseseznamem"/>
              <w:numPr>
                <w:ilvl w:val="0"/>
                <w:numId w:val="27"/>
              </w:numPr>
            </w:pPr>
          </w:p>
          <w:p w:rsidR="007645E8" w:rsidRPr="00623845" w:rsidRDefault="007645E8" w:rsidP="00457736">
            <w:pPr>
              <w:pStyle w:val="Odstavecseseznamem"/>
              <w:numPr>
                <w:ilvl w:val="0"/>
                <w:numId w:val="27"/>
              </w:numPr>
            </w:pPr>
            <w:r>
              <w:t>Přístroj umožňuje propojení s PC min. přes USB nebo RS 232</w:t>
            </w: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</w:pP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</w:p>
        </w:tc>
      </w:tr>
      <w:tr w:rsidR="00457736" w:rsidTr="00457736">
        <w:tc>
          <w:tcPr>
            <w:tcW w:w="3969" w:type="dxa"/>
          </w:tcPr>
          <w:p w:rsidR="00457736" w:rsidRPr="00623845" w:rsidRDefault="00457736" w:rsidP="00457736">
            <w:pPr>
              <w:pStyle w:val="Odstavecseseznamem"/>
              <w:numPr>
                <w:ilvl w:val="0"/>
                <w:numId w:val="27"/>
              </w:numPr>
              <w:ind w:left="714" w:hanging="357"/>
              <w:contextualSpacing w:val="0"/>
            </w:pPr>
          </w:p>
        </w:tc>
        <w:tc>
          <w:tcPr>
            <w:tcW w:w="1701" w:type="dxa"/>
            <w:vAlign w:val="center"/>
          </w:tcPr>
          <w:p w:rsidR="00457736" w:rsidRDefault="00457736" w:rsidP="00DF50D9">
            <w:pPr>
              <w:jc w:val="center"/>
            </w:pPr>
          </w:p>
        </w:tc>
        <w:tc>
          <w:tcPr>
            <w:tcW w:w="3969" w:type="dxa"/>
            <w:vAlign w:val="center"/>
          </w:tcPr>
          <w:p w:rsidR="00457736" w:rsidRDefault="00457736" w:rsidP="00DF50D9">
            <w:pPr>
              <w:jc w:val="center"/>
            </w:pPr>
          </w:p>
        </w:tc>
      </w:tr>
      <w:tr w:rsidR="005E107E" w:rsidTr="00457736">
        <w:tc>
          <w:tcPr>
            <w:tcW w:w="3969" w:type="dxa"/>
          </w:tcPr>
          <w:p w:rsidR="005E107E" w:rsidRPr="00623845" w:rsidDel="007645E8" w:rsidRDefault="005E107E" w:rsidP="005E107E">
            <w:pPr>
              <w:pStyle w:val="Odstavecseseznamem"/>
              <w:numPr>
                <w:ilvl w:val="0"/>
                <w:numId w:val="27"/>
              </w:numPr>
              <w:ind w:left="714" w:hanging="357"/>
              <w:contextualSpacing w:val="0"/>
            </w:pPr>
            <w:r>
              <w:t xml:space="preserve">Přístroj kompatibilní s PC a s operačním systémem Windows 7 nebo vyšším </w:t>
            </w:r>
          </w:p>
        </w:tc>
        <w:tc>
          <w:tcPr>
            <w:tcW w:w="1701" w:type="dxa"/>
            <w:vAlign w:val="center"/>
          </w:tcPr>
          <w:p w:rsidR="005E107E" w:rsidRPr="002A6F8F" w:rsidDel="007645E8" w:rsidRDefault="005E107E" w:rsidP="005E10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5E107E" w:rsidRPr="002A6F8F" w:rsidDel="007645E8" w:rsidRDefault="005E107E" w:rsidP="005E10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107E" w:rsidTr="00457736">
        <w:tc>
          <w:tcPr>
            <w:tcW w:w="3969" w:type="dxa"/>
          </w:tcPr>
          <w:p w:rsidR="005E107E" w:rsidRDefault="005E107E" w:rsidP="005E107E">
            <w:pPr>
              <w:pStyle w:val="Odstavecseseznamem"/>
              <w:numPr>
                <w:ilvl w:val="0"/>
                <w:numId w:val="27"/>
              </w:numPr>
              <w:ind w:left="714" w:hanging="357"/>
              <w:contextualSpacing w:val="0"/>
            </w:pPr>
            <w:r>
              <w:t>Rozšíření o HW pro vyšetření pulsové vlny</w:t>
            </w:r>
          </w:p>
        </w:tc>
        <w:tc>
          <w:tcPr>
            <w:tcW w:w="1701" w:type="dxa"/>
            <w:vAlign w:val="center"/>
          </w:tcPr>
          <w:p w:rsidR="005E107E" w:rsidRPr="002A6F8F" w:rsidRDefault="005E107E" w:rsidP="005E10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5E107E" w:rsidRPr="002A6F8F" w:rsidRDefault="005E107E" w:rsidP="005E10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107E" w:rsidTr="00457736">
        <w:tc>
          <w:tcPr>
            <w:tcW w:w="3969" w:type="dxa"/>
          </w:tcPr>
          <w:p w:rsidR="005E107E" w:rsidRDefault="005E107E" w:rsidP="005E107E">
            <w:pPr>
              <w:pStyle w:val="Odstavecseseznamem"/>
              <w:numPr>
                <w:ilvl w:val="0"/>
                <w:numId w:val="27"/>
              </w:numPr>
              <w:ind w:left="714" w:hanging="357"/>
              <w:contextualSpacing w:val="0"/>
            </w:pPr>
            <w:r>
              <w:t xml:space="preserve">Dodávka vč. nového </w:t>
            </w:r>
            <w:r w:rsidR="00D411D8">
              <w:t xml:space="preserve">EKG </w:t>
            </w:r>
            <w:r>
              <w:t>ergometrického systému</w:t>
            </w:r>
          </w:p>
        </w:tc>
        <w:tc>
          <w:tcPr>
            <w:tcW w:w="1701" w:type="dxa"/>
            <w:vAlign w:val="center"/>
          </w:tcPr>
          <w:p w:rsidR="005E107E" w:rsidRPr="002A6F8F" w:rsidRDefault="005E107E" w:rsidP="005E10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5E107E" w:rsidRPr="002A6F8F" w:rsidRDefault="005E107E" w:rsidP="005E10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107E" w:rsidTr="00457736">
        <w:tc>
          <w:tcPr>
            <w:tcW w:w="3969" w:type="dxa"/>
          </w:tcPr>
          <w:p w:rsidR="005E107E" w:rsidRPr="00623845" w:rsidRDefault="005E107E" w:rsidP="005E107E">
            <w:pPr>
              <w:pStyle w:val="Standard"/>
              <w:numPr>
                <w:ilvl w:val="0"/>
                <w:numId w:val="27"/>
              </w:numPr>
              <w:ind w:left="714" w:hanging="357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2384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Pro veškerý dodávaný software musí být licence správně uvedena na faktuře, pro prokázání správného nabytí licence</w:t>
            </w:r>
          </w:p>
        </w:tc>
        <w:tc>
          <w:tcPr>
            <w:tcW w:w="1701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107E" w:rsidTr="00457736">
        <w:tc>
          <w:tcPr>
            <w:tcW w:w="3969" w:type="dxa"/>
          </w:tcPr>
          <w:p w:rsidR="005E107E" w:rsidRPr="00623845" w:rsidRDefault="005E107E" w:rsidP="005E107E">
            <w:pPr>
              <w:pStyle w:val="Standard"/>
              <w:numPr>
                <w:ilvl w:val="0"/>
                <w:numId w:val="27"/>
              </w:num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2384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1701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107E" w:rsidTr="00457736">
        <w:tc>
          <w:tcPr>
            <w:tcW w:w="3969" w:type="dxa"/>
          </w:tcPr>
          <w:p w:rsidR="005E107E" w:rsidRPr="00623845" w:rsidRDefault="005E107E" w:rsidP="005E107E">
            <w:pPr>
              <w:pStyle w:val="Standard"/>
              <w:numPr>
                <w:ilvl w:val="0"/>
                <w:numId w:val="27"/>
              </w:num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2384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Komunikační porty pro síťovou komunikaci</w:t>
            </w:r>
          </w:p>
        </w:tc>
        <w:tc>
          <w:tcPr>
            <w:tcW w:w="1701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107E" w:rsidTr="00457736">
        <w:tc>
          <w:tcPr>
            <w:tcW w:w="3969" w:type="dxa"/>
          </w:tcPr>
          <w:p w:rsidR="005E107E" w:rsidRPr="00623845" w:rsidRDefault="005E107E" w:rsidP="005E107E">
            <w:pPr>
              <w:pStyle w:val="Standard"/>
              <w:numPr>
                <w:ilvl w:val="0"/>
                <w:numId w:val="27"/>
              </w:num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2384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Kompletní licenční model (včetně DICOM, HL7)</w:t>
            </w:r>
          </w:p>
        </w:tc>
        <w:tc>
          <w:tcPr>
            <w:tcW w:w="1701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E107E" w:rsidTr="00457736">
        <w:tc>
          <w:tcPr>
            <w:tcW w:w="3969" w:type="dxa"/>
          </w:tcPr>
          <w:p w:rsidR="005E107E" w:rsidRPr="00367463" w:rsidRDefault="005E107E" w:rsidP="005E107E">
            <w:pPr>
              <w:pStyle w:val="Standard"/>
              <w:numPr>
                <w:ilvl w:val="0"/>
                <w:numId w:val="27"/>
              </w:num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62384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Dodavatel bude bez výhrad akceptovat podmínky </w:t>
            </w:r>
            <w:proofErr w:type="spellStart"/>
            <w:r w:rsidRPr="0062384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Cyber</w:t>
            </w:r>
            <w:proofErr w:type="spellEnd"/>
            <w:r w:rsidRPr="0062384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2384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Security</w:t>
            </w:r>
            <w:proofErr w:type="spellEnd"/>
            <w:r w:rsidRPr="00623845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NEMPK a.s.</w:t>
            </w:r>
          </w:p>
        </w:tc>
        <w:tc>
          <w:tcPr>
            <w:tcW w:w="1701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5E107E" w:rsidRDefault="005E107E" w:rsidP="005E107E">
            <w:pPr>
              <w:jc w:val="center"/>
            </w:pPr>
            <w:r w:rsidRPr="002A6F8F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225624" w:rsidRDefault="00225624" w:rsidP="00225624">
      <w:pPr>
        <w:rPr>
          <w:lang w:eastAsia="en-US"/>
        </w:rPr>
      </w:pPr>
    </w:p>
    <w:p w:rsidR="00DF50D9" w:rsidRPr="00DF50D9" w:rsidRDefault="00DF50D9" w:rsidP="00DF50D9">
      <w:pPr>
        <w:pStyle w:val="Zkladntext2"/>
        <w:tabs>
          <w:tab w:val="clear" w:pos="284"/>
        </w:tabs>
        <w:rPr>
          <w:rFonts w:ascii="Arial" w:hAnsi="Arial"/>
          <w:szCs w:val="24"/>
        </w:rPr>
      </w:pPr>
      <w:r w:rsidRPr="00DF50D9">
        <w:rPr>
          <w:rFonts w:ascii="Arial" w:hAnsi="Arial"/>
          <w:szCs w:val="24"/>
        </w:rP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</w:t>
      </w:r>
      <w:r w:rsidRPr="00DF50D9">
        <w:rPr>
          <w:rFonts w:ascii="Arial" w:hAnsi="Arial"/>
          <w:szCs w:val="24"/>
        </w:rPr>
        <w:lastRenderedPageBreak/>
        <w:t xml:space="preserve">ŽE V PŘÍPADĚ, ŽE SE V DOKUMENTACI OBJEVUJÍ ODKAZY NA NORMY NEBO TECHNICKÉ DOKUMENTY UMOŽŇUJE ZADAVATEL MOŽNOST NABÍDNOUT ROVNOCENNÉ ŘEŠENÍ DLE § 90 OST. 3 ZÁKONA. </w:t>
      </w:r>
    </w:p>
    <w:p w:rsidR="00DF50D9" w:rsidRDefault="00DF50D9" w:rsidP="00DF50D9">
      <w:pPr>
        <w:ind w:left="426"/>
        <w:jc w:val="both"/>
      </w:pPr>
    </w:p>
    <w:p w:rsidR="00DF50D9" w:rsidRDefault="00DF50D9" w:rsidP="00DF50D9">
      <w:pPr>
        <w:jc w:val="both"/>
        <w:rPr>
          <w:rFonts w:ascii="Times New Roman" w:hAnsi="Times New Roman"/>
          <w:sz w:val="24"/>
        </w:rPr>
      </w:pPr>
      <w:r>
        <w:t>TOLERANCE NA ČÍSELNÉ PARAMETRY, KTERÉ NEJSOU OZNAČENY JAKO MINIMÁLNÍ ČI MAXIMÁLNÍ +/- 10%</w:t>
      </w:r>
      <w:r>
        <w:rPr>
          <w:rFonts w:ascii="Times New Roman" w:hAnsi="Times New Roman"/>
          <w:sz w:val="24"/>
        </w:rPr>
        <w:t xml:space="preserve"> </w:t>
      </w:r>
    </w:p>
    <w:p w:rsidR="00DF50D9" w:rsidRDefault="00DF50D9" w:rsidP="00DF50D9">
      <w:pPr>
        <w:rPr>
          <w:lang w:eastAsia="en-US"/>
        </w:rPr>
      </w:pPr>
    </w:p>
    <w:p w:rsidR="00DF50D9" w:rsidRDefault="00DF50D9" w:rsidP="00DF50D9">
      <w:pPr>
        <w:rPr>
          <w:lang w:eastAsia="en-US"/>
        </w:rPr>
      </w:pPr>
    </w:p>
    <w:p w:rsidR="00DF50D9" w:rsidRDefault="00DF50D9" w:rsidP="00DF50D9">
      <w:pPr>
        <w:rPr>
          <w:lang w:eastAsia="en-US"/>
        </w:rPr>
      </w:pPr>
    </w:p>
    <w:p w:rsidR="00DF50D9" w:rsidRDefault="00DF50D9" w:rsidP="00DF50D9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Požadavky, které budou součástí dodávky předmětu plnění </w:t>
      </w:r>
    </w:p>
    <w:p w:rsidR="00DF50D9" w:rsidRDefault="00DF50D9" w:rsidP="00DF50D9">
      <w:pPr>
        <w:rPr>
          <w:lang w:eastAsia="en-US"/>
        </w:rPr>
      </w:pPr>
    </w:p>
    <w:p w:rsidR="00457736" w:rsidRDefault="00DF50D9" w:rsidP="00DF50D9">
      <w:pPr>
        <w:rPr>
          <w:lang w:eastAsia="en-US"/>
        </w:rPr>
      </w:pPr>
      <w:r>
        <w:rPr>
          <w:lang w:eastAsia="en-US"/>
        </w:rPr>
        <w:t>DODAVATEL MÁ POVINNOST VYPLNIT SPLNĚNÍ POŽADAVKU V TABULCE ANO/NE. SPNĚNÍ UVEDENÝCH POŽADAVKŮ POŽADUJE ZADAVATEL V RÁMCI DODÁVKY PŘEDMĚTU PLNĚNÍ.</w:t>
      </w:r>
    </w:p>
    <w:p w:rsidR="00457736" w:rsidRDefault="00457736" w:rsidP="00225624">
      <w:pPr>
        <w:rPr>
          <w:lang w:eastAsia="en-US"/>
        </w:rPr>
      </w:pPr>
    </w:p>
    <w:p w:rsidR="007332AF" w:rsidRPr="00225624" w:rsidRDefault="007332AF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941"/>
        <w:gridCol w:w="2698"/>
      </w:tblGrid>
      <w:tr w:rsidR="0065447C" w:rsidRPr="002476E6" w:rsidTr="00DF50D9">
        <w:trPr>
          <w:tblHeader/>
          <w:jc w:val="center"/>
        </w:trPr>
        <w:tc>
          <w:tcPr>
            <w:tcW w:w="6941" w:type="dxa"/>
            <w:shd w:val="clear" w:color="auto" w:fill="F7CAAC" w:themeFill="accent2" w:themeFillTint="66"/>
            <w:vAlign w:val="center"/>
          </w:tcPr>
          <w:p w:rsidR="0065447C" w:rsidRPr="002476E6" w:rsidRDefault="00DF50D9" w:rsidP="00DF50D9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t>Požadavky, které budou součástí dodávky předmětu plnění</w:t>
            </w:r>
          </w:p>
        </w:tc>
        <w:tc>
          <w:tcPr>
            <w:tcW w:w="2698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:rsidTr="00DF50D9">
        <w:trPr>
          <w:jc w:val="center"/>
        </w:trPr>
        <w:tc>
          <w:tcPr>
            <w:tcW w:w="6941" w:type="dxa"/>
            <w:vAlign w:val="center"/>
          </w:tcPr>
          <w:p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698" w:type="dxa"/>
            <w:vAlign w:val="center"/>
          </w:tcPr>
          <w:p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DF50D9">
        <w:trPr>
          <w:jc w:val="center"/>
        </w:trPr>
        <w:tc>
          <w:tcPr>
            <w:tcW w:w="6941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698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DF50D9">
        <w:trPr>
          <w:jc w:val="center"/>
        </w:trPr>
        <w:tc>
          <w:tcPr>
            <w:tcW w:w="6941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698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DF50D9">
        <w:trPr>
          <w:jc w:val="center"/>
        </w:trPr>
        <w:tc>
          <w:tcPr>
            <w:tcW w:w="6941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698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DF50D9">
        <w:trPr>
          <w:jc w:val="center"/>
        </w:trPr>
        <w:tc>
          <w:tcPr>
            <w:tcW w:w="6941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698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DF50D9">
        <w:trPr>
          <w:trHeight w:val="677"/>
          <w:jc w:val="center"/>
        </w:trPr>
        <w:tc>
          <w:tcPr>
            <w:tcW w:w="6941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698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7452" w:rsidRDefault="000D7452">
      <w:r>
        <w:separator/>
      </w:r>
    </w:p>
  </w:endnote>
  <w:endnote w:type="continuationSeparator" w:id="0">
    <w:p w:rsidR="000D7452" w:rsidRDefault="000D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4778" w:rsidRDefault="001247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DF50D9" w:rsidRPr="00CA2983" w:rsidRDefault="00DF50D9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 xml:space="preserve">Modernizace </w:t>
        </w:r>
        <w:r>
          <w:rPr>
            <w:rFonts w:ascii="Calibri" w:hAnsi="Calibri" w:cs="Calibri"/>
            <w:szCs w:val="20"/>
          </w:rPr>
          <w:t xml:space="preserve">různých </w:t>
        </w:r>
        <w:r w:rsidRPr="0019452C">
          <w:rPr>
            <w:rFonts w:ascii="Calibri" w:hAnsi="Calibri" w:cs="Calibri"/>
            <w:szCs w:val="20"/>
          </w:rPr>
          <w:t>přístrojů a vybavení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DF50D9" w:rsidRPr="00CA2983" w:rsidRDefault="00DF50D9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51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:rsidR="00DF50D9" w:rsidRDefault="00DF50D9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DF50D9" w:rsidRPr="00855DB3" w:rsidRDefault="00DF50D9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4778" w:rsidRDefault="001247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7452" w:rsidRDefault="000D7452">
      <w:r>
        <w:separator/>
      </w:r>
    </w:p>
  </w:footnote>
  <w:footnote w:type="continuationSeparator" w:id="0">
    <w:p w:rsidR="000D7452" w:rsidRDefault="000D7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4778" w:rsidRDefault="001247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F50D9" w:rsidRDefault="00DF50D9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4778" w:rsidRDefault="001247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D62A5"/>
    <w:multiLevelType w:val="hybridMultilevel"/>
    <w:tmpl w:val="DA28AF4C"/>
    <w:lvl w:ilvl="0" w:tplc="E990BB44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65183"/>
    <w:multiLevelType w:val="hybridMultilevel"/>
    <w:tmpl w:val="15D4BFE0"/>
    <w:lvl w:ilvl="0" w:tplc="C494ED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19023C"/>
    <w:multiLevelType w:val="hybridMultilevel"/>
    <w:tmpl w:val="ADBA5274"/>
    <w:lvl w:ilvl="0" w:tplc="6B308F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5" w15:restartNumberingAfterBreak="0">
    <w:nsid w:val="5CD05673"/>
    <w:multiLevelType w:val="hybridMultilevel"/>
    <w:tmpl w:val="7D547E40"/>
    <w:lvl w:ilvl="0" w:tplc="1240793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777A8"/>
    <w:multiLevelType w:val="hybridMultilevel"/>
    <w:tmpl w:val="8DF2EC3E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25"/>
  </w:num>
  <w:num w:numId="4">
    <w:abstractNumId w:val="10"/>
  </w:num>
  <w:num w:numId="5">
    <w:abstractNumId w:val="7"/>
  </w:num>
  <w:num w:numId="6">
    <w:abstractNumId w:val="12"/>
  </w:num>
  <w:num w:numId="7">
    <w:abstractNumId w:val="12"/>
  </w:num>
  <w:num w:numId="8">
    <w:abstractNumId w:val="24"/>
  </w:num>
  <w:num w:numId="9">
    <w:abstractNumId w:val="2"/>
  </w:num>
  <w:num w:numId="10">
    <w:abstractNumId w:val="18"/>
  </w:num>
  <w:num w:numId="11">
    <w:abstractNumId w:val="17"/>
  </w:num>
  <w:num w:numId="12">
    <w:abstractNumId w:val="23"/>
  </w:num>
  <w:num w:numId="13">
    <w:abstractNumId w:val="8"/>
  </w:num>
  <w:num w:numId="14">
    <w:abstractNumId w:val="19"/>
  </w:num>
  <w:num w:numId="15">
    <w:abstractNumId w:val="21"/>
  </w:num>
  <w:num w:numId="16">
    <w:abstractNumId w:val="13"/>
  </w:num>
  <w:num w:numId="17">
    <w:abstractNumId w:val="14"/>
  </w:num>
  <w:num w:numId="18">
    <w:abstractNumId w:val="9"/>
  </w:num>
  <w:num w:numId="19">
    <w:abstractNumId w:val="5"/>
  </w:num>
  <w:num w:numId="20">
    <w:abstractNumId w:val="22"/>
  </w:num>
  <w:num w:numId="21">
    <w:abstractNumId w:val="3"/>
  </w:num>
  <w:num w:numId="22">
    <w:abstractNumId w:val="0"/>
  </w:num>
  <w:num w:numId="23">
    <w:abstractNumId w:val="6"/>
  </w:num>
  <w:num w:numId="24">
    <w:abstractNumId w:val="16"/>
  </w:num>
  <w:num w:numId="25">
    <w:abstractNumId w:val="15"/>
  </w:num>
  <w:num w:numId="26">
    <w:abstractNumId w:val="4"/>
  </w:num>
  <w:num w:numId="2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654B3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D7452"/>
    <w:rsid w:val="000E1014"/>
    <w:rsid w:val="000E686D"/>
    <w:rsid w:val="00111FF7"/>
    <w:rsid w:val="00124778"/>
    <w:rsid w:val="001258AB"/>
    <w:rsid w:val="00125E54"/>
    <w:rsid w:val="00136081"/>
    <w:rsid w:val="001770B9"/>
    <w:rsid w:val="001806C7"/>
    <w:rsid w:val="00191ADF"/>
    <w:rsid w:val="0019452C"/>
    <w:rsid w:val="00197A5B"/>
    <w:rsid w:val="001A2916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C1AD4"/>
    <w:rsid w:val="003D1E77"/>
    <w:rsid w:val="003D5973"/>
    <w:rsid w:val="003D5FC2"/>
    <w:rsid w:val="003E2F8A"/>
    <w:rsid w:val="003E5E6D"/>
    <w:rsid w:val="004001AC"/>
    <w:rsid w:val="004006C4"/>
    <w:rsid w:val="0040670C"/>
    <w:rsid w:val="00411483"/>
    <w:rsid w:val="00426B74"/>
    <w:rsid w:val="004521F2"/>
    <w:rsid w:val="004537FC"/>
    <w:rsid w:val="0045612A"/>
    <w:rsid w:val="00457736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B06FC"/>
    <w:rsid w:val="005B2A93"/>
    <w:rsid w:val="005C6500"/>
    <w:rsid w:val="005D6FB3"/>
    <w:rsid w:val="005E107E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3310"/>
    <w:rsid w:val="0067650B"/>
    <w:rsid w:val="00676D1F"/>
    <w:rsid w:val="00685296"/>
    <w:rsid w:val="006D693F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32AF"/>
    <w:rsid w:val="007341AA"/>
    <w:rsid w:val="00734201"/>
    <w:rsid w:val="00734E96"/>
    <w:rsid w:val="00743AC9"/>
    <w:rsid w:val="00756D6D"/>
    <w:rsid w:val="007645E8"/>
    <w:rsid w:val="00767CC9"/>
    <w:rsid w:val="00783B7D"/>
    <w:rsid w:val="007B6C29"/>
    <w:rsid w:val="007D1C73"/>
    <w:rsid w:val="007D591C"/>
    <w:rsid w:val="007E0780"/>
    <w:rsid w:val="007E7126"/>
    <w:rsid w:val="007F694D"/>
    <w:rsid w:val="007F7419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85D17"/>
    <w:rsid w:val="00890047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3129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11D8"/>
    <w:rsid w:val="00D42818"/>
    <w:rsid w:val="00D431D5"/>
    <w:rsid w:val="00D43214"/>
    <w:rsid w:val="00D5247B"/>
    <w:rsid w:val="00D62E8D"/>
    <w:rsid w:val="00D70BF0"/>
    <w:rsid w:val="00D72049"/>
    <w:rsid w:val="00D876D7"/>
    <w:rsid w:val="00D9015C"/>
    <w:rsid w:val="00D963DD"/>
    <w:rsid w:val="00DA57E0"/>
    <w:rsid w:val="00DF2478"/>
    <w:rsid w:val="00DF50D9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B28FB"/>
    <w:rsid w:val="00EB3567"/>
    <w:rsid w:val="00ED1886"/>
    <w:rsid w:val="00EE1E0E"/>
    <w:rsid w:val="00EE379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A457A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F50D9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customStyle="1" w:styleId="Standard">
    <w:name w:val="Standard"/>
    <w:rsid w:val="0045773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dpis8Char">
    <w:name w:val="Nadpis 8 Char"/>
    <w:basedOn w:val="Standardnpsmoodstavce"/>
    <w:link w:val="Nadpis8"/>
    <w:uiPriority w:val="9"/>
    <w:rsid w:val="00DF50D9"/>
    <w:rPr>
      <w:rFonts w:ascii="Calibri" w:eastAsia="Times New Roman" w:hAnsi="Calibri" w:cs="Arial"/>
      <w:b/>
      <w:sz w:val="28"/>
      <w:szCs w:val="28"/>
      <w:shd w:val="clear" w:color="auto" w:fill="FFD966" w:themeFill="accent4" w:themeFillTint="99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AFE40-D6D7-4403-9468-FEF11A5C3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3</Pages>
  <Words>691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81</cp:revision>
  <dcterms:created xsi:type="dcterms:W3CDTF">2019-04-09T06:42:00Z</dcterms:created>
  <dcterms:modified xsi:type="dcterms:W3CDTF">2020-08-17T12:29:00Z</dcterms:modified>
</cp:coreProperties>
</file>