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18C" w:rsidRDefault="00784DC9" w:rsidP="00784DC9">
      <w:pPr>
        <w:jc w:val="center"/>
        <w:rPr>
          <w:rFonts w:ascii="Arial" w:hAnsi="Arial" w:cs="Arial"/>
          <w:sz w:val="22"/>
        </w:rPr>
      </w:pPr>
      <w:r>
        <w:rPr>
          <w:rFonts w:ascii="Arial" w:hAnsi="Arial" w:cs="Arial"/>
          <w:b/>
          <w:sz w:val="28"/>
          <w:szCs w:val="28"/>
        </w:rPr>
        <w:t>Smlouva o dílo č.</w:t>
      </w:r>
      <w:r>
        <w:rPr>
          <w:rFonts w:ascii="Arial" w:hAnsi="Arial" w:cs="Arial"/>
          <w:b/>
          <w:color w:val="FF0000"/>
          <w:sz w:val="28"/>
          <w:szCs w:val="28"/>
        </w:rPr>
        <w:t xml:space="preserve"> </w:t>
      </w:r>
      <w:r w:rsidRPr="00805949">
        <w:rPr>
          <w:rFonts w:ascii="Arial" w:hAnsi="Arial" w:cs="Arial"/>
          <w:b/>
          <w:color w:val="BFBFBF" w:themeColor="background1" w:themeShade="BF"/>
          <w:sz w:val="28"/>
          <w:szCs w:val="28"/>
        </w:rPr>
        <w:t>(doplní objednatel)</w:t>
      </w:r>
    </w:p>
    <w:p w:rsidR="00AE2D25" w:rsidRDefault="00784DC9" w:rsidP="00784DC9">
      <w:pPr>
        <w:jc w:val="center"/>
        <w:rPr>
          <w:rFonts w:ascii="Arial" w:hAnsi="Arial" w:cs="Arial"/>
          <w:b/>
          <w:bCs/>
          <w:sz w:val="28"/>
          <w:szCs w:val="28"/>
        </w:rPr>
      </w:pPr>
      <w:r>
        <w:rPr>
          <w:rFonts w:ascii="Arial" w:hAnsi="Arial" w:cs="Arial"/>
          <w:b/>
          <w:bCs/>
          <w:sz w:val="28"/>
          <w:szCs w:val="28"/>
        </w:rPr>
        <w:t>na zhotovení díla</w:t>
      </w:r>
    </w:p>
    <w:p w:rsidR="00784DC9" w:rsidRDefault="00784DC9" w:rsidP="00784DC9">
      <w:pPr>
        <w:jc w:val="center"/>
        <w:rPr>
          <w:rFonts w:ascii="Arial" w:hAnsi="Arial" w:cs="Arial"/>
          <w:sz w:val="22"/>
        </w:rPr>
      </w:pPr>
    </w:p>
    <w:p w:rsidR="00AE2D25" w:rsidRDefault="00784DC9" w:rsidP="00784DC9">
      <w:pPr>
        <w:jc w:val="center"/>
        <w:rPr>
          <w:rFonts w:ascii="Arial" w:hAnsi="Arial" w:cs="Arial"/>
          <w:sz w:val="22"/>
        </w:rPr>
      </w:pPr>
      <w:r>
        <w:rPr>
          <w:rFonts w:ascii="Arial" w:hAnsi="Arial" w:cs="Arial"/>
          <w:b/>
          <w:sz w:val="28"/>
          <w:szCs w:val="28"/>
        </w:rPr>
        <w:t>„</w:t>
      </w:r>
      <w:r w:rsidR="00D74BE6" w:rsidRPr="00D74BE6">
        <w:rPr>
          <w:rFonts w:ascii="Arial" w:hAnsi="Arial" w:cs="Arial"/>
          <w:b/>
          <w:sz w:val="28"/>
          <w:szCs w:val="28"/>
        </w:rPr>
        <w:t>Nemocnice následné péče Moravská Třebová, výstavba nového objektu nemocnice a výjezdové základny ZZS PAK</w:t>
      </w:r>
      <w:r>
        <w:rPr>
          <w:rFonts w:ascii="Arial" w:hAnsi="Arial" w:cs="Arial"/>
          <w:b/>
          <w:sz w:val="28"/>
          <w:szCs w:val="28"/>
        </w:rPr>
        <w:t>“</w:t>
      </w:r>
    </w:p>
    <w:p w:rsidR="00784DC9" w:rsidRDefault="00784DC9" w:rsidP="00784DC9">
      <w:pPr>
        <w:jc w:val="center"/>
        <w:rPr>
          <w:rFonts w:ascii="Arial" w:hAnsi="Arial" w:cs="Arial"/>
          <w:sz w:val="22"/>
        </w:rPr>
      </w:pPr>
    </w:p>
    <w:p w:rsidR="00784DC9" w:rsidRDefault="002F5AB3" w:rsidP="00784DC9">
      <w:pPr>
        <w:jc w:val="center"/>
        <w:rPr>
          <w:rFonts w:ascii="Arial" w:hAnsi="Arial" w:cs="Arial"/>
          <w:sz w:val="22"/>
        </w:rPr>
      </w:pPr>
      <w:r>
        <w:rPr>
          <w:rFonts w:ascii="Arial" w:hAnsi="Arial" w:cs="Arial"/>
          <w:sz w:val="22"/>
        </w:rPr>
        <w:t xml:space="preserve">Veřejná zakázka </w:t>
      </w:r>
      <w:r w:rsidR="00D74BE6" w:rsidRPr="00D74BE6">
        <w:rPr>
          <w:rFonts w:ascii="Arial" w:hAnsi="Arial" w:cs="Arial"/>
          <w:bCs/>
          <w:sz w:val="22"/>
        </w:rPr>
        <w:t>P20V00000062</w:t>
      </w:r>
    </w:p>
    <w:p w:rsidR="00784DC9" w:rsidRDefault="00784DC9">
      <w:pPr>
        <w:jc w:val="both"/>
        <w:rPr>
          <w:rFonts w:ascii="Arial" w:hAnsi="Arial" w:cs="Arial"/>
          <w:sz w:val="22"/>
        </w:rPr>
      </w:pPr>
    </w:p>
    <w:p w:rsidR="00AE2D25" w:rsidRPr="00E774C8" w:rsidRDefault="00AE2D25" w:rsidP="00AE2D25">
      <w:pPr>
        <w:spacing w:before="120" w:after="120"/>
        <w:rPr>
          <w:rFonts w:ascii="Arial" w:hAnsi="Arial" w:cs="Arial"/>
          <w:color w:val="000000"/>
        </w:rPr>
      </w:pPr>
      <w:r w:rsidRPr="00E774C8">
        <w:rPr>
          <w:rFonts w:ascii="Arial" w:hAnsi="Arial" w:cs="Arial"/>
          <w:b/>
          <w:color w:val="000000"/>
          <w:u w:val="single"/>
        </w:rPr>
        <w:t>Smluvní strany</w:t>
      </w:r>
    </w:p>
    <w:tbl>
      <w:tblPr>
        <w:tblW w:w="9356" w:type="dxa"/>
        <w:tblInd w:w="108" w:type="dxa"/>
        <w:tblLook w:val="04A0" w:firstRow="1" w:lastRow="0" w:firstColumn="1" w:lastColumn="0" w:noHBand="0" w:noVBand="1"/>
      </w:tblPr>
      <w:tblGrid>
        <w:gridCol w:w="1738"/>
        <w:gridCol w:w="2231"/>
        <w:gridCol w:w="5387"/>
      </w:tblGrid>
      <w:tr w:rsidR="00AE2D25" w:rsidRPr="00E774C8" w:rsidTr="00862AE0">
        <w:tc>
          <w:tcPr>
            <w:tcW w:w="1738" w:type="dxa"/>
            <w:shd w:val="clear" w:color="auto" w:fill="auto"/>
            <w:vAlign w:val="center"/>
          </w:tcPr>
          <w:p w:rsidR="00AE2D25" w:rsidRPr="00E774C8" w:rsidRDefault="00AE2D25" w:rsidP="00862AE0">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b/>
                <w:sz w:val="22"/>
                <w:szCs w:val="22"/>
              </w:rPr>
              <w:t>Pardubický kraj</w:t>
            </w:r>
            <w:bookmarkStart w:id="0" w:name="_GoBack"/>
            <w:bookmarkEnd w:id="0"/>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AE2D25" w:rsidRPr="00E774C8" w:rsidTr="00862AE0">
        <w:trPr>
          <w:gridBefore w:val="1"/>
          <w:wBefore w:w="1738" w:type="dxa"/>
        </w:trPr>
        <w:tc>
          <w:tcPr>
            <w:tcW w:w="2231" w:type="dxa"/>
            <w:shd w:val="clear" w:color="auto" w:fill="auto"/>
            <w:vAlign w:val="center"/>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E2D25" w:rsidRPr="00E774C8" w:rsidRDefault="00AE2D25" w:rsidP="00862AE0">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3B47A2" w:rsidRPr="0015755F" w:rsidRDefault="00AE2D25" w:rsidP="00D74BE6">
            <w:pPr>
              <w:numPr>
                <w:ilvl w:val="12"/>
                <w:numId w:val="0"/>
              </w:numPr>
              <w:spacing w:line="240" w:lineRule="exact"/>
              <w:ind w:firstLine="2265"/>
              <w:rPr>
                <w:rFonts w:ascii="Arial" w:hAnsi="Arial"/>
                <w:sz w:val="22"/>
                <w:szCs w:val="22"/>
              </w:rPr>
            </w:pPr>
            <w:r w:rsidRPr="0015755F">
              <w:rPr>
                <w:rFonts w:ascii="Arial" w:hAnsi="Arial"/>
                <w:sz w:val="22"/>
                <w:szCs w:val="22"/>
              </w:rPr>
              <w:t>Ing. Jiří Kunt</w:t>
            </w:r>
            <w:r>
              <w:rPr>
                <w:rFonts w:ascii="Arial" w:hAnsi="Arial"/>
                <w:sz w:val="22"/>
                <w:szCs w:val="22"/>
              </w:rPr>
              <w:t xml:space="preserve">, Ph.D. nebo </w:t>
            </w:r>
            <w:r w:rsidR="00D74BE6">
              <w:rPr>
                <w:rFonts w:ascii="Arial" w:hAnsi="Arial"/>
                <w:sz w:val="22"/>
                <w:szCs w:val="22"/>
              </w:rPr>
              <w:t>Ing. Jaroslava Hrdinová</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AE2D25" w:rsidRPr="0015755F" w:rsidRDefault="00AE2D25" w:rsidP="00862AE0">
            <w:pPr>
              <w:numPr>
                <w:ilvl w:val="12"/>
                <w:numId w:val="0"/>
              </w:numPr>
              <w:spacing w:line="240" w:lineRule="exact"/>
              <w:ind w:left="2974" w:hanging="709"/>
              <w:rPr>
                <w:rFonts w:ascii="Arial" w:hAnsi="Arial" w:cs="Arial"/>
                <w:sz w:val="22"/>
                <w:szCs w:val="22"/>
              </w:rPr>
            </w:pPr>
            <w:r w:rsidRPr="0015755F">
              <w:rPr>
                <w:rFonts w:ascii="Arial" w:hAnsi="Arial"/>
                <w:sz w:val="22"/>
                <w:szCs w:val="22"/>
              </w:rPr>
              <w:t xml:space="preserve">Ing. Jiří Kunt, Ph.D. nebo </w:t>
            </w:r>
            <w:r w:rsidR="00D74BE6" w:rsidRPr="00D74BE6">
              <w:rPr>
                <w:rFonts w:ascii="Arial" w:hAnsi="Arial"/>
                <w:sz w:val="22"/>
                <w:szCs w:val="22"/>
              </w:rPr>
              <w:t>Ing. Jaroslava Hrdinová</w:t>
            </w:r>
            <w:r w:rsidRPr="00B07DB0">
              <w:rPr>
                <w:rFonts w:ascii="Arial" w:hAnsi="Arial"/>
                <w:sz w:val="22"/>
                <w:szCs w:val="22"/>
              </w:rPr>
              <w:t xml:space="preserve"> </w:t>
            </w:r>
          </w:p>
          <w:p w:rsidR="00AE2D25" w:rsidRPr="0015755F" w:rsidRDefault="00AE2D25" w:rsidP="00862AE0">
            <w:pPr>
              <w:numPr>
                <w:ilvl w:val="12"/>
                <w:numId w:val="0"/>
              </w:numPr>
              <w:spacing w:line="240" w:lineRule="exact"/>
              <w:ind w:left="2974" w:hanging="709"/>
              <w:rPr>
                <w:rFonts w:ascii="Arial" w:hAnsi="Arial"/>
                <w:sz w:val="22"/>
                <w:szCs w:val="22"/>
              </w:rPr>
            </w:pPr>
            <w:r w:rsidRPr="0015755F">
              <w:rPr>
                <w:rFonts w:ascii="Arial" w:hAnsi="Arial" w:cs="Arial"/>
                <w:sz w:val="22"/>
                <w:szCs w:val="22"/>
              </w:rPr>
              <w:t>nebo technický dozor objednatele</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AE2D25" w:rsidRPr="0015755F" w:rsidRDefault="00AE2D25" w:rsidP="00862AE0">
            <w:pPr>
              <w:numPr>
                <w:ilvl w:val="12"/>
                <w:numId w:val="0"/>
              </w:numPr>
              <w:spacing w:line="240" w:lineRule="exact"/>
              <w:ind w:firstLine="2265"/>
              <w:rPr>
                <w:rFonts w:ascii="Arial" w:hAnsi="Arial"/>
                <w:sz w:val="22"/>
                <w:szCs w:val="22"/>
              </w:rPr>
            </w:pPr>
            <w:r w:rsidRPr="0015755F">
              <w:rPr>
                <w:rFonts w:ascii="Arial" w:hAnsi="Arial"/>
                <w:sz w:val="22"/>
                <w:szCs w:val="22"/>
              </w:rPr>
              <w:t xml:space="preserve">Ing. Jiří Kunt, Ph.D. nebo </w:t>
            </w:r>
            <w:r w:rsidR="00D74BE6" w:rsidRPr="00D74BE6">
              <w:rPr>
                <w:rFonts w:ascii="Arial" w:hAnsi="Arial"/>
                <w:sz w:val="22"/>
                <w:szCs w:val="22"/>
              </w:rPr>
              <w:t>Ing. Jaroslava Hrdinová</w:t>
            </w:r>
            <w:r w:rsidRPr="00B07DB0">
              <w:rPr>
                <w:rFonts w:ascii="Arial" w:hAnsi="Arial"/>
                <w:sz w:val="22"/>
                <w:szCs w:val="22"/>
              </w:rPr>
              <w:t xml:space="preserve"> </w:t>
            </w:r>
          </w:p>
        </w:tc>
      </w:tr>
      <w:tr w:rsidR="00AE2D25" w:rsidRPr="00E774C8" w:rsidTr="00862AE0">
        <w:trPr>
          <w:gridBefore w:val="1"/>
          <w:wBefore w:w="1738" w:type="dxa"/>
        </w:trPr>
        <w:tc>
          <w:tcPr>
            <w:tcW w:w="7618" w:type="dxa"/>
            <w:gridSpan w:val="2"/>
            <w:shd w:val="clear" w:color="auto" w:fill="auto"/>
            <w:vAlign w:val="center"/>
          </w:tcPr>
          <w:p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AE2D25" w:rsidRPr="0015755F" w:rsidRDefault="00784DC9" w:rsidP="00D74BE6">
            <w:pPr>
              <w:numPr>
                <w:ilvl w:val="12"/>
                <w:numId w:val="0"/>
              </w:numPr>
              <w:spacing w:line="240" w:lineRule="exact"/>
              <w:ind w:firstLine="2265"/>
              <w:rPr>
                <w:rFonts w:ascii="Arial" w:hAnsi="Arial"/>
                <w:sz w:val="22"/>
                <w:szCs w:val="22"/>
              </w:rPr>
            </w:pPr>
            <w:r>
              <w:rPr>
                <w:rFonts w:ascii="Arial" w:hAnsi="Arial"/>
                <w:sz w:val="22"/>
                <w:szCs w:val="22"/>
              </w:rPr>
              <w:t xml:space="preserve">Ing. Jiří Kunt, Ph.D. nebo </w:t>
            </w:r>
            <w:r w:rsidR="00D74BE6">
              <w:rPr>
                <w:rFonts w:ascii="Arial" w:hAnsi="Arial"/>
                <w:sz w:val="22"/>
                <w:szCs w:val="22"/>
              </w:rPr>
              <w:t>Ing. Jaroslava Hrdinová</w:t>
            </w:r>
            <w:r w:rsidR="00AE2D25" w:rsidRPr="00B07DB0">
              <w:rPr>
                <w:rFonts w:ascii="Arial" w:hAnsi="Arial"/>
                <w:sz w:val="22"/>
                <w:szCs w:val="22"/>
              </w:rPr>
              <w:t xml:space="preserve"> </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E2D25" w:rsidRPr="00E774C8" w:rsidRDefault="00AE2D25" w:rsidP="00862AE0">
            <w:pPr>
              <w:rPr>
                <w:rFonts w:ascii="Arial" w:hAnsi="Arial"/>
                <w:sz w:val="22"/>
                <w:szCs w:val="22"/>
              </w:rPr>
            </w:pPr>
            <w:r w:rsidRPr="00E774C8">
              <w:rPr>
                <w:rFonts w:ascii="Arial" w:hAnsi="Arial"/>
                <w:sz w:val="22"/>
                <w:szCs w:val="22"/>
              </w:rPr>
              <w:t>70892822</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AE2D25" w:rsidRPr="00E774C8" w:rsidRDefault="00AE2D25" w:rsidP="00862AE0">
            <w:pPr>
              <w:rPr>
                <w:sz w:val="22"/>
                <w:szCs w:val="22"/>
              </w:rPr>
            </w:pPr>
            <w:r w:rsidRPr="00E774C8">
              <w:rPr>
                <w:rFonts w:ascii="Arial" w:hAnsi="Arial"/>
                <w:sz w:val="22"/>
                <w:szCs w:val="22"/>
              </w:rPr>
              <w:t xml:space="preserve">CZ70892822 </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E2D25" w:rsidRPr="00E774C8" w:rsidRDefault="00AE2D25" w:rsidP="00862AE0">
            <w:pPr>
              <w:numPr>
                <w:ilvl w:val="12"/>
                <w:numId w:val="0"/>
              </w:numPr>
              <w:spacing w:line="320" w:lineRule="exact"/>
              <w:jc w:val="both"/>
              <w:rPr>
                <w:rFonts w:ascii="Arial" w:hAnsi="Arial"/>
                <w:sz w:val="22"/>
                <w:szCs w:val="22"/>
              </w:rPr>
            </w:pPr>
            <w:r w:rsidRPr="00F70671">
              <w:rPr>
                <w:rFonts w:ascii="Arial" w:hAnsi="Arial" w:cs="Arial"/>
                <w:sz w:val="22"/>
                <w:szCs w:val="22"/>
              </w:rPr>
              <w:t>Komerční banka</w:t>
            </w:r>
            <w:r w:rsidRPr="00E774C8">
              <w:rPr>
                <w:rFonts w:ascii="Arial" w:hAnsi="Arial" w:cs="Arial"/>
                <w:sz w:val="22"/>
                <w:szCs w:val="22"/>
              </w:rPr>
              <w:t xml:space="preserve"> a.s.</w:t>
            </w:r>
          </w:p>
        </w:tc>
      </w:tr>
      <w:tr w:rsidR="00AE2D25" w:rsidRPr="00E774C8" w:rsidTr="00862AE0">
        <w:trPr>
          <w:gridBefore w:val="1"/>
          <w:wBefore w:w="1738" w:type="dxa"/>
        </w:trPr>
        <w:tc>
          <w:tcPr>
            <w:tcW w:w="2231" w:type="dxa"/>
            <w:shd w:val="clear" w:color="auto" w:fill="auto"/>
          </w:tcPr>
          <w:p w:rsidR="00AE2D25" w:rsidRPr="00E774C8" w:rsidRDefault="00AE2D25" w:rsidP="00862AE0">
            <w:pPr>
              <w:numPr>
                <w:ilvl w:val="12"/>
                <w:numId w:val="0"/>
              </w:numPr>
              <w:spacing w:line="320" w:lineRule="exact"/>
              <w:rPr>
                <w:rFonts w:ascii="Arial" w:hAnsi="Arial"/>
                <w:sz w:val="22"/>
                <w:szCs w:val="22"/>
              </w:rPr>
            </w:pPr>
          </w:p>
        </w:tc>
        <w:tc>
          <w:tcPr>
            <w:tcW w:w="5387" w:type="dxa"/>
            <w:shd w:val="clear" w:color="auto" w:fill="auto"/>
          </w:tcPr>
          <w:p w:rsidR="00AE2D25" w:rsidRPr="00E774C8" w:rsidRDefault="00AE2D25" w:rsidP="00862AE0">
            <w:pPr>
              <w:numPr>
                <w:ilvl w:val="12"/>
                <w:numId w:val="0"/>
              </w:numPr>
              <w:spacing w:line="32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sidRPr="00F70671">
              <w:rPr>
                <w:rFonts w:ascii="Arial" w:hAnsi="Arial"/>
                <w:sz w:val="22"/>
                <w:szCs w:val="22"/>
              </w:rPr>
              <w:t>107</w:t>
            </w:r>
            <w:proofErr w:type="gramEnd"/>
            <w:r w:rsidRPr="00F70671">
              <w:rPr>
                <w:rFonts w:ascii="Arial" w:hAnsi="Arial"/>
                <w:sz w:val="22"/>
                <w:szCs w:val="22"/>
              </w:rPr>
              <w:t>-1752200237 / 0100</w:t>
            </w:r>
          </w:p>
        </w:tc>
      </w:tr>
    </w:tbl>
    <w:p w:rsidR="00AE2D25" w:rsidRDefault="00AE2D25">
      <w:pPr>
        <w:ind w:left="1560" w:hanging="1560"/>
        <w:jc w:val="both"/>
        <w:rPr>
          <w:rFonts w:ascii="Arial" w:hAnsi="Arial" w:cs="Arial"/>
          <w:sz w:val="22"/>
        </w:rPr>
      </w:pPr>
    </w:p>
    <w:p w:rsidR="00AE2D25" w:rsidRDefault="00AE2D25">
      <w:pPr>
        <w:ind w:left="1560" w:hanging="1560"/>
        <w:jc w:val="both"/>
        <w:rPr>
          <w:rFonts w:ascii="Arial" w:hAnsi="Arial" w:cs="Arial"/>
          <w:sz w:val="22"/>
        </w:rPr>
      </w:pPr>
      <w:r>
        <w:rPr>
          <w:rFonts w:ascii="Arial" w:hAnsi="Arial" w:cs="Arial"/>
          <w:sz w:val="22"/>
        </w:rPr>
        <w:t>a</w:t>
      </w:r>
    </w:p>
    <w:p w:rsidR="00AE2D25" w:rsidRDefault="00AE2D25">
      <w:pPr>
        <w:ind w:left="1560" w:hanging="1560"/>
        <w:jc w:val="both"/>
        <w:rPr>
          <w:rFonts w:ascii="Arial" w:hAnsi="Arial" w:cs="Arial"/>
          <w:sz w:val="22"/>
        </w:rPr>
      </w:pPr>
    </w:p>
    <w:tbl>
      <w:tblPr>
        <w:tblW w:w="9356" w:type="dxa"/>
        <w:tblInd w:w="108" w:type="dxa"/>
        <w:tblLook w:val="04A0" w:firstRow="1" w:lastRow="0" w:firstColumn="1" w:lastColumn="0" w:noHBand="0" w:noVBand="1"/>
      </w:tblPr>
      <w:tblGrid>
        <w:gridCol w:w="1738"/>
        <w:gridCol w:w="2231"/>
        <w:gridCol w:w="5387"/>
      </w:tblGrid>
      <w:tr w:rsidR="00784DC9" w:rsidRPr="00E774C8" w:rsidTr="001C5AF7">
        <w:tc>
          <w:tcPr>
            <w:tcW w:w="1738" w:type="dxa"/>
            <w:shd w:val="clear" w:color="auto" w:fill="auto"/>
            <w:vAlign w:val="center"/>
          </w:tcPr>
          <w:p w:rsidR="00784DC9" w:rsidRPr="00E774C8" w:rsidRDefault="00784DC9" w:rsidP="001C5AF7">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Zhotovitel</w:t>
            </w:r>
            <w:r w:rsidRPr="00E774C8">
              <w:rPr>
                <w:rFonts w:ascii="Arial" w:hAnsi="Arial" w:cs="Arial"/>
                <w:snapToGrid w:val="0"/>
                <w:sz w:val="22"/>
                <w:szCs w:val="22"/>
              </w:rPr>
              <w:t>:</w:t>
            </w:r>
          </w:p>
        </w:tc>
        <w:tc>
          <w:tcPr>
            <w:tcW w:w="7618" w:type="dxa"/>
            <w:gridSpan w:val="2"/>
            <w:shd w:val="clear" w:color="auto" w:fill="auto"/>
            <w:vAlign w:val="center"/>
          </w:tcPr>
          <w:p w:rsidR="00784DC9" w:rsidRPr="00E774C8" w:rsidRDefault="00784DC9" w:rsidP="00805949">
            <w:pPr>
              <w:numPr>
                <w:ilvl w:val="12"/>
                <w:numId w:val="0"/>
              </w:numPr>
              <w:spacing w:line="320" w:lineRule="exact"/>
              <w:rPr>
                <w:rFonts w:ascii="Arial" w:hAnsi="Arial"/>
                <w:sz w:val="22"/>
                <w:szCs w:val="22"/>
              </w:rPr>
            </w:pPr>
            <w:r>
              <w:rPr>
                <w:rFonts w:ascii="Arial" w:hAnsi="Arial" w:cs="Arial"/>
                <w:b/>
                <w:bCs/>
                <w:color w:val="FF0000"/>
                <w:sz w:val="22"/>
              </w:rPr>
              <w:t>(</w:t>
            </w:r>
            <w:r w:rsidR="00805949">
              <w:rPr>
                <w:rFonts w:ascii="Arial" w:hAnsi="Arial" w:cs="Arial"/>
                <w:b/>
                <w:bCs/>
                <w:color w:val="FF0000"/>
                <w:sz w:val="22"/>
              </w:rPr>
              <w:t>bude doplněno</w:t>
            </w:r>
            <w:r>
              <w:rPr>
                <w:rFonts w:ascii="Arial" w:hAnsi="Arial" w:cs="Arial"/>
                <w:b/>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784DC9" w:rsidRPr="00E774C8" w:rsidRDefault="00784DC9" w:rsidP="001C5AF7">
            <w:pPr>
              <w:numPr>
                <w:ilvl w:val="12"/>
                <w:numId w:val="0"/>
              </w:numPr>
              <w:spacing w:line="320" w:lineRule="exact"/>
              <w:rPr>
                <w:rFonts w:ascii="Arial" w:hAnsi="Arial"/>
                <w:sz w:val="22"/>
                <w:szCs w:val="22"/>
              </w:rPr>
            </w:pPr>
            <w:r>
              <w:rPr>
                <w:rFonts w:ascii="Arial" w:hAnsi="Arial" w:cs="Arial"/>
                <w:bCs/>
                <w:color w:val="FF0000"/>
                <w:sz w:val="22"/>
              </w:rPr>
              <w:t>(</w:t>
            </w:r>
            <w:r w:rsidR="00805949" w:rsidRPr="00805949">
              <w:rPr>
                <w:rFonts w:ascii="Arial" w:hAnsi="Arial" w:cs="Arial"/>
                <w:bCs/>
                <w:color w:val="FF0000"/>
                <w:sz w:val="22"/>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vAlign w:val="center"/>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784DC9" w:rsidRPr="00E774C8" w:rsidRDefault="00784DC9" w:rsidP="001C5AF7">
            <w:pPr>
              <w:numPr>
                <w:ilvl w:val="12"/>
                <w:numId w:val="0"/>
              </w:numPr>
              <w:spacing w:line="240" w:lineRule="exact"/>
              <w:rPr>
                <w:rFonts w:ascii="Arial" w:hAnsi="Arial"/>
                <w:sz w:val="22"/>
                <w:szCs w:val="22"/>
              </w:rPr>
            </w:pPr>
            <w:r>
              <w:rPr>
                <w:rFonts w:ascii="Arial" w:hAnsi="Arial" w:cs="Arial"/>
                <w:b/>
                <w:bCs/>
                <w:color w:val="FF0000"/>
                <w:sz w:val="22"/>
              </w:rPr>
              <w:t>(</w:t>
            </w:r>
            <w:r w:rsidR="00805949">
              <w:rPr>
                <w:rFonts w:ascii="Arial" w:hAnsi="Arial" w:cs="Arial"/>
                <w:b/>
                <w:bCs/>
                <w:color w:val="FF0000"/>
                <w:sz w:val="22"/>
              </w:rPr>
              <w:t>bude doplněno</w:t>
            </w:r>
            <w:r>
              <w:rPr>
                <w:rFonts w:ascii="Arial" w:hAnsi="Arial" w:cs="Arial"/>
                <w:b/>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15755F" w:rsidRDefault="00784DC9" w:rsidP="001C5AF7">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w:t>
            </w:r>
            <w:r w:rsidR="00805949" w:rsidRPr="00805949">
              <w:rPr>
                <w:rFonts w:ascii="Arial" w:hAnsi="Arial" w:cs="Arial"/>
                <w:bCs/>
                <w:color w:val="FF0000"/>
                <w:sz w:val="22"/>
              </w:rPr>
              <w:t>bude doplněno</w:t>
            </w:r>
            <w:r w:rsidRPr="00784DC9">
              <w:rPr>
                <w:rFonts w:ascii="Arial" w:hAnsi="Arial" w:cs="Arial"/>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provádění zápisů a podepisování stavebního deníku:</w:t>
            </w:r>
          </w:p>
          <w:p w:rsidR="00784DC9" w:rsidRPr="00784DC9" w:rsidRDefault="00784DC9" w:rsidP="001C5AF7">
            <w:pPr>
              <w:numPr>
                <w:ilvl w:val="12"/>
                <w:numId w:val="0"/>
              </w:numPr>
              <w:spacing w:line="240" w:lineRule="exact"/>
              <w:ind w:left="2974" w:hanging="709"/>
              <w:rPr>
                <w:rFonts w:ascii="Arial" w:hAnsi="Arial"/>
                <w:sz w:val="22"/>
                <w:szCs w:val="22"/>
              </w:rPr>
            </w:pPr>
            <w:r w:rsidRPr="00784DC9">
              <w:rPr>
                <w:rFonts w:ascii="Arial" w:hAnsi="Arial" w:cs="Arial"/>
                <w:bCs/>
                <w:color w:val="FF0000"/>
                <w:sz w:val="22"/>
              </w:rPr>
              <w:t>(</w:t>
            </w:r>
            <w:r w:rsidR="00805949" w:rsidRPr="00805949">
              <w:rPr>
                <w:rFonts w:ascii="Arial" w:hAnsi="Arial" w:cs="Arial"/>
                <w:bCs/>
                <w:color w:val="FF0000"/>
                <w:sz w:val="22"/>
              </w:rPr>
              <w:t>bude doplněno</w:t>
            </w:r>
            <w:r w:rsidRPr="00784DC9">
              <w:rPr>
                <w:rFonts w:ascii="Arial" w:hAnsi="Arial" w:cs="Arial"/>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předání staveniště:</w:t>
            </w:r>
          </w:p>
          <w:p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w:t>
            </w:r>
            <w:r w:rsidR="00805949" w:rsidRPr="00805949">
              <w:rPr>
                <w:rFonts w:ascii="Arial" w:hAnsi="Arial" w:cs="Arial"/>
                <w:bCs/>
                <w:color w:val="FF0000"/>
                <w:sz w:val="22"/>
              </w:rPr>
              <w:t>bude doplněno</w:t>
            </w:r>
            <w:r w:rsidRPr="00784DC9">
              <w:rPr>
                <w:rFonts w:ascii="Arial" w:hAnsi="Arial" w:cs="Arial"/>
                <w:bCs/>
                <w:color w:val="FF0000"/>
                <w:sz w:val="22"/>
              </w:rPr>
              <w:t>)</w:t>
            </w:r>
          </w:p>
        </w:tc>
      </w:tr>
      <w:tr w:rsidR="00784DC9" w:rsidRPr="00E774C8" w:rsidTr="001C5AF7">
        <w:trPr>
          <w:gridBefore w:val="1"/>
          <w:wBefore w:w="1738" w:type="dxa"/>
        </w:trPr>
        <w:tc>
          <w:tcPr>
            <w:tcW w:w="7618" w:type="dxa"/>
            <w:gridSpan w:val="2"/>
            <w:shd w:val="clear" w:color="auto" w:fill="auto"/>
            <w:vAlign w:val="center"/>
          </w:tcPr>
          <w:p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podpisu protokolu o předání a převzetí stavby:</w:t>
            </w:r>
          </w:p>
          <w:p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w:t>
            </w:r>
            <w:r w:rsidR="00805949" w:rsidRPr="00805949">
              <w:rPr>
                <w:rFonts w:ascii="Arial" w:hAnsi="Arial" w:cs="Arial"/>
                <w:bCs/>
                <w:color w:val="FF0000"/>
                <w:sz w:val="22"/>
              </w:rPr>
              <w:t>bude doplněno</w:t>
            </w:r>
            <w:r w:rsidRPr="00784DC9">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784DC9" w:rsidRPr="00E774C8" w:rsidRDefault="00784DC9" w:rsidP="001C5AF7">
            <w:pPr>
              <w:rPr>
                <w:rFonts w:ascii="Arial" w:hAnsi="Arial"/>
                <w:sz w:val="22"/>
                <w:szCs w:val="22"/>
              </w:rPr>
            </w:pPr>
            <w:r>
              <w:rPr>
                <w:rFonts w:ascii="Arial" w:hAnsi="Arial" w:cs="Arial"/>
                <w:bCs/>
                <w:color w:val="FF0000"/>
                <w:sz w:val="22"/>
              </w:rPr>
              <w:t>(</w:t>
            </w:r>
            <w:r w:rsidR="00805949" w:rsidRPr="00805949">
              <w:rPr>
                <w:rFonts w:ascii="Arial" w:hAnsi="Arial" w:cs="Arial"/>
                <w:bCs/>
                <w:color w:val="FF0000"/>
                <w:sz w:val="22"/>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784DC9" w:rsidRPr="00E774C8" w:rsidRDefault="00784DC9" w:rsidP="00784DC9">
            <w:pPr>
              <w:rPr>
                <w:sz w:val="22"/>
                <w:szCs w:val="22"/>
              </w:rPr>
            </w:pPr>
            <w:r>
              <w:rPr>
                <w:rFonts w:ascii="Arial" w:hAnsi="Arial" w:cs="Arial"/>
                <w:bCs/>
                <w:color w:val="FF0000"/>
                <w:sz w:val="22"/>
              </w:rPr>
              <w:t>(</w:t>
            </w:r>
            <w:r w:rsidR="00805949" w:rsidRPr="00805949">
              <w:rPr>
                <w:rFonts w:ascii="Arial" w:hAnsi="Arial" w:cs="Arial"/>
                <w:bCs/>
                <w:color w:val="FF0000"/>
                <w:sz w:val="22"/>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784DC9" w:rsidRPr="00E774C8" w:rsidRDefault="00784DC9" w:rsidP="001C5AF7">
            <w:pPr>
              <w:numPr>
                <w:ilvl w:val="12"/>
                <w:numId w:val="0"/>
              </w:numPr>
              <w:spacing w:line="320" w:lineRule="exact"/>
              <w:jc w:val="both"/>
              <w:rPr>
                <w:rFonts w:ascii="Arial" w:hAnsi="Arial"/>
                <w:sz w:val="22"/>
                <w:szCs w:val="22"/>
              </w:rPr>
            </w:pPr>
            <w:r>
              <w:rPr>
                <w:rFonts w:ascii="Arial" w:hAnsi="Arial" w:cs="Arial"/>
                <w:bCs/>
                <w:color w:val="FF0000"/>
                <w:sz w:val="22"/>
              </w:rPr>
              <w:t>(</w:t>
            </w:r>
            <w:r w:rsidR="00805949" w:rsidRPr="00805949">
              <w:rPr>
                <w:rFonts w:ascii="Arial" w:hAnsi="Arial" w:cs="Arial"/>
                <w:bCs/>
                <w:color w:val="FF0000"/>
                <w:sz w:val="22"/>
              </w:rPr>
              <w:t>bude doplněno</w:t>
            </w:r>
            <w:r>
              <w:rPr>
                <w:rFonts w:ascii="Arial" w:hAnsi="Arial" w:cs="Arial"/>
                <w:bCs/>
                <w:color w:val="FF0000"/>
                <w:sz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p>
        </w:tc>
        <w:tc>
          <w:tcPr>
            <w:tcW w:w="5387" w:type="dxa"/>
            <w:shd w:val="clear" w:color="auto" w:fill="auto"/>
          </w:tcPr>
          <w:p w:rsidR="00784DC9" w:rsidRPr="00E774C8" w:rsidRDefault="00784DC9" w:rsidP="00784DC9">
            <w:pPr>
              <w:numPr>
                <w:ilvl w:val="12"/>
                <w:numId w:val="0"/>
              </w:numPr>
              <w:spacing w:line="24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Pr>
                <w:rFonts w:ascii="Arial" w:hAnsi="Arial" w:cs="Arial"/>
                <w:bCs/>
                <w:color w:val="FF0000"/>
                <w:sz w:val="22"/>
              </w:rPr>
              <w:t>(</w:t>
            </w:r>
            <w:r w:rsidR="00805949" w:rsidRPr="00805949">
              <w:rPr>
                <w:rFonts w:ascii="Arial" w:hAnsi="Arial" w:cs="Arial"/>
                <w:bCs/>
                <w:color w:val="FF0000"/>
                <w:sz w:val="22"/>
              </w:rPr>
              <w:t>bude</w:t>
            </w:r>
            <w:proofErr w:type="gramEnd"/>
            <w:r w:rsidR="00805949" w:rsidRPr="00805949">
              <w:rPr>
                <w:rFonts w:ascii="Arial" w:hAnsi="Arial" w:cs="Arial"/>
                <w:bCs/>
                <w:color w:val="FF0000"/>
                <w:sz w:val="22"/>
              </w:rPr>
              <w:t xml:space="preserve"> doplněno</w:t>
            </w:r>
            <w:r>
              <w:rPr>
                <w:rFonts w:ascii="Arial" w:hAnsi="Arial" w:cs="Arial"/>
                <w:bCs/>
                <w:color w:val="FF0000"/>
                <w:sz w:val="22"/>
              </w:rPr>
              <w:t>;</w:t>
            </w:r>
            <w:r>
              <w:rPr>
                <w:rFonts w:ascii="Arial" w:hAnsi="Arial" w:cs="Arial"/>
                <w:bCs/>
                <w:color w:val="FF0000"/>
                <w:sz w:val="16"/>
                <w:szCs w:val="16"/>
              </w:rPr>
              <w:t xml:space="preserve"> </w:t>
            </w:r>
            <w:r>
              <w:rPr>
                <w:rFonts w:ascii="Arial" w:hAnsi="Arial" w:cs="Arial"/>
                <w:bCs/>
                <w:color w:val="FF0000"/>
                <w:sz w:val="18"/>
                <w:szCs w:val="18"/>
              </w:rPr>
              <w:t>je-li uchazeč plátcem DPH, doplní číslo účtu, který je správcem daně zveřejněn způsobem umožňujícím dálkový přístup dle §109 odst. 2 písm. c) zákona č. 235/2004 Sb., o DPH</w:t>
            </w:r>
            <w:r>
              <w:rPr>
                <w:rFonts w:ascii="Arial" w:hAnsi="Arial" w:cs="Arial"/>
                <w:bCs/>
                <w:color w:val="FF0000"/>
                <w:sz w:val="22"/>
                <w:szCs w:val="22"/>
              </w:rPr>
              <w:t>)</w:t>
            </w:r>
          </w:p>
        </w:tc>
      </w:tr>
      <w:tr w:rsidR="00784DC9" w:rsidRPr="00E774C8" w:rsidTr="001C5AF7">
        <w:trPr>
          <w:gridBefore w:val="1"/>
          <w:wBefore w:w="1738" w:type="dxa"/>
        </w:trPr>
        <w:tc>
          <w:tcPr>
            <w:tcW w:w="2231" w:type="dxa"/>
            <w:shd w:val="clear" w:color="auto" w:fill="auto"/>
          </w:tcPr>
          <w:p w:rsidR="00784DC9" w:rsidRPr="00E774C8" w:rsidRDefault="00784DC9" w:rsidP="001C5AF7">
            <w:pPr>
              <w:numPr>
                <w:ilvl w:val="12"/>
                <w:numId w:val="0"/>
              </w:numPr>
              <w:spacing w:line="320" w:lineRule="exact"/>
              <w:rPr>
                <w:rFonts w:ascii="Arial" w:hAnsi="Arial"/>
                <w:sz w:val="22"/>
                <w:szCs w:val="22"/>
              </w:rPr>
            </w:pPr>
            <w:r>
              <w:rPr>
                <w:rFonts w:ascii="Arial" w:hAnsi="Arial" w:cs="Arial"/>
                <w:sz w:val="22"/>
              </w:rPr>
              <w:t>Zápis v OR:</w:t>
            </w:r>
          </w:p>
        </w:tc>
        <w:tc>
          <w:tcPr>
            <w:tcW w:w="5387" w:type="dxa"/>
            <w:shd w:val="clear" w:color="auto" w:fill="auto"/>
          </w:tcPr>
          <w:p w:rsidR="00784DC9" w:rsidRPr="00E774C8" w:rsidRDefault="00784DC9" w:rsidP="00784DC9">
            <w:pPr>
              <w:numPr>
                <w:ilvl w:val="12"/>
                <w:numId w:val="0"/>
              </w:numPr>
              <w:spacing w:line="240" w:lineRule="exact"/>
              <w:jc w:val="both"/>
              <w:rPr>
                <w:rFonts w:ascii="Arial" w:hAnsi="Arial" w:cs="Arial"/>
                <w:sz w:val="22"/>
                <w:szCs w:val="22"/>
              </w:rPr>
            </w:pPr>
            <w:r>
              <w:rPr>
                <w:rFonts w:ascii="Arial" w:hAnsi="Arial" w:cs="Arial"/>
                <w:bCs/>
                <w:color w:val="FF0000"/>
                <w:sz w:val="22"/>
              </w:rPr>
              <w:t>(</w:t>
            </w:r>
            <w:r w:rsidR="00805949" w:rsidRPr="00805949">
              <w:rPr>
                <w:rFonts w:ascii="Arial" w:hAnsi="Arial" w:cs="Arial"/>
                <w:bCs/>
                <w:color w:val="FF0000"/>
                <w:sz w:val="22"/>
              </w:rPr>
              <w:t>bude doplněno</w:t>
            </w:r>
            <w:r>
              <w:rPr>
                <w:rFonts w:ascii="Arial" w:hAnsi="Arial" w:cs="Arial"/>
                <w:bCs/>
                <w:color w:val="FF0000"/>
                <w:sz w:val="22"/>
              </w:rPr>
              <w:t xml:space="preserve">; </w:t>
            </w:r>
            <w:r w:rsidRPr="00784DC9">
              <w:rPr>
                <w:rFonts w:ascii="Arial" w:hAnsi="Arial" w:cs="Arial"/>
                <w:color w:val="FF0000"/>
                <w:sz w:val="18"/>
              </w:rPr>
              <w:t>rejstříkový soud, spisová značka zápisu</w:t>
            </w:r>
            <w:r>
              <w:rPr>
                <w:rFonts w:ascii="Arial" w:hAnsi="Arial" w:cs="Arial"/>
                <w:bCs/>
                <w:color w:val="FF0000"/>
                <w:sz w:val="22"/>
              </w:rPr>
              <w:t>)</w:t>
            </w:r>
          </w:p>
        </w:tc>
      </w:tr>
    </w:tbl>
    <w:p w:rsidR="0040018C" w:rsidRDefault="0040018C" w:rsidP="00784DC9">
      <w:pPr>
        <w:jc w:val="both"/>
        <w:rPr>
          <w:rFonts w:ascii="Arial" w:hAnsi="Arial" w:cs="Arial"/>
          <w:sz w:val="22"/>
        </w:rPr>
      </w:pPr>
    </w:p>
    <w:p w:rsidR="0040018C" w:rsidRDefault="00392633">
      <w:pPr>
        <w:jc w:val="both"/>
        <w:rPr>
          <w:rFonts w:ascii="Arial" w:hAnsi="Arial" w:cs="Arial"/>
          <w:color w:val="000000"/>
          <w:sz w:val="22"/>
        </w:rPr>
      </w:pPr>
      <w:r>
        <w:rPr>
          <w:rFonts w:ascii="Arial" w:hAnsi="Arial" w:cs="Arial"/>
          <w:color w:val="000000"/>
          <w:sz w:val="22"/>
        </w:rPr>
        <w:t>Obj</w:t>
      </w:r>
      <w:r w:rsidR="00AE2D25">
        <w:rPr>
          <w:rFonts w:ascii="Arial" w:hAnsi="Arial" w:cs="Arial"/>
          <w:color w:val="000000"/>
          <w:sz w:val="22"/>
        </w:rPr>
        <w:t>ednatel jako zadavatel veřejné zakázky</w:t>
      </w:r>
      <w:r w:rsidR="00AE2D25">
        <w:rPr>
          <w:rFonts w:ascii="Arial" w:hAnsi="Arial" w:cs="Arial"/>
          <w:color w:val="000000"/>
          <w:sz w:val="22"/>
          <w:szCs w:val="22"/>
        </w:rPr>
        <w:t xml:space="preserve"> </w:t>
      </w:r>
      <w:r w:rsidR="00AE2D25">
        <w:rPr>
          <w:rFonts w:ascii="Arial" w:hAnsi="Arial" w:cs="Arial"/>
          <w:b/>
          <w:color w:val="000000"/>
          <w:sz w:val="22"/>
          <w:szCs w:val="22"/>
        </w:rPr>
        <w:t>„</w:t>
      </w:r>
      <w:r w:rsidR="00D74BE6" w:rsidRPr="00D74BE6">
        <w:rPr>
          <w:rFonts w:ascii="Arial" w:hAnsi="Arial" w:cs="Arial"/>
          <w:b/>
          <w:color w:val="000000"/>
          <w:sz w:val="22"/>
          <w:szCs w:val="22"/>
        </w:rPr>
        <w:t>Nemocnice následné péče Moravská Třebová, výstavba nového objektu nemocnice a výjezdové základny ZZS PAK</w:t>
      </w:r>
      <w:r w:rsidR="00805949">
        <w:rPr>
          <w:rFonts w:ascii="Arial" w:hAnsi="Arial" w:cs="Arial"/>
          <w:b/>
          <w:color w:val="000000"/>
          <w:sz w:val="22"/>
          <w:szCs w:val="22"/>
        </w:rPr>
        <w:t>“</w:t>
      </w:r>
      <w:r w:rsidR="00AE2D25">
        <w:rPr>
          <w:rFonts w:ascii="Arial" w:hAnsi="Arial" w:cs="Arial"/>
          <w:b/>
          <w:color w:val="000000"/>
          <w:sz w:val="22"/>
          <w:szCs w:val="22"/>
        </w:rPr>
        <w:t xml:space="preserve"> </w:t>
      </w:r>
      <w:r w:rsidR="00AE2D25">
        <w:rPr>
          <w:rFonts w:ascii="Arial" w:hAnsi="Arial" w:cs="Arial"/>
          <w:color w:val="000000"/>
          <w:sz w:val="22"/>
        </w:rPr>
        <w:t xml:space="preserve">a zhotovitel jako vybraný dodavatel uzavírají tuto smlouvu o dílo (dále jen „smlouva“), kterou se zhotovitel zavazuje řádně a včas, na svůj náklad a nebezpečí provést pro objednatele dílo dle podmínek </w:t>
      </w:r>
      <w:r w:rsidR="00AE2D25">
        <w:rPr>
          <w:rFonts w:ascii="Arial" w:hAnsi="Arial" w:cs="Arial"/>
          <w:color w:val="000000"/>
          <w:sz w:val="22"/>
        </w:rPr>
        <w:lastRenderedPageBreak/>
        <w:t>této smlouvy a jejích příloh a objednatel se zavazuje za podmínek této smlouvy dílo převzít a zaplatit zhotoviteli dohodnutou cenu za jeho provedení.</w:t>
      </w:r>
    </w:p>
    <w:p w:rsidR="0040018C" w:rsidRDefault="0040018C">
      <w:pPr>
        <w:ind w:right="-24"/>
        <w:jc w:val="center"/>
        <w:rPr>
          <w:rFonts w:ascii="Arial" w:hAnsi="Arial" w:cs="Arial"/>
          <w:b/>
        </w:rPr>
      </w:pPr>
    </w:p>
    <w:p w:rsidR="0040018C" w:rsidRDefault="00AE2D25">
      <w:pPr>
        <w:ind w:right="-24"/>
        <w:jc w:val="center"/>
        <w:rPr>
          <w:rFonts w:ascii="Arial" w:hAnsi="Arial" w:cs="Arial"/>
          <w:b/>
        </w:rPr>
      </w:pPr>
      <w:r>
        <w:rPr>
          <w:rFonts w:ascii="Arial" w:hAnsi="Arial" w:cs="Arial"/>
          <w:b/>
        </w:rPr>
        <w:t>Článek I.</w:t>
      </w:r>
    </w:p>
    <w:p w:rsidR="0040018C" w:rsidRDefault="00AE2D25">
      <w:pPr>
        <w:pStyle w:val="Nadpis7"/>
        <w:rPr>
          <w:sz w:val="24"/>
        </w:rPr>
      </w:pPr>
      <w:r>
        <w:rPr>
          <w:sz w:val="24"/>
        </w:rPr>
        <w:t>Předmět díla</w:t>
      </w:r>
    </w:p>
    <w:p w:rsidR="0040018C" w:rsidRDefault="00AE2D25" w:rsidP="00805949">
      <w:pPr>
        <w:pStyle w:val="Odstavec0"/>
        <w:tabs>
          <w:tab w:val="left" w:pos="284"/>
        </w:tabs>
        <w:spacing w:after="120"/>
        <w:ind w:left="284" w:hanging="284"/>
        <w:rPr>
          <w:rFonts w:cs="Arial"/>
          <w:sz w:val="22"/>
          <w:szCs w:val="22"/>
        </w:rPr>
      </w:pPr>
      <w:r>
        <w:rPr>
          <w:rFonts w:cs="Arial"/>
          <w:color w:val="000000"/>
          <w:sz w:val="22"/>
          <w:lang w:val="cs-CZ"/>
        </w:rPr>
        <w:t>1.</w:t>
      </w:r>
      <w:r>
        <w:rPr>
          <w:rFonts w:cs="Arial"/>
          <w:color w:val="000000"/>
          <w:sz w:val="22"/>
          <w:lang w:val="cs-CZ"/>
        </w:rPr>
        <w:tab/>
        <w:t>Předmětem díla je zhotovení stavby „</w:t>
      </w:r>
      <w:r w:rsidR="00D74BE6" w:rsidRPr="00D74BE6">
        <w:rPr>
          <w:rFonts w:cs="Arial"/>
          <w:color w:val="000000"/>
          <w:sz w:val="22"/>
          <w:lang w:val="cs-CZ"/>
        </w:rPr>
        <w:t>Nemocnice následné péče Moravská Třebová, výstavba nového objektu nemocnice a výjezdové základny ZZS PAK</w:t>
      </w:r>
      <w:r>
        <w:rPr>
          <w:rFonts w:cs="Arial"/>
          <w:color w:val="000000"/>
          <w:sz w:val="22"/>
          <w:lang w:val="cs-CZ"/>
        </w:rPr>
        <w:t>“</w:t>
      </w:r>
      <w:r w:rsidR="00784DC9">
        <w:rPr>
          <w:rFonts w:cs="Arial"/>
          <w:color w:val="000000"/>
          <w:sz w:val="22"/>
          <w:lang w:val="cs-CZ"/>
        </w:rPr>
        <w:t>.</w:t>
      </w:r>
    </w:p>
    <w:p w:rsidR="0040018C" w:rsidRPr="002F5AB3" w:rsidRDefault="00AE2D25">
      <w:pPr>
        <w:ind w:left="284" w:hanging="284"/>
        <w:jc w:val="both"/>
        <w:rPr>
          <w:rFonts w:ascii="Arial" w:hAnsi="Arial" w:cs="Arial"/>
          <w:color w:val="000000"/>
          <w:sz w:val="22"/>
          <w:szCs w:val="22"/>
        </w:rPr>
      </w:pPr>
      <w:r>
        <w:rPr>
          <w:rFonts w:ascii="Arial" w:hAnsi="Arial" w:cs="Arial"/>
          <w:sz w:val="22"/>
          <w:szCs w:val="22"/>
        </w:rPr>
        <w:t>2.</w:t>
      </w:r>
      <w:r>
        <w:rPr>
          <w:rFonts w:ascii="Arial" w:hAnsi="Arial" w:cs="Arial"/>
          <w:sz w:val="22"/>
          <w:szCs w:val="22"/>
        </w:rPr>
        <w:tab/>
      </w:r>
      <w:r>
        <w:rPr>
          <w:rFonts w:ascii="Arial" w:hAnsi="Arial" w:cs="Arial"/>
          <w:color w:val="000000"/>
          <w:sz w:val="22"/>
          <w:szCs w:val="22"/>
        </w:rPr>
        <w:t>Stavba bude provedena v rozsahu definovaném projektovou dokumentací pro p</w:t>
      </w:r>
      <w:r w:rsidR="002F5AB3">
        <w:rPr>
          <w:rFonts w:ascii="Arial" w:hAnsi="Arial" w:cs="Arial"/>
          <w:color w:val="000000"/>
          <w:sz w:val="22"/>
          <w:szCs w:val="22"/>
        </w:rPr>
        <w:t>rovedení a zadání stavby (DPS</w:t>
      </w:r>
      <w:r>
        <w:rPr>
          <w:rFonts w:ascii="Arial" w:hAnsi="Arial" w:cs="Arial"/>
          <w:color w:val="000000"/>
          <w:sz w:val="22"/>
          <w:szCs w:val="22"/>
        </w:rPr>
        <w:t>) s názvem „</w:t>
      </w:r>
      <w:r w:rsidR="00D74BE6" w:rsidRPr="00D74BE6">
        <w:rPr>
          <w:rFonts w:ascii="Arial" w:hAnsi="Arial" w:cs="Arial"/>
          <w:color w:val="000000"/>
          <w:sz w:val="22"/>
          <w:szCs w:val="22"/>
        </w:rPr>
        <w:t>Nemocnice následné péče Moravská Třebová, výstavba nového objektu nemocnice a výjezdové základny ZZS PAK</w:t>
      </w:r>
      <w:r w:rsidR="00805949">
        <w:rPr>
          <w:rFonts w:ascii="Arial" w:hAnsi="Arial" w:cs="Arial"/>
          <w:color w:val="000000"/>
          <w:sz w:val="22"/>
          <w:szCs w:val="22"/>
        </w:rPr>
        <w:t>“</w:t>
      </w:r>
      <w:r>
        <w:rPr>
          <w:rFonts w:ascii="Arial" w:hAnsi="Arial" w:cs="Arial"/>
          <w:color w:val="000000"/>
          <w:sz w:val="22"/>
          <w:szCs w:val="22"/>
        </w:rPr>
        <w:t xml:space="preserve"> zpracovanou zhotovitelem </w:t>
      </w:r>
      <w:r w:rsidR="00D74BE6" w:rsidRPr="00805949">
        <w:rPr>
          <w:rFonts w:ascii="Arial" w:hAnsi="Arial" w:cs="Arial"/>
          <w:i/>
          <w:color w:val="000000"/>
          <w:sz w:val="22"/>
          <w:szCs w:val="22"/>
        </w:rPr>
        <w:t>Sdružení S + T</w:t>
      </w:r>
      <w:r w:rsidR="00D74BE6" w:rsidRPr="00D74BE6">
        <w:rPr>
          <w:rFonts w:ascii="Arial" w:hAnsi="Arial" w:cs="Arial"/>
          <w:color w:val="000000"/>
          <w:sz w:val="22"/>
          <w:szCs w:val="22"/>
        </w:rPr>
        <w:t xml:space="preserve"> </w:t>
      </w:r>
      <w:r w:rsidR="00D74BE6">
        <w:rPr>
          <w:rFonts w:ascii="Arial" w:hAnsi="Arial" w:cs="Arial"/>
          <w:color w:val="000000"/>
          <w:sz w:val="22"/>
          <w:szCs w:val="22"/>
        </w:rPr>
        <w:t xml:space="preserve">- </w:t>
      </w:r>
      <w:r w:rsidR="00D74BE6" w:rsidRPr="00D74BE6">
        <w:rPr>
          <w:rFonts w:ascii="Arial" w:hAnsi="Arial" w:cs="Arial"/>
          <w:color w:val="000000"/>
          <w:sz w:val="22"/>
          <w:szCs w:val="22"/>
        </w:rPr>
        <w:t>účastní</w:t>
      </w:r>
      <w:r w:rsidR="00D74BE6">
        <w:rPr>
          <w:rFonts w:ascii="Arial" w:hAnsi="Arial" w:cs="Arial"/>
          <w:color w:val="000000"/>
          <w:sz w:val="22"/>
          <w:szCs w:val="22"/>
        </w:rPr>
        <w:t>ků</w:t>
      </w:r>
      <w:r w:rsidR="00D74BE6" w:rsidRPr="00D74BE6">
        <w:rPr>
          <w:rFonts w:ascii="Arial" w:hAnsi="Arial" w:cs="Arial"/>
          <w:color w:val="000000"/>
          <w:sz w:val="22"/>
          <w:szCs w:val="22"/>
        </w:rPr>
        <w:t>: SIEBERT+TALAŠ, spol. s r.o., se sídlem Bucharova 128/2, Stodůlky, 158</w:t>
      </w:r>
      <w:r w:rsidR="00805949">
        <w:rPr>
          <w:rFonts w:ascii="Arial" w:hAnsi="Arial" w:cs="Arial"/>
          <w:color w:val="000000"/>
          <w:sz w:val="22"/>
          <w:szCs w:val="22"/>
        </w:rPr>
        <w:t> </w:t>
      </w:r>
      <w:r w:rsidR="00D74BE6" w:rsidRPr="00D74BE6">
        <w:rPr>
          <w:rFonts w:ascii="Arial" w:hAnsi="Arial" w:cs="Arial"/>
          <w:color w:val="000000"/>
          <w:sz w:val="22"/>
          <w:szCs w:val="22"/>
        </w:rPr>
        <w:t xml:space="preserve">00 Praha 5, IČ 06943187 a SIEBERT+TALAŠ, spol. s r.o., se sídlem </w:t>
      </w:r>
      <w:proofErr w:type="spellStart"/>
      <w:r w:rsidR="00D74BE6" w:rsidRPr="00D74BE6">
        <w:rPr>
          <w:rFonts w:ascii="Arial" w:hAnsi="Arial" w:cs="Arial"/>
          <w:color w:val="000000"/>
          <w:sz w:val="22"/>
          <w:szCs w:val="22"/>
        </w:rPr>
        <w:t>Prievozská</w:t>
      </w:r>
      <w:proofErr w:type="spellEnd"/>
      <w:r w:rsidR="00D74BE6" w:rsidRPr="00D74BE6">
        <w:rPr>
          <w:rFonts w:ascii="Arial" w:hAnsi="Arial" w:cs="Arial"/>
          <w:color w:val="000000"/>
          <w:sz w:val="22"/>
          <w:szCs w:val="22"/>
        </w:rPr>
        <w:t xml:space="preserve"> 4D, 821</w:t>
      </w:r>
      <w:r w:rsidR="00805949">
        <w:rPr>
          <w:rFonts w:ascii="Arial" w:hAnsi="Arial" w:cs="Arial"/>
          <w:color w:val="000000"/>
          <w:sz w:val="22"/>
          <w:szCs w:val="22"/>
        </w:rPr>
        <w:t> </w:t>
      </w:r>
      <w:r w:rsidR="00D74BE6" w:rsidRPr="00D74BE6">
        <w:rPr>
          <w:rFonts w:ascii="Arial" w:hAnsi="Arial" w:cs="Arial"/>
          <w:color w:val="000000"/>
          <w:sz w:val="22"/>
          <w:szCs w:val="22"/>
        </w:rPr>
        <w:t>09 Bratislava, SR, IČ 35833891</w:t>
      </w:r>
      <w:r>
        <w:rPr>
          <w:rFonts w:cs="Arial"/>
          <w:sz w:val="22"/>
        </w:rPr>
        <w:t xml:space="preserve"> </w:t>
      </w:r>
      <w:r w:rsidR="00DB2471" w:rsidRPr="00DB2471">
        <w:rPr>
          <w:rFonts w:ascii="Arial" w:hAnsi="Arial" w:cs="Arial"/>
          <w:sz w:val="22"/>
        </w:rPr>
        <w:t>a podle podmínek s</w:t>
      </w:r>
      <w:r w:rsidR="00DB2471">
        <w:rPr>
          <w:rFonts w:ascii="Arial" w:hAnsi="Arial" w:cs="Arial"/>
          <w:sz w:val="22"/>
        </w:rPr>
        <w:t>polečného povolení</w:t>
      </w:r>
      <w:r w:rsidR="00DB2471" w:rsidRPr="00DB2471">
        <w:rPr>
          <w:rFonts w:ascii="Arial" w:hAnsi="Arial" w:cs="Arial"/>
          <w:sz w:val="22"/>
        </w:rPr>
        <w:t xml:space="preserve"> vydaného Městským úřadem </w:t>
      </w:r>
      <w:r w:rsidR="00DB2471">
        <w:rPr>
          <w:rFonts w:ascii="Arial" w:hAnsi="Arial" w:cs="Arial"/>
          <w:sz w:val="22"/>
        </w:rPr>
        <w:t>Moravská Třebová</w:t>
      </w:r>
      <w:r w:rsidR="00DB2471" w:rsidRPr="00DB2471">
        <w:rPr>
          <w:rFonts w:ascii="Arial" w:hAnsi="Arial" w:cs="Arial"/>
          <w:sz w:val="22"/>
        </w:rPr>
        <w:t xml:space="preserve"> pod </w:t>
      </w:r>
      <w:r w:rsidR="00B53AC0">
        <w:rPr>
          <w:rFonts w:ascii="Arial" w:hAnsi="Arial" w:cs="Arial"/>
          <w:sz w:val="22"/>
        </w:rPr>
        <w:t xml:space="preserve">spisovou zn. </w:t>
      </w:r>
      <w:r w:rsidR="00B53AC0" w:rsidRPr="00B53AC0">
        <w:rPr>
          <w:rFonts w:ascii="Arial" w:hAnsi="Arial" w:cs="Arial"/>
          <w:sz w:val="22"/>
        </w:rPr>
        <w:t>S MUMT 13113/2019-OVUP1</w:t>
      </w:r>
      <w:r w:rsidR="00DB2471">
        <w:rPr>
          <w:rFonts w:ascii="Arial" w:hAnsi="Arial" w:cs="Arial"/>
          <w:sz w:val="22"/>
        </w:rPr>
        <w:t xml:space="preserve"> a změny stavby před jejím dokončením </w:t>
      </w:r>
      <w:r w:rsidR="00DB2471" w:rsidRPr="00DB2471">
        <w:rPr>
          <w:rFonts w:ascii="Arial" w:hAnsi="Arial" w:cs="Arial"/>
          <w:sz w:val="22"/>
        </w:rPr>
        <w:t xml:space="preserve">vydaného Městským úřadem Moravská Třebová </w:t>
      </w:r>
      <w:r w:rsidR="00B53AC0">
        <w:rPr>
          <w:rFonts w:ascii="Arial" w:hAnsi="Arial" w:cs="Arial"/>
          <w:sz w:val="22"/>
        </w:rPr>
        <w:t>pod spisovou zn. S MUMT 04582/2020-OVUP1</w:t>
      </w:r>
      <w:r w:rsidR="00DB2471" w:rsidRPr="00DB2471">
        <w:rPr>
          <w:rFonts w:ascii="Arial" w:hAnsi="Arial" w:cs="Arial"/>
          <w:sz w:val="22"/>
        </w:rPr>
        <w:t>. S</w:t>
      </w:r>
      <w:r w:rsidR="00DB2471">
        <w:rPr>
          <w:rFonts w:ascii="Arial" w:hAnsi="Arial" w:cs="Arial"/>
          <w:sz w:val="22"/>
        </w:rPr>
        <w:t>polečné</w:t>
      </w:r>
      <w:r w:rsidR="00DB2471" w:rsidRPr="00DB2471">
        <w:rPr>
          <w:rFonts w:ascii="Arial" w:hAnsi="Arial" w:cs="Arial"/>
          <w:sz w:val="22"/>
        </w:rPr>
        <w:t xml:space="preserve"> povolení</w:t>
      </w:r>
      <w:r w:rsidR="00DB2471">
        <w:rPr>
          <w:rFonts w:ascii="Arial" w:hAnsi="Arial" w:cs="Arial"/>
          <w:sz w:val="22"/>
        </w:rPr>
        <w:t xml:space="preserve"> včetně změny před jejím dokončením</w:t>
      </w:r>
      <w:r w:rsidR="00DB2471" w:rsidRPr="00DB2471">
        <w:rPr>
          <w:rFonts w:ascii="Arial" w:hAnsi="Arial" w:cs="Arial"/>
          <w:sz w:val="22"/>
        </w:rPr>
        <w:t xml:space="preserve"> je součástí dokladové části projektové dokumentace.</w:t>
      </w:r>
      <w:r w:rsidR="00EE3249">
        <w:rPr>
          <w:rFonts w:ascii="Arial" w:hAnsi="Arial" w:cs="Arial"/>
          <w:sz w:val="22"/>
        </w:rPr>
        <w:t xml:space="preserve"> </w:t>
      </w:r>
      <w:r w:rsidR="00EE3249" w:rsidRPr="00392633">
        <w:rPr>
          <w:rFonts w:ascii="Arial" w:hAnsi="Arial" w:cs="Arial"/>
          <w:sz w:val="22"/>
        </w:rPr>
        <w:t>Součástí předmětu díla je i provedení prací podle dodatku projektové dokumentace řešícího související objekty v ul. Školní, zpracovaného týmž zhotovitelem.</w:t>
      </w:r>
    </w:p>
    <w:p w:rsidR="0040018C" w:rsidRDefault="00AE2D25">
      <w:pPr>
        <w:pStyle w:val="Odstavec0"/>
        <w:tabs>
          <w:tab w:val="left" w:pos="284"/>
        </w:tabs>
        <w:ind w:left="284" w:hanging="284"/>
        <w:rPr>
          <w:rFonts w:cs="Arial"/>
          <w:sz w:val="22"/>
          <w:lang w:val="cs-CZ"/>
        </w:rPr>
      </w:pPr>
      <w:r>
        <w:rPr>
          <w:rFonts w:cs="Arial"/>
          <w:sz w:val="22"/>
          <w:lang w:val="cs-CZ"/>
        </w:rPr>
        <w:tab/>
        <w:t>Provedení díla zahrnuje zejména tyto činnosti:</w:t>
      </w:r>
    </w:p>
    <w:p w:rsidR="0040018C" w:rsidRDefault="00AE2D25">
      <w:pPr>
        <w:pStyle w:val="Odstavec0"/>
        <w:tabs>
          <w:tab w:val="left" w:pos="540"/>
        </w:tabs>
        <w:rPr>
          <w:rFonts w:cs="Arial"/>
          <w:sz w:val="22"/>
          <w:lang w:val="cs-CZ"/>
        </w:rPr>
      </w:pPr>
      <w:r>
        <w:rPr>
          <w:rFonts w:cs="Arial"/>
          <w:sz w:val="22"/>
          <w:lang w:val="cs-CZ"/>
        </w:rPr>
        <w:tab/>
        <w:t>- vytýčení prostorové polohy stavby před jejím zahájením odborně způsobilými osobami a ověření výsledku vytýčení úředně oprávněnými zeměměřickými inženýry,</w:t>
      </w:r>
    </w:p>
    <w:p w:rsidR="0040018C" w:rsidRDefault="00AE2D25">
      <w:pPr>
        <w:pStyle w:val="Odstavec0"/>
        <w:tabs>
          <w:tab w:val="left" w:pos="540"/>
        </w:tabs>
        <w:rPr>
          <w:rFonts w:cs="Arial"/>
          <w:sz w:val="22"/>
          <w:lang w:val="cs-CZ"/>
        </w:rPr>
      </w:pPr>
      <w:r>
        <w:rPr>
          <w:rFonts w:cs="Arial"/>
          <w:sz w:val="22"/>
          <w:lang w:val="cs-CZ"/>
        </w:rPr>
        <w:tab/>
      </w:r>
      <w:r w:rsidR="00784DC9">
        <w:rPr>
          <w:rFonts w:cs="Arial"/>
          <w:sz w:val="22"/>
          <w:lang w:val="cs-CZ"/>
        </w:rPr>
        <w:t>- zajištění zázemí pro TDI, AD</w:t>
      </w:r>
      <w:r>
        <w:rPr>
          <w:rFonts w:cs="Arial"/>
          <w:sz w:val="22"/>
          <w:lang w:val="cs-CZ"/>
        </w:rPr>
        <w:t xml:space="preserve"> a KOO-BOZP na staveništi,</w:t>
      </w:r>
    </w:p>
    <w:p w:rsidR="0040018C" w:rsidRDefault="00AE2D25">
      <w:pPr>
        <w:pStyle w:val="Odstavec0"/>
        <w:tabs>
          <w:tab w:val="left" w:pos="540"/>
        </w:tabs>
        <w:rPr>
          <w:rFonts w:cs="Arial"/>
          <w:sz w:val="22"/>
          <w:lang w:val="cs-CZ"/>
        </w:rPr>
      </w:pPr>
      <w:r>
        <w:rPr>
          <w:rFonts w:cs="Arial"/>
          <w:sz w:val="22"/>
          <w:lang w:val="cs-CZ"/>
        </w:rPr>
        <w:tab/>
        <w:t>- řízení stavebních a technologických prací,</w:t>
      </w:r>
    </w:p>
    <w:p w:rsidR="0040018C" w:rsidRDefault="00AE2D25">
      <w:pPr>
        <w:pStyle w:val="Odstavec0"/>
        <w:tabs>
          <w:tab w:val="left" w:pos="540"/>
        </w:tabs>
        <w:rPr>
          <w:rFonts w:cs="Arial"/>
          <w:sz w:val="22"/>
          <w:lang w:val="cs-CZ"/>
        </w:rPr>
      </w:pPr>
      <w:r>
        <w:rPr>
          <w:rFonts w:cs="Arial"/>
          <w:sz w:val="22"/>
          <w:lang w:val="cs-CZ"/>
        </w:rPr>
        <w:tab/>
        <w:t>- obstarání a přepravu dodávek a montážního zařízení,</w:t>
      </w:r>
    </w:p>
    <w:p w:rsidR="0040018C" w:rsidRDefault="00AE2D25">
      <w:pPr>
        <w:pStyle w:val="Odstavec0"/>
        <w:tabs>
          <w:tab w:val="left" w:pos="540"/>
        </w:tabs>
        <w:rPr>
          <w:rFonts w:cs="Arial"/>
          <w:sz w:val="22"/>
          <w:lang w:val="cs-CZ"/>
        </w:rPr>
      </w:pPr>
      <w:r>
        <w:rPr>
          <w:rFonts w:cs="Arial"/>
          <w:sz w:val="22"/>
          <w:lang w:val="cs-CZ"/>
        </w:rPr>
        <w:tab/>
        <w:t>- vedení deníku stavby,</w:t>
      </w:r>
    </w:p>
    <w:p w:rsidR="0040018C" w:rsidRDefault="00AE2D25">
      <w:pPr>
        <w:pStyle w:val="Odstavec0"/>
        <w:tabs>
          <w:tab w:val="left" w:pos="540"/>
        </w:tabs>
        <w:rPr>
          <w:rFonts w:cs="Arial"/>
          <w:sz w:val="22"/>
          <w:lang w:val="cs-CZ"/>
        </w:rPr>
      </w:pPr>
      <w:r>
        <w:rPr>
          <w:rFonts w:cs="Arial"/>
          <w:sz w:val="22"/>
          <w:lang w:val="cs-CZ"/>
        </w:rPr>
        <w:tab/>
        <w:t>- stavební práce,</w:t>
      </w:r>
    </w:p>
    <w:p w:rsidR="0040018C" w:rsidRDefault="00AE2D25">
      <w:pPr>
        <w:pStyle w:val="Odstavec0"/>
        <w:tabs>
          <w:tab w:val="left" w:pos="540"/>
        </w:tabs>
        <w:rPr>
          <w:rFonts w:cs="Arial"/>
          <w:sz w:val="22"/>
          <w:lang w:val="cs-CZ"/>
        </w:rPr>
      </w:pPr>
      <w:r>
        <w:rPr>
          <w:rFonts w:cs="Arial"/>
          <w:sz w:val="22"/>
          <w:lang w:val="cs-CZ"/>
        </w:rPr>
        <w:tab/>
        <w:t>- montážní práce,</w:t>
      </w:r>
    </w:p>
    <w:p w:rsidR="0040018C" w:rsidRDefault="00AE2D25">
      <w:pPr>
        <w:pStyle w:val="Odstavec0"/>
        <w:tabs>
          <w:tab w:val="left" w:pos="540"/>
        </w:tabs>
        <w:rPr>
          <w:rFonts w:cs="Arial"/>
          <w:sz w:val="22"/>
          <w:lang w:val="cs-CZ"/>
        </w:rPr>
      </w:pPr>
      <w:r>
        <w:rPr>
          <w:rFonts w:cs="Arial"/>
          <w:sz w:val="22"/>
          <w:lang w:val="cs-CZ"/>
        </w:rPr>
        <w:tab/>
        <w:t>- provádění průběžných testů a komplexních zkoušek dle plánu řízení a kontroly jakosti a v souladu se smlouvou,</w:t>
      </w:r>
    </w:p>
    <w:p w:rsidR="0040018C" w:rsidRDefault="00AE2D25">
      <w:pPr>
        <w:pStyle w:val="Odstavec0"/>
        <w:tabs>
          <w:tab w:val="left" w:pos="540"/>
          <w:tab w:val="left" w:pos="900"/>
        </w:tabs>
        <w:rPr>
          <w:rFonts w:cs="Arial"/>
          <w:sz w:val="22"/>
          <w:lang w:val="cs-CZ"/>
        </w:rPr>
      </w:pPr>
      <w:r>
        <w:rPr>
          <w:rFonts w:cs="Arial"/>
          <w:sz w:val="22"/>
          <w:lang w:val="cs-CZ"/>
        </w:rPr>
        <w:tab/>
        <w:t>- získání potřebných protokolů, povolení, potvrzení, schválení a podobně,</w:t>
      </w:r>
    </w:p>
    <w:p w:rsidR="0040018C" w:rsidRDefault="00AE2D25">
      <w:pPr>
        <w:pStyle w:val="Odstavec0"/>
        <w:tabs>
          <w:tab w:val="left" w:pos="540"/>
        </w:tabs>
        <w:ind w:left="540" w:hanging="540"/>
        <w:rPr>
          <w:rFonts w:cs="Arial"/>
          <w:sz w:val="22"/>
          <w:lang w:val="cs-CZ"/>
        </w:rPr>
      </w:pPr>
      <w:r>
        <w:rPr>
          <w:rFonts w:cs="Arial"/>
          <w:sz w:val="22"/>
          <w:lang w:val="cs-CZ"/>
        </w:rPr>
        <w:tab/>
        <w:t>- činnost odpovědného geodeta,</w:t>
      </w:r>
    </w:p>
    <w:p w:rsidR="0040018C" w:rsidRDefault="00AE2D25">
      <w:pPr>
        <w:pStyle w:val="Odstavec0"/>
        <w:tabs>
          <w:tab w:val="left" w:pos="540"/>
        </w:tabs>
        <w:ind w:left="540" w:hanging="540"/>
        <w:rPr>
          <w:rFonts w:cs="Arial"/>
          <w:sz w:val="22"/>
          <w:lang w:val="cs-CZ"/>
        </w:rPr>
      </w:pPr>
      <w:r>
        <w:rPr>
          <w:rFonts w:cs="Arial"/>
          <w:sz w:val="22"/>
          <w:lang w:val="cs-CZ"/>
        </w:rPr>
        <w:tab/>
        <w:t>- součinnost při kolaudaci stavby,</w:t>
      </w:r>
    </w:p>
    <w:p w:rsidR="0040018C" w:rsidRDefault="00AE2D25">
      <w:pPr>
        <w:pStyle w:val="Odstavec0"/>
        <w:tabs>
          <w:tab w:val="left" w:pos="540"/>
        </w:tabs>
        <w:rPr>
          <w:rFonts w:cs="Arial"/>
          <w:sz w:val="22"/>
          <w:lang w:val="cs-CZ"/>
        </w:rPr>
      </w:pPr>
      <w:r>
        <w:rPr>
          <w:rFonts w:cs="Arial"/>
          <w:sz w:val="22"/>
          <w:lang w:val="cs-CZ"/>
        </w:rPr>
        <w:tab/>
        <w:t>- odstraňování vad v záruční době,</w:t>
      </w:r>
    </w:p>
    <w:p w:rsidR="0040018C" w:rsidRDefault="00AE2D25">
      <w:pPr>
        <w:pStyle w:val="Odstavec0"/>
        <w:tabs>
          <w:tab w:val="left" w:pos="540"/>
        </w:tabs>
        <w:rPr>
          <w:rFonts w:cs="Arial"/>
          <w:sz w:val="22"/>
          <w:lang w:val="cs-CZ"/>
        </w:rPr>
      </w:pPr>
      <w:r>
        <w:rPr>
          <w:rFonts w:cs="Arial"/>
          <w:sz w:val="22"/>
          <w:lang w:val="cs-CZ"/>
        </w:rPr>
        <w:tab/>
        <w:t>- zpracování dokumentace skutečného provedení díla,</w:t>
      </w:r>
    </w:p>
    <w:p w:rsidR="0040018C" w:rsidRDefault="00AE2D25">
      <w:pPr>
        <w:pStyle w:val="Odstavec0"/>
        <w:tabs>
          <w:tab w:val="left" w:pos="567"/>
        </w:tabs>
        <w:spacing w:after="120"/>
        <w:ind w:left="567" w:hanging="567"/>
        <w:rPr>
          <w:rFonts w:cs="Arial"/>
          <w:sz w:val="22"/>
          <w:lang w:val="cs-CZ"/>
        </w:rPr>
      </w:pPr>
      <w:r>
        <w:rPr>
          <w:rFonts w:cs="Arial"/>
          <w:sz w:val="22"/>
          <w:lang w:val="cs-CZ"/>
        </w:rPr>
        <w:tab/>
        <w:t>- zaměření stavby v JTSK, výškovém systému Balt po vyrovnání a návrhu oddělovacího geometrického plánu ověřeného katastrálním úřadem.</w:t>
      </w:r>
    </w:p>
    <w:p w:rsidR="0040018C" w:rsidRDefault="00AE2D25">
      <w:pPr>
        <w:tabs>
          <w:tab w:val="left" w:pos="284"/>
        </w:tabs>
        <w:ind w:left="284" w:hanging="284"/>
        <w:jc w:val="both"/>
        <w:rPr>
          <w:rFonts w:ascii="Arial" w:hAnsi="Arial" w:cs="Arial"/>
          <w:color w:val="000000"/>
          <w:sz w:val="22"/>
        </w:rPr>
      </w:pPr>
      <w:r>
        <w:rPr>
          <w:rFonts w:ascii="Arial" w:hAnsi="Arial" w:cs="Arial"/>
          <w:color w:val="000000"/>
          <w:sz w:val="22"/>
        </w:rPr>
        <w:t>3.</w:t>
      </w:r>
      <w:r>
        <w:rPr>
          <w:rFonts w:ascii="Arial" w:hAnsi="Arial" w:cs="Arial"/>
          <w:color w:val="000000"/>
          <w:sz w:val="22"/>
        </w:rPr>
        <w:tab/>
        <w:t xml:space="preserve">Rozsah díla je tedy dán </w:t>
      </w:r>
      <w:r w:rsidR="00D53D16">
        <w:rPr>
          <w:rFonts w:ascii="Arial" w:hAnsi="Arial" w:cs="Arial"/>
          <w:color w:val="000000"/>
          <w:sz w:val="22"/>
        </w:rPr>
        <w:t xml:space="preserve">projektovou dokumentací, rozhodnutími </w:t>
      </w:r>
      <w:r>
        <w:rPr>
          <w:rFonts w:ascii="Arial" w:hAnsi="Arial" w:cs="Arial"/>
          <w:color w:val="000000"/>
          <w:sz w:val="22"/>
        </w:rPr>
        <w:t>stavební</w:t>
      </w:r>
      <w:r w:rsidR="00D53D16">
        <w:rPr>
          <w:rFonts w:ascii="Arial" w:hAnsi="Arial" w:cs="Arial"/>
          <w:color w:val="000000"/>
          <w:sz w:val="22"/>
        </w:rPr>
        <w:t>ho úřadu</w:t>
      </w:r>
      <w:r>
        <w:rPr>
          <w:rFonts w:ascii="Arial" w:hAnsi="Arial" w:cs="Arial"/>
          <w:color w:val="000000"/>
          <w:sz w:val="22"/>
        </w:rPr>
        <w:t xml:space="preserve"> a rovněž soupisem prací s výkazem výměr, který je přílohou této smlouvy.</w:t>
      </w:r>
    </w:p>
    <w:p w:rsidR="0040018C" w:rsidRDefault="0040018C">
      <w:pPr>
        <w:tabs>
          <w:tab w:val="left" w:pos="360"/>
        </w:tabs>
        <w:rPr>
          <w:rFonts w:ascii="Arial" w:hAnsi="Arial" w:cs="Arial"/>
          <w:b/>
        </w:rPr>
      </w:pPr>
    </w:p>
    <w:p w:rsidR="0040018C" w:rsidRDefault="00AE2D25">
      <w:pPr>
        <w:ind w:right="-24"/>
        <w:jc w:val="center"/>
        <w:rPr>
          <w:rFonts w:ascii="Arial" w:hAnsi="Arial" w:cs="Arial"/>
          <w:b/>
        </w:rPr>
      </w:pPr>
      <w:r>
        <w:rPr>
          <w:rFonts w:ascii="Arial" w:hAnsi="Arial" w:cs="Arial"/>
          <w:b/>
        </w:rPr>
        <w:t>Článek II.</w:t>
      </w:r>
    </w:p>
    <w:p w:rsidR="0040018C" w:rsidRDefault="00AE2D25">
      <w:pPr>
        <w:spacing w:after="120"/>
        <w:ind w:right="-23"/>
        <w:jc w:val="center"/>
        <w:rPr>
          <w:rFonts w:ascii="Arial" w:hAnsi="Arial" w:cs="Arial"/>
          <w:b/>
          <w:u w:val="single"/>
        </w:rPr>
      </w:pPr>
      <w:r>
        <w:rPr>
          <w:rFonts w:ascii="Arial" w:hAnsi="Arial" w:cs="Arial"/>
          <w:b/>
          <w:u w:val="single"/>
        </w:rPr>
        <w:t>Cena díla</w:t>
      </w:r>
    </w:p>
    <w:p w:rsidR="0040018C" w:rsidRDefault="00AE2D25">
      <w:pPr>
        <w:numPr>
          <w:ilvl w:val="0"/>
          <w:numId w:val="1"/>
        </w:numPr>
        <w:tabs>
          <w:tab w:val="left" w:pos="284"/>
        </w:tabs>
        <w:spacing w:after="60"/>
        <w:ind w:left="284" w:hanging="284"/>
        <w:jc w:val="both"/>
        <w:rPr>
          <w:rFonts w:ascii="Arial" w:hAnsi="Arial" w:cs="Arial"/>
          <w:color w:val="000000"/>
          <w:sz w:val="22"/>
        </w:rPr>
      </w:pPr>
      <w:r>
        <w:rPr>
          <w:rFonts w:ascii="Arial" w:hAnsi="Arial" w:cs="Arial"/>
          <w:color w:val="000000"/>
          <w:sz w:val="22"/>
        </w:rPr>
        <w:t>Cena, kterou je objednatel povinen zaplatit zhotoviteli za řádně provedené dílo, činí dle dohody smluvních stran</w:t>
      </w:r>
    </w:p>
    <w:p w:rsidR="00EC7A94" w:rsidRPr="007F2C7C" w:rsidRDefault="00EC7A94" w:rsidP="00EC7A94">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r w:rsidRPr="007F2C7C">
        <w:rPr>
          <w:rFonts w:ascii="Arial" w:hAnsi="Arial" w:cs="Arial"/>
          <w:color w:val="000000"/>
          <w:sz w:val="22"/>
        </w:rPr>
        <w:t xml:space="preserve"> Kč bez DPH (dále jen „smluvní cena“). </w:t>
      </w:r>
    </w:p>
    <w:p w:rsidR="00EC7A94" w:rsidRPr="007F2C7C" w:rsidRDefault="00EC7A94" w:rsidP="00EC7A94">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při sazbě </w:t>
      </w: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r w:rsidRPr="00CA2CC7">
        <w:rPr>
          <w:rFonts w:ascii="Arial" w:hAnsi="Arial" w:cs="Arial"/>
          <w:bCs/>
          <w:color w:val="000000"/>
          <w:sz w:val="22"/>
        </w:rPr>
        <w:t xml:space="preserve"> </w:t>
      </w:r>
      <w:r w:rsidRPr="007F2C7C">
        <w:rPr>
          <w:rFonts w:ascii="Arial" w:hAnsi="Arial" w:cs="Arial"/>
          <w:bCs/>
          <w:color w:val="000000"/>
          <w:sz w:val="22"/>
        </w:rPr>
        <w:t xml:space="preserve">% </w:t>
      </w:r>
      <w:r w:rsidRPr="007F2C7C">
        <w:rPr>
          <w:rFonts w:ascii="Arial" w:hAnsi="Arial" w:cs="Arial"/>
          <w:color w:val="000000"/>
          <w:sz w:val="22"/>
        </w:rPr>
        <w:t xml:space="preserve">činí </w:t>
      </w: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r w:rsidRPr="007F2C7C">
        <w:rPr>
          <w:rFonts w:ascii="Arial" w:hAnsi="Arial" w:cs="Arial"/>
          <w:color w:val="000000"/>
          <w:sz w:val="22"/>
        </w:rPr>
        <w:t xml:space="preserve"> Kč </w:t>
      </w:r>
    </w:p>
    <w:p w:rsidR="0040018C" w:rsidRDefault="00CA2CC7">
      <w:pPr>
        <w:tabs>
          <w:tab w:val="left" w:pos="426"/>
          <w:tab w:val="left" w:pos="851"/>
        </w:tabs>
        <w:spacing w:after="60"/>
        <w:ind w:left="851"/>
        <w:jc w:val="both"/>
        <w:rPr>
          <w:rFonts w:ascii="Arial" w:hAnsi="Arial" w:cs="Arial"/>
          <w:color w:val="000000"/>
          <w:sz w:val="22"/>
        </w:rPr>
      </w:pPr>
      <w:r w:rsidRPr="0015410B">
        <w:rPr>
          <w:rFonts w:ascii="Arial" w:hAnsi="Arial" w:cs="Arial"/>
          <w:sz w:val="22"/>
        </w:rPr>
        <w:t xml:space="preserve">Cena včetně DPH činí </w:t>
      </w: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r w:rsidRPr="0015410B">
        <w:rPr>
          <w:rFonts w:ascii="Arial" w:hAnsi="Arial" w:cs="Arial"/>
          <w:b/>
          <w:bCs/>
          <w:sz w:val="22"/>
        </w:rPr>
        <w:t xml:space="preserve"> </w:t>
      </w:r>
      <w:r w:rsidRPr="0015410B">
        <w:rPr>
          <w:rFonts w:ascii="Arial" w:hAnsi="Arial" w:cs="Arial"/>
          <w:sz w:val="22"/>
        </w:rPr>
        <w:t>Kč</w:t>
      </w:r>
    </w:p>
    <w:p w:rsidR="0040018C" w:rsidRDefault="00AE2D25">
      <w:pPr>
        <w:tabs>
          <w:tab w:val="left" w:pos="284"/>
        </w:tabs>
        <w:spacing w:after="120"/>
        <w:ind w:left="284"/>
        <w:jc w:val="both"/>
        <w:rPr>
          <w:rFonts w:ascii="Arial" w:hAnsi="Arial" w:cs="Arial"/>
          <w:color w:val="000000"/>
          <w:sz w:val="22"/>
        </w:rPr>
      </w:pPr>
      <w:r>
        <w:rPr>
          <w:rFonts w:ascii="Arial" w:hAnsi="Arial" w:cs="Arial"/>
          <w:color w:val="000000"/>
          <w:sz w:val="22"/>
        </w:rPr>
        <w:lastRenderedPageBreak/>
        <w:t>Uvedená smluvní cena je cenou nejvýše přípustnou a zahrnuje veškeré náklady zhotovitele vzniklé v souvislosti s prováděním předmětu díla. DPH bude fakturována podle zákona č.</w:t>
      </w:r>
      <w:r w:rsidR="00805949">
        <w:rPr>
          <w:rFonts w:ascii="Arial" w:hAnsi="Arial" w:cs="Arial"/>
          <w:color w:val="000000"/>
          <w:sz w:val="22"/>
        </w:rPr>
        <w:t> </w:t>
      </w:r>
      <w:r>
        <w:rPr>
          <w:rFonts w:ascii="Arial" w:hAnsi="Arial" w:cs="Arial"/>
          <w:color w:val="000000"/>
          <w:sz w:val="22"/>
        </w:rPr>
        <w:t>235/2004 Sb., o dani z přidané hodnoty, platného a účinného ke dni uskutečnění zdanitelného plnění.</w:t>
      </w:r>
    </w:p>
    <w:p w:rsidR="0040018C" w:rsidRDefault="00AE2D25">
      <w:pPr>
        <w:tabs>
          <w:tab w:val="left" w:pos="284"/>
        </w:tabs>
        <w:spacing w:after="120"/>
        <w:ind w:left="284"/>
        <w:jc w:val="both"/>
        <w:rPr>
          <w:rFonts w:ascii="Arial" w:hAnsi="Arial" w:cs="Arial"/>
          <w:color w:val="000000"/>
          <w:sz w:val="22"/>
        </w:rPr>
      </w:pPr>
      <w:r>
        <w:rPr>
          <w:rFonts w:ascii="Arial" w:hAnsi="Arial" w:cs="Arial"/>
          <w:color w:val="000000"/>
          <w:sz w:val="22"/>
        </w:rPr>
        <w:t>Smluvní strany ujednávají, že při změně sazby DPH se cena díla vč. DPH navyšuje/snižuje v souladu s touto změnou sazby.</w:t>
      </w:r>
    </w:p>
    <w:p w:rsidR="00CA2CC7" w:rsidRPr="007F2C7C" w:rsidRDefault="00AE2D25" w:rsidP="00CA2CC7">
      <w:pPr>
        <w:tabs>
          <w:tab w:val="num" w:pos="284"/>
        </w:tabs>
        <w:autoSpaceDE w:val="0"/>
        <w:autoSpaceDN w:val="0"/>
        <w:adjustRightInd w:val="0"/>
        <w:spacing w:before="120" w:after="120"/>
        <w:ind w:left="284" w:hanging="284"/>
        <w:jc w:val="both"/>
        <w:rPr>
          <w:rFonts w:ascii="Arial" w:hAnsi="Arial" w:cs="Arial"/>
          <w:color w:val="000000"/>
          <w:sz w:val="22"/>
        </w:rPr>
      </w:pPr>
      <w:r>
        <w:rPr>
          <w:rFonts w:ascii="Arial" w:hAnsi="Arial" w:cs="Arial"/>
          <w:color w:val="000000"/>
          <w:sz w:val="22"/>
        </w:rPr>
        <w:t>2.</w:t>
      </w:r>
      <w:r>
        <w:rPr>
          <w:rFonts w:ascii="Arial" w:hAnsi="Arial" w:cs="Arial"/>
          <w:color w:val="000000"/>
          <w:sz w:val="22"/>
        </w:rPr>
        <w:tab/>
      </w:r>
      <w:r w:rsidR="00CA2CC7" w:rsidRPr="007F2C7C">
        <w:rPr>
          <w:rFonts w:ascii="Arial" w:hAnsi="Arial" w:cs="Arial"/>
          <w:color w:val="000000"/>
          <w:sz w:val="22"/>
        </w:rPr>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CA2CC7" w:rsidRPr="007F2C7C" w:rsidRDefault="00CA2CC7" w:rsidP="00CA2CC7">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Pr="007F2C7C">
        <w:rPr>
          <w:rFonts w:ascii="Arial" w:hAnsi="Arial" w:cs="Arial"/>
          <w:b/>
          <w:sz w:val="22"/>
        </w:rPr>
        <w:t>30</w:t>
      </w:r>
      <w:r w:rsidRPr="007F2C7C">
        <w:rPr>
          <w:rFonts w:ascii="Arial" w:hAnsi="Arial" w:cs="Arial"/>
          <w:sz w:val="22"/>
        </w:rPr>
        <w:t xml:space="preserve"> kalendářních dnů ode dne prokazatelného doručení daňového dokladu/faktury odsouhlaseného smluvními stranami objednateli. </w:t>
      </w:r>
    </w:p>
    <w:p w:rsidR="00CA2CC7" w:rsidRPr="007F2C7C" w:rsidRDefault="00CA2CC7" w:rsidP="00CA2CC7">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Pr="007F2C7C">
        <w:rPr>
          <w:rFonts w:ascii="Arial" w:hAnsi="Arial" w:cs="Arial"/>
          <w:color w:val="000000"/>
          <w:sz w:val="22"/>
        </w:rPr>
        <w:tab/>
        <w:t>Nebude-li na faktuře uvedeno jinak, bude objednatel platit fakturovanou částku vždy na ten účet zhotovitele, který je správcem daně zveřejněn způsobem umožňujícím dálkový přístup dle §109 odst. 2 písm. c)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p>
    <w:p w:rsidR="00A06E9F" w:rsidRPr="00A06E9F" w:rsidRDefault="00CA2CC7" w:rsidP="00CA2CC7">
      <w:pPr>
        <w:tabs>
          <w:tab w:val="left" w:pos="284"/>
        </w:tabs>
        <w:spacing w:before="120" w:after="120"/>
        <w:ind w:left="284" w:hanging="284"/>
        <w:jc w:val="both"/>
        <w:rPr>
          <w:rFonts w:ascii="Arial" w:hAnsi="Arial" w:cs="Arial"/>
          <w:color w:val="000000"/>
          <w:sz w:val="22"/>
        </w:rPr>
      </w:pPr>
      <w:r w:rsidRPr="007F2C7C">
        <w:rPr>
          <w:rFonts w:ascii="Arial" w:hAnsi="Arial" w:cs="Arial"/>
          <w:color w:val="000000"/>
          <w:sz w:val="22"/>
        </w:rPr>
        <w:t>5.</w:t>
      </w:r>
      <w:r w:rsidRPr="007F2C7C">
        <w:rPr>
          <w:rFonts w:ascii="Arial" w:hAnsi="Arial" w:cs="Arial"/>
          <w:color w:val="000000"/>
          <w:sz w:val="22"/>
        </w:rPr>
        <w:tab/>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Pr>
          <w:rFonts w:ascii="Arial" w:hAnsi="Arial" w:cs="Arial"/>
          <w:color w:val="000000"/>
          <w:sz w:val="22"/>
        </w:rPr>
        <w:t>písemně informuje zhotovitele.</w:t>
      </w:r>
    </w:p>
    <w:p w:rsidR="00A06E9F" w:rsidRPr="00821F97" w:rsidRDefault="00A06E9F" w:rsidP="00821F97">
      <w:pPr>
        <w:tabs>
          <w:tab w:val="left" w:pos="360"/>
        </w:tabs>
        <w:rPr>
          <w:rFonts w:ascii="Arial" w:hAnsi="Arial" w:cs="Arial"/>
          <w:b/>
        </w:rPr>
      </w:pPr>
    </w:p>
    <w:p w:rsidR="0040018C" w:rsidRDefault="00AE2D25">
      <w:pPr>
        <w:spacing w:before="240"/>
        <w:ind w:right="-23"/>
        <w:jc w:val="center"/>
        <w:rPr>
          <w:rFonts w:ascii="Arial" w:hAnsi="Arial" w:cs="Arial"/>
          <w:b/>
        </w:rPr>
      </w:pPr>
      <w:r>
        <w:rPr>
          <w:rFonts w:ascii="Arial" w:hAnsi="Arial" w:cs="Arial"/>
          <w:b/>
        </w:rPr>
        <w:t>Článek III.</w:t>
      </w:r>
    </w:p>
    <w:p w:rsidR="0040018C" w:rsidRDefault="00AE2D25">
      <w:pPr>
        <w:spacing w:after="120"/>
        <w:ind w:right="-23"/>
        <w:jc w:val="center"/>
        <w:rPr>
          <w:rFonts w:ascii="Arial" w:hAnsi="Arial" w:cs="Arial"/>
          <w:b/>
          <w:u w:val="single"/>
        </w:rPr>
      </w:pPr>
      <w:r>
        <w:rPr>
          <w:rFonts w:ascii="Arial" w:hAnsi="Arial" w:cs="Arial"/>
          <w:b/>
          <w:u w:val="single"/>
        </w:rPr>
        <w:t>Termín plnění, místo plnění, podmínky plnění</w:t>
      </w:r>
    </w:p>
    <w:p w:rsidR="0040018C" w:rsidRPr="00392633" w:rsidRDefault="00D74BE6" w:rsidP="00D74BE6">
      <w:pPr>
        <w:pStyle w:val="Textvbloku"/>
        <w:numPr>
          <w:ilvl w:val="0"/>
          <w:numId w:val="2"/>
        </w:numPr>
        <w:tabs>
          <w:tab w:val="clear" w:pos="720"/>
        </w:tabs>
        <w:spacing w:after="120"/>
        <w:ind w:left="284" w:hanging="284"/>
        <w:rPr>
          <w:sz w:val="22"/>
        </w:rPr>
      </w:pPr>
      <w:r w:rsidRPr="00392633">
        <w:rPr>
          <w:sz w:val="22"/>
        </w:rPr>
        <w:t>Staveniště bude předáno zhotoviteli do 14 dnů od písemné výzvy</w:t>
      </w:r>
      <w:r w:rsidR="00EE3249" w:rsidRPr="00392633">
        <w:rPr>
          <w:sz w:val="22"/>
        </w:rPr>
        <w:t xml:space="preserve"> objednatele. Předpokládaný termín předání staveniště je </w:t>
      </w:r>
      <w:r w:rsidR="00EE3249" w:rsidRPr="00392633">
        <w:rPr>
          <w:b/>
          <w:sz w:val="22"/>
        </w:rPr>
        <w:t>17. 8. 2020</w:t>
      </w:r>
      <w:r w:rsidR="00EE3249" w:rsidRPr="00392633">
        <w:rPr>
          <w:sz w:val="22"/>
        </w:rPr>
        <w:t>.</w:t>
      </w:r>
    </w:p>
    <w:p w:rsidR="0040018C" w:rsidRPr="00392633" w:rsidRDefault="00AE2D25" w:rsidP="00D53D16">
      <w:pPr>
        <w:pStyle w:val="Textvbloku"/>
        <w:numPr>
          <w:ilvl w:val="0"/>
          <w:numId w:val="2"/>
        </w:numPr>
        <w:tabs>
          <w:tab w:val="clear" w:pos="720"/>
        </w:tabs>
        <w:spacing w:after="120"/>
        <w:ind w:left="284" w:hanging="284"/>
        <w:rPr>
          <w:sz w:val="22"/>
        </w:rPr>
      </w:pPr>
      <w:r w:rsidRPr="00392633">
        <w:rPr>
          <w:sz w:val="22"/>
        </w:rPr>
        <w:t xml:space="preserve">Stavební práce budou zahájeny (tj. první práce směřující k provedení stavby podle projektové dokumentace budou započaty) nejpozději do </w:t>
      </w:r>
      <w:r w:rsidR="00483CCC" w:rsidRPr="00392633">
        <w:rPr>
          <w:b/>
          <w:sz w:val="22"/>
        </w:rPr>
        <w:t>10</w:t>
      </w:r>
      <w:r w:rsidRPr="00392633">
        <w:rPr>
          <w:b/>
          <w:sz w:val="22"/>
        </w:rPr>
        <w:t xml:space="preserve"> dnů</w:t>
      </w:r>
      <w:r w:rsidRPr="00392633">
        <w:rPr>
          <w:sz w:val="22"/>
        </w:rPr>
        <w:t xml:space="preserve"> od předání a převzetí staveniště.</w:t>
      </w:r>
    </w:p>
    <w:p w:rsidR="0040018C" w:rsidRPr="00392633" w:rsidRDefault="00AE2D25" w:rsidP="00D53D16">
      <w:pPr>
        <w:pStyle w:val="Textvbloku"/>
        <w:numPr>
          <w:ilvl w:val="0"/>
          <w:numId w:val="2"/>
        </w:numPr>
        <w:tabs>
          <w:tab w:val="clear" w:pos="720"/>
        </w:tabs>
        <w:spacing w:after="120"/>
        <w:ind w:left="284" w:right="0" w:hanging="284"/>
        <w:rPr>
          <w:i/>
          <w:sz w:val="22"/>
        </w:rPr>
      </w:pPr>
      <w:r w:rsidRPr="00392633">
        <w:rPr>
          <w:sz w:val="22"/>
        </w:rPr>
        <w:t xml:space="preserve">Zhotovitel se zavazuje dokončit sjednané práce a zároveň předat předmět díla dle čl. I. smlouvy objednateli nejpozději do </w:t>
      </w:r>
      <w:r w:rsidRPr="00392633">
        <w:rPr>
          <w:b/>
          <w:color w:val="FF0000"/>
          <w:sz w:val="22"/>
        </w:rPr>
        <w:t>(</w:t>
      </w:r>
      <w:r w:rsidR="00805949" w:rsidRPr="00392633">
        <w:rPr>
          <w:b/>
          <w:bCs/>
          <w:color w:val="FF0000"/>
          <w:sz w:val="22"/>
        </w:rPr>
        <w:t>bude doplněno</w:t>
      </w:r>
      <w:r w:rsidRPr="00392633">
        <w:rPr>
          <w:b/>
          <w:color w:val="FF0000"/>
          <w:sz w:val="22"/>
        </w:rPr>
        <w:t xml:space="preserve">) </w:t>
      </w:r>
      <w:r w:rsidR="00D53D16" w:rsidRPr="00392633">
        <w:rPr>
          <w:b/>
          <w:sz w:val="22"/>
        </w:rPr>
        <w:t>kalendářních</w:t>
      </w:r>
      <w:r w:rsidRPr="00392633">
        <w:rPr>
          <w:b/>
          <w:sz w:val="22"/>
        </w:rPr>
        <w:t xml:space="preserve"> dnů od předání a převzetí staveniště</w:t>
      </w:r>
      <w:r w:rsidR="00165085" w:rsidRPr="00392633">
        <w:rPr>
          <w:sz w:val="22"/>
        </w:rPr>
        <w:t>.</w:t>
      </w:r>
    </w:p>
    <w:p w:rsidR="0040018C" w:rsidRPr="00392633" w:rsidRDefault="00AE2D25" w:rsidP="00D53D16">
      <w:pPr>
        <w:pStyle w:val="Textvbloku"/>
        <w:numPr>
          <w:ilvl w:val="0"/>
          <w:numId w:val="2"/>
        </w:numPr>
        <w:tabs>
          <w:tab w:val="clear" w:pos="720"/>
        </w:tabs>
        <w:spacing w:after="120"/>
        <w:ind w:left="284" w:right="0" w:hanging="284"/>
        <w:rPr>
          <w:i/>
          <w:sz w:val="22"/>
        </w:rPr>
      </w:pPr>
      <w:r w:rsidRPr="00392633">
        <w:rPr>
          <w:color w:val="000000"/>
          <w:sz w:val="22"/>
        </w:rPr>
        <w:t>Připadne-li den dokončení plnění na sobotu, neděli nebo svátek, má se za to, že dílo, které je předmětem zakázky, bylo dokončeno včas, dojde-li k jeho převzetí objednatelem v nejbližší následující pracovní den</w:t>
      </w:r>
      <w:r w:rsidRPr="00392633">
        <w:rPr>
          <w:color w:val="000000"/>
        </w:rPr>
        <w:t>.</w:t>
      </w:r>
    </w:p>
    <w:p w:rsidR="0040018C" w:rsidRPr="00392633" w:rsidRDefault="00AE2D25" w:rsidP="00D53D16">
      <w:pPr>
        <w:pStyle w:val="Textvbloku"/>
        <w:numPr>
          <w:ilvl w:val="0"/>
          <w:numId w:val="2"/>
        </w:numPr>
        <w:tabs>
          <w:tab w:val="clear" w:pos="720"/>
        </w:tabs>
        <w:spacing w:after="120"/>
        <w:ind w:left="284" w:right="0" w:hanging="284"/>
        <w:rPr>
          <w:bCs/>
          <w:sz w:val="22"/>
        </w:rPr>
      </w:pPr>
      <w:r w:rsidRPr="00392633">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40018C" w:rsidRPr="00392633" w:rsidRDefault="00AE2D25" w:rsidP="00EC7A94">
      <w:pPr>
        <w:pStyle w:val="Textvbloku"/>
        <w:numPr>
          <w:ilvl w:val="0"/>
          <w:numId w:val="2"/>
        </w:numPr>
        <w:tabs>
          <w:tab w:val="clear" w:pos="720"/>
          <w:tab w:val="num" w:pos="567"/>
        </w:tabs>
        <w:spacing w:after="120"/>
        <w:ind w:left="284" w:hanging="284"/>
        <w:rPr>
          <w:sz w:val="22"/>
        </w:rPr>
      </w:pPr>
      <w:r w:rsidRPr="00392633">
        <w:rPr>
          <w:sz w:val="22"/>
        </w:rPr>
        <w:t>Místem plnění je</w:t>
      </w:r>
      <w:r w:rsidRPr="00392633">
        <w:rPr>
          <w:sz w:val="22"/>
          <w:szCs w:val="22"/>
        </w:rPr>
        <w:t xml:space="preserve"> </w:t>
      </w:r>
      <w:r w:rsidR="00EC7A94" w:rsidRPr="00392633">
        <w:rPr>
          <w:b/>
          <w:sz w:val="22"/>
          <w:szCs w:val="22"/>
        </w:rPr>
        <w:t>ulice</w:t>
      </w:r>
      <w:r w:rsidR="00F92B17" w:rsidRPr="00392633">
        <w:rPr>
          <w:b/>
          <w:sz w:val="22"/>
          <w:szCs w:val="22"/>
        </w:rPr>
        <w:t xml:space="preserve"> Svitavská (</w:t>
      </w:r>
      <w:r w:rsidR="00EE3249" w:rsidRPr="00392633">
        <w:rPr>
          <w:b/>
          <w:sz w:val="22"/>
          <w:szCs w:val="22"/>
        </w:rPr>
        <w:t xml:space="preserve">zejm. </w:t>
      </w:r>
      <w:r w:rsidR="00F92B17" w:rsidRPr="00392633">
        <w:rPr>
          <w:b/>
          <w:sz w:val="22"/>
          <w:szCs w:val="22"/>
        </w:rPr>
        <w:t xml:space="preserve">pozemky </w:t>
      </w:r>
      <w:proofErr w:type="spellStart"/>
      <w:proofErr w:type="gramStart"/>
      <w:r w:rsidR="00F92B17" w:rsidRPr="00392633">
        <w:rPr>
          <w:b/>
          <w:sz w:val="22"/>
          <w:szCs w:val="22"/>
        </w:rPr>
        <w:t>p.č</w:t>
      </w:r>
      <w:proofErr w:type="spellEnd"/>
      <w:r w:rsidR="00F92B17" w:rsidRPr="00392633">
        <w:rPr>
          <w:b/>
          <w:sz w:val="22"/>
          <w:szCs w:val="22"/>
        </w:rPr>
        <w:t>.</w:t>
      </w:r>
      <w:proofErr w:type="gramEnd"/>
      <w:r w:rsidR="00F92B17" w:rsidRPr="00392633">
        <w:rPr>
          <w:b/>
          <w:sz w:val="22"/>
          <w:szCs w:val="22"/>
        </w:rPr>
        <w:t xml:space="preserve"> 1411, </w:t>
      </w:r>
      <w:r w:rsidR="00EC7A94" w:rsidRPr="00392633">
        <w:rPr>
          <w:b/>
          <w:sz w:val="22"/>
          <w:szCs w:val="22"/>
        </w:rPr>
        <w:t xml:space="preserve">1413, 1412/33, 1412/32, 1412/34, 1412/1), 571 16 Moravská Třebová v k. </w:t>
      </w:r>
      <w:proofErr w:type="spellStart"/>
      <w:r w:rsidR="00EC7A94" w:rsidRPr="00392633">
        <w:rPr>
          <w:b/>
          <w:sz w:val="22"/>
          <w:szCs w:val="22"/>
        </w:rPr>
        <w:t>ú.</w:t>
      </w:r>
      <w:proofErr w:type="spellEnd"/>
      <w:r w:rsidR="00EC7A94" w:rsidRPr="00392633">
        <w:rPr>
          <w:b/>
          <w:sz w:val="22"/>
          <w:szCs w:val="22"/>
        </w:rPr>
        <w:t xml:space="preserve"> Moravská Třebová.</w:t>
      </w:r>
    </w:p>
    <w:p w:rsidR="0040018C" w:rsidRPr="008E5A7B" w:rsidRDefault="00AE2D25" w:rsidP="00D53D16">
      <w:pPr>
        <w:numPr>
          <w:ilvl w:val="0"/>
          <w:numId w:val="2"/>
        </w:numPr>
        <w:tabs>
          <w:tab w:val="clear" w:pos="720"/>
        </w:tabs>
        <w:spacing w:after="120"/>
        <w:ind w:left="284" w:right="-24" w:hanging="284"/>
        <w:jc w:val="both"/>
        <w:rPr>
          <w:rFonts w:ascii="Arial" w:hAnsi="Arial" w:cs="Arial"/>
          <w:sz w:val="22"/>
          <w:szCs w:val="22"/>
        </w:rPr>
      </w:pPr>
      <w:r w:rsidRPr="00392633">
        <w:rPr>
          <w:rFonts w:ascii="Arial" w:hAnsi="Arial" w:cs="Arial"/>
          <w:sz w:val="22"/>
          <w:szCs w:val="22"/>
        </w:rPr>
        <w:t>Zhotovitel se zavazuje, že po celou dobu realizace díla (tedy</w:t>
      </w:r>
      <w:r w:rsidRPr="008E5A7B">
        <w:rPr>
          <w:rFonts w:ascii="Arial" w:hAnsi="Arial" w:cs="Arial"/>
          <w:sz w:val="22"/>
          <w:szCs w:val="22"/>
        </w:rPr>
        <w:t xml:space="preserve"> od předání staveniště po převzetí řádně dokončeného díla objednatelem) bude mít uzavřenou platnou a účinnou pojistnou smlouvu zahrnující pojištění odpovědnosti </w:t>
      </w:r>
      <w:r w:rsidR="008E5A7B" w:rsidRPr="008E5A7B">
        <w:rPr>
          <w:rFonts w:ascii="Arial" w:hAnsi="Arial" w:cs="Arial"/>
          <w:sz w:val="22"/>
          <w:szCs w:val="22"/>
        </w:rPr>
        <w:t xml:space="preserve">za škodu na zdraví a/nebo majetku způsobenou třetím osobám </w:t>
      </w:r>
      <w:r w:rsidRPr="008E5A7B">
        <w:rPr>
          <w:rFonts w:ascii="Arial" w:hAnsi="Arial" w:cs="Arial"/>
          <w:sz w:val="22"/>
          <w:szCs w:val="22"/>
        </w:rPr>
        <w:t xml:space="preserve">s pojistným plněním ve výši nejméně </w:t>
      </w:r>
      <w:r w:rsidR="00483CCC" w:rsidRPr="008E5A7B">
        <w:rPr>
          <w:rFonts w:ascii="Arial" w:hAnsi="Arial" w:cs="Arial"/>
          <w:b/>
          <w:sz w:val="22"/>
          <w:szCs w:val="22"/>
        </w:rPr>
        <w:t>1</w:t>
      </w:r>
      <w:r w:rsidR="000F4F9E" w:rsidRPr="008E5A7B">
        <w:rPr>
          <w:rFonts w:ascii="Arial" w:hAnsi="Arial" w:cs="Arial"/>
          <w:b/>
          <w:sz w:val="22"/>
          <w:szCs w:val="22"/>
        </w:rPr>
        <w:t>00</w:t>
      </w:r>
      <w:r w:rsidRPr="008E5A7B">
        <w:rPr>
          <w:rFonts w:ascii="Arial" w:hAnsi="Arial" w:cs="Arial"/>
          <w:b/>
          <w:sz w:val="22"/>
          <w:szCs w:val="22"/>
        </w:rPr>
        <w:t xml:space="preserve"> milionů </w:t>
      </w:r>
      <w:r w:rsidRPr="008E5A7B">
        <w:rPr>
          <w:rFonts w:ascii="Arial" w:hAnsi="Arial" w:cs="Arial"/>
          <w:sz w:val="22"/>
          <w:szCs w:val="22"/>
        </w:rPr>
        <w:t>Kč.</w:t>
      </w:r>
      <w:r w:rsidR="00805949">
        <w:rPr>
          <w:rFonts w:ascii="Arial" w:hAnsi="Arial" w:cs="Arial"/>
          <w:sz w:val="22"/>
          <w:szCs w:val="22"/>
        </w:rPr>
        <w:t xml:space="preserve"> V </w:t>
      </w:r>
      <w:r w:rsidR="008E5A7B" w:rsidRPr="008E5A7B">
        <w:rPr>
          <w:rFonts w:ascii="Arial" w:hAnsi="Arial" w:cs="Arial"/>
          <w:sz w:val="22"/>
          <w:szCs w:val="22"/>
        </w:rPr>
        <w:t xml:space="preserve">případě, že zhotovitel bude plnit část díla prostřednictvím poddodavatele, musí pojistná smlouva zahrnovat též pojištění pro případ vzniku škody, kterou si způsobí subjekty </w:t>
      </w:r>
      <w:r w:rsidR="008E5A7B" w:rsidRPr="008E5A7B">
        <w:rPr>
          <w:rFonts w:ascii="Arial" w:hAnsi="Arial" w:cs="Arial"/>
          <w:sz w:val="22"/>
          <w:szCs w:val="22"/>
        </w:rPr>
        <w:lastRenderedPageBreak/>
        <w:t xml:space="preserve">zúčastněné na budování díla navzájem. </w:t>
      </w:r>
      <w:r w:rsidRPr="008E5A7B">
        <w:rPr>
          <w:rFonts w:ascii="Arial" w:hAnsi="Arial" w:cs="Arial"/>
          <w:sz w:val="22"/>
          <w:szCs w:val="22"/>
        </w:rPr>
        <w:t>Zhotovitel je povinen tuto pojistnou smlouvu předložit objednateli před podpisem této smlouvy; dále pak v průběhu realizace díla vždy na žádost objednatele, a to nejpozději do 3 dnů od požádání.</w:t>
      </w:r>
    </w:p>
    <w:p w:rsidR="00483CCC" w:rsidRPr="000C372C" w:rsidRDefault="008E5A7B" w:rsidP="00D53D16">
      <w:pPr>
        <w:numPr>
          <w:ilvl w:val="0"/>
          <w:numId w:val="2"/>
        </w:numPr>
        <w:tabs>
          <w:tab w:val="clear" w:pos="720"/>
        </w:tabs>
        <w:spacing w:after="120"/>
        <w:ind w:left="284" w:right="-24" w:hanging="284"/>
        <w:jc w:val="both"/>
        <w:rPr>
          <w:rFonts w:ascii="Arial" w:hAnsi="Arial" w:cs="Arial"/>
          <w:sz w:val="22"/>
        </w:rPr>
      </w:pPr>
      <w:r w:rsidRPr="008E5A7B">
        <w:rPr>
          <w:rFonts w:ascii="Arial" w:eastAsia="Calibri" w:hAnsi="Arial" w:cs="Arial"/>
          <w:sz w:val="22"/>
          <w:szCs w:val="22"/>
          <w:lang w:eastAsia="zh-CN"/>
        </w:rPr>
        <w:t>Zhotovitel se zavazuje</w:t>
      </w:r>
      <w:r>
        <w:rPr>
          <w:rFonts w:ascii="Arial" w:eastAsia="Calibri" w:hAnsi="Arial" w:cs="Arial"/>
          <w:sz w:val="22"/>
          <w:szCs w:val="22"/>
          <w:lang w:eastAsia="zh-CN"/>
        </w:rPr>
        <w:t>, že</w:t>
      </w:r>
      <w:r w:rsidRPr="008E5A7B">
        <w:rPr>
          <w:rFonts w:ascii="Arial" w:eastAsia="Calibri" w:hAnsi="Arial" w:cs="Arial"/>
          <w:sz w:val="22"/>
          <w:szCs w:val="22"/>
          <w:lang w:eastAsia="zh-CN"/>
        </w:rPr>
        <w:t xml:space="preserve"> před předáním staveniště </w:t>
      </w:r>
      <w:r>
        <w:rPr>
          <w:rFonts w:ascii="Arial" w:eastAsia="Calibri" w:hAnsi="Arial" w:cs="Arial"/>
          <w:sz w:val="22"/>
          <w:szCs w:val="22"/>
          <w:lang w:eastAsia="zh-CN"/>
        </w:rPr>
        <w:t>předloží objednateli</w:t>
      </w:r>
      <w:r w:rsidRPr="008E5A7B">
        <w:rPr>
          <w:rFonts w:ascii="Arial" w:eastAsia="Calibri" w:hAnsi="Arial" w:cs="Arial"/>
          <w:sz w:val="22"/>
          <w:szCs w:val="22"/>
          <w:lang w:eastAsia="zh-CN"/>
        </w:rPr>
        <w:t xml:space="preserve"> platnou a účinnou pojistnou smlouvu na stavebně-montážní rizika s pojistným limitem ve výši nabídkové ceny.</w:t>
      </w:r>
    </w:p>
    <w:p w:rsidR="000C372C" w:rsidRDefault="000C372C" w:rsidP="000C372C">
      <w:pPr>
        <w:numPr>
          <w:ilvl w:val="0"/>
          <w:numId w:val="2"/>
        </w:numPr>
        <w:tabs>
          <w:tab w:val="clear" w:pos="720"/>
        </w:tabs>
        <w:spacing w:after="120"/>
        <w:ind w:left="284" w:right="-24" w:hanging="284"/>
        <w:jc w:val="both"/>
        <w:rPr>
          <w:rFonts w:ascii="Arial" w:hAnsi="Arial" w:cs="Arial"/>
          <w:sz w:val="22"/>
        </w:rPr>
      </w:pPr>
      <w:r>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Pr>
          <w:rFonts w:ascii="Arial" w:hAnsi="Arial" w:cs="Arial"/>
          <w:sz w:val="22"/>
        </w:rPr>
        <w:t>zahrnující pojištění odpovědnosti za škodu způsobenou třetím osobám</w:t>
      </w:r>
      <w:r>
        <w:rPr>
          <w:rFonts w:ascii="Arial" w:hAnsi="Arial" w:cs="Arial"/>
          <w:color w:val="000000"/>
          <w:sz w:val="22"/>
        </w:rPr>
        <w:t xml:space="preserve"> nebo pojištění stavebně montážních rizik dle smlouvy a dále rovněž v případě nesplnění povinnosti předložit objednateli platnou a účinnou pojistnou smlouvu do 14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Pr>
          <w:rFonts w:ascii="Arial" w:hAnsi="Arial" w:cs="Arial"/>
          <w:sz w:val="22"/>
        </w:rPr>
        <w:t>bodu.</w:t>
      </w:r>
    </w:p>
    <w:p w:rsidR="0040018C" w:rsidRDefault="00AE2D25" w:rsidP="000C372C">
      <w:pPr>
        <w:numPr>
          <w:ilvl w:val="0"/>
          <w:numId w:val="2"/>
        </w:numPr>
        <w:tabs>
          <w:tab w:val="clear" w:pos="720"/>
        </w:tabs>
        <w:spacing w:after="120"/>
        <w:ind w:left="284" w:right="-24" w:hanging="426"/>
        <w:jc w:val="both"/>
        <w:rPr>
          <w:rFonts w:ascii="Arial" w:hAnsi="Arial" w:cs="Arial"/>
          <w:sz w:val="22"/>
        </w:rPr>
      </w:pPr>
      <w:r>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40018C" w:rsidRDefault="0040018C" w:rsidP="00821F97">
      <w:pPr>
        <w:tabs>
          <w:tab w:val="left" w:pos="360"/>
        </w:tabs>
        <w:rPr>
          <w:rFonts w:ascii="Arial" w:hAnsi="Arial" w:cs="Arial"/>
          <w:b/>
        </w:rPr>
      </w:pPr>
    </w:p>
    <w:p w:rsidR="00EC7A94" w:rsidRPr="0043665C" w:rsidRDefault="00EC7A94" w:rsidP="00EC7A94">
      <w:pPr>
        <w:ind w:right="-24"/>
        <w:jc w:val="center"/>
        <w:rPr>
          <w:rFonts w:ascii="Arial" w:hAnsi="Arial" w:cs="Arial"/>
          <w:b/>
        </w:rPr>
      </w:pPr>
      <w:r w:rsidRPr="0043665C">
        <w:rPr>
          <w:rFonts w:ascii="Arial" w:hAnsi="Arial" w:cs="Arial"/>
          <w:b/>
        </w:rPr>
        <w:t>Článek IV.</w:t>
      </w:r>
    </w:p>
    <w:p w:rsidR="00EC7A94" w:rsidRPr="0043665C" w:rsidRDefault="00EC7A94" w:rsidP="00EC7A94">
      <w:pPr>
        <w:spacing w:after="120"/>
        <w:ind w:right="-23"/>
        <w:jc w:val="center"/>
        <w:rPr>
          <w:rFonts w:ascii="Arial" w:hAnsi="Arial" w:cs="Arial"/>
          <w:b/>
          <w:u w:val="single"/>
        </w:rPr>
      </w:pPr>
      <w:r w:rsidRPr="0043665C">
        <w:rPr>
          <w:rFonts w:ascii="Arial" w:hAnsi="Arial" w:cs="Arial"/>
          <w:b/>
          <w:u w:val="single"/>
        </w:rPr>
        <w:t>Finanční zajištění závazků zhotovitele</w:t>
      </w:r>
    </w:p>
    <w:p w:rsidR="00EC7A94" w:rsidRPr="0043665C" w:rsidRDefault="00EC7A94" w:rsidP="00EC7A94">
      <w:pPr>
        <w:numPr>
          <w:ilvl w:val="0"/>
          <w:numId w:val="6"/>
        </w:numPr>
        <w:spacing w:after="60"/>
        <w:ind w:left="284" w:right="-23" w:hanging="284"/>
        <w:jc w:val="both"/>
        <w:rPr>
          <w:rFonts w:ascii="Arial" w:hAnsi="Arial" w:cs="Arial"/>
          <w:sz w:val="22"/>
          <w:szCs w:val="22"/>
        </w:rPr>
      </w:pPr>
      <w:r w:rsidRPr="0043665C">
        <w:rPr>
          <w:rFonts w:ascii="Arial" w:hAnsi="Arial" w:cs="Arial"/>
          <w:sz w:val="22"/>
          <w:szCs w:val="22"/>
        </w:rPr>
        <w:t>Zhotovitel se zavazuje zajistit ve prospěch objednatele vystavení následujících zajišťovacích institutů:</w:t>
      </w:r>
    </w:p>
    <w:p w:rsidR="00EC7A94" w:rsidRPr="0043665C" w:rsidRDefault="00EC7A94" w:rsidP="00EC7A94">
      <w:pPr>
        <w:pStyle w:val="Odstavecseseznamem"/>
        <w:numPr>
          <w:ilvl w:val="0"/>
          <w:numId w:val="7"/>
        </w:numPr>
        <w:spacing w:after="60"/>
        <w:ind w:left="709" w:right="-23" w:hanging="425"/>
        <w:contextualSpacing w:val="0"/>
        <w:jc w:val="both"/>
        <w:rPr>
          <w:rFonts w:ascii="Arial" w:hAnsi="Arial" w:cs="Arial"/>
          <w:sz w:val="22"/>
          <w:szCs w:val="22"/>
        </w:rPr>
      </w:pPr>
      <w:r w:rsidRPr="0043665C">
        <w:rPr>
          <w:rFonts w:ascii="Arial" w:hAnsi="Arial" w:cs="Arial"/>
          <w:sz w:val="22"/>
          <w:szCs w:val="22"/>
        </w:rPr>
        <w:t>záruky zajišťující nároky objednatele na řádnou realizaci díla podle podmínek stanovených touto smlouvou (dále též jen „záruka na realizaci“),</w:t>
      </w:r>
    </w:p>
    <w:p w:rsidR="00EC7A94" w:rsidRPr="0043665C" w:rsidRDefault="00EC7A94" w:rsidP="00EC7A94">
      <w:pPr>
        <w:pStyle w:val="Odstavecseseznamem"/>
        <w:numPr>
          <w:ilvl w:val="0"/>
          <w:numId w:val="7"/>
        </w:numPr>
        <w:spacing w:after="60"/>
        <w:ind w:left="709" w:right="-23" w:hanging="425"/>
        <w:contextualSpacing w:val="0"/>
        <w:jc w:val="both"/>
        <w:rPr>
          <w:rFonts w:ascii="Arial" w:hAnsi="Arial" w:cs="Arial"/>
          <w:sz w:val="22"/>
          <w:szCs w:val="22"/>
        </w:rPr>
      </w:pPr>
      <w:r w:rsidRPr="0043665C">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EC7A94" w:rsidRPr="0043665C" w:rsidRDefault="00EC7A94" w:rsidP="00EC7A94">
      <w:pPr>
        <w:spacing w:after="120"/>
        <w:ind w:left="709" w:right="-23"/>
        <w:jc w:val="both"/>
        <w:rPr>
          <w:rFonts w:ascii="Arial" w:hAnsi="Arial" w:cs="Arial"/>
          <w:sz w:val="22"/>
          <w:szCs w:val="22"/>
        </w:rPr>
      </w:pPr>
      <w:r w:rsidRPr="0043665C">
        <w:rPr>
          <w:rFonts w:ascii="Arial" w:hAnsi="Arial" w:cs="Arial"/>
          <w:sz w:val="22"/>
          <w:szCs w:val="22"/>
        </w:rPr>
        <w:t>a to za podmínek a v minimálním standardu specifikovaném níže.</w:t>
      </w:r>
    </w:p>
    <w:p w:rsidR="00EC7A94" w:rsidRPr="0043665C" w:rsidRDefault="00EC7A94" w:rsidP="00EC7A94">
      <w:pPr>
        <w:numPr>
          <w:ilvl w:val="0"/>
          <w:numId w:val="6"/>
        </w:numPr>
        <w:spacing w:after="120"/>
        <w:ind w:left="284" w:right="-23" w:hanging="284"/>
        <w:jc w:val="both"/>
        <w:rPr>
          <w:rFonts w:ascii="Arial" w:hAnsi="Arial" w:cs="Arial"/>
          <w:sz w:val="22"/>
          <w:szCs w:val="22"/>
        </w:rPr>
      </w:pPr>
      <w:r w:rsidRPr="0043665C">
        <w:rPr>
          <w:rFonts w:ascii="Arial" w:hAnsi="Arial" w:cs="Arial"/>
          <w:sz w:val="22"/>
          <w:szCs w:val="22"/>
        </w:rPr>
        <w:t xml:space="preserve">Objednatel přijme tyto záruky formou </w:t>
      </w:r>
      <w:r w:rsidRPr="0043665C">
        <w:rPr>
          <w:rFonts w:ascii="Arial" w:hAnsi="Arial" w:cs="Arial"/>
          <w:sz w:val="22"/>
          <w:szCs w:val="22"/>
          <w:u w:val="single"/>
        </w:rPr>
        <w:t>bankovní záruky</w:t>
      </w:r>
      <w:r w:rsidRPr="0043665C">
        <w:rPr>
          <w:rFonts w:ascii="Arial" w:hAnsi="Arial" w:cs="Arial"/>
          <w:sz w:val="22"/>
          <w:szCs w:val="22"/>
        </w:rPr>
        <w:t xml:space="preserve"> nebo </w:t>
      </w:r>
      <w:r w:rsidRPr="0043665C">
        <w:rPr>
          <w:rFonts w:ascii="Arial" w:hAnsi="Arial" w:cs="Arial"/>
          <w:sz w:val="22"/>
          <w:szCs w:val="22"/>
          <w:u w:val="single"/>
        </w:rPr>
        <w:t>pojištění záruky</w:t>
      </w:r>
      <w:r w:rsidRPr="0043665C">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EC7A94" w:rsidRPr="0043665C" w:rsidRDefault="00EC7A94" w:rsidP="00EC7A94">
      <w:pPr>
        <w:numPr>
          <w:ilvl w:val="0"/>
          <w:numId w:val="6"/>
        </w:numPr>
        <w:spacing w:after="60"/>
        <w:ind w:left="284" w:right="-23" w:hanging="284"/>
        <w:jc w:val="both"/>
        <w:rPr>
          <w:rFonts w:ascii="Arial" w:hAnsi="Arial" w:cs="Arial"/>
          <w:sz w:val="22"/>
          <w:szCs w:val="22"/>
        </w:rPr>
      </w:pPr>
      <w:r w:rsidRPr="0043665C">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EC7A94" w:rsidRPr="0043665C" w:rsidRDefault="00EC7A94" w:rsidP="00EC7A94">
      <w:pPr>
        <w:pStyle w:val="Odstavecseseznamem"/>
        <w:numPr>
          <w:ilvl w:val="0"/>
          <w:numId w:val="10"/>
        </w:numPr>
        <w:spacing w:after="60"/>
        <w:ind w:left="567" w:right="-23" w:hanging="283"/>
        <w:contextualSpacing w:val="0"/>
        <w:jc w:val="both"/>
        <w:rPr>
          <w:rFonts w:ascii="Arial" w:hAnsi="Arial" w:cs="Arial"/>
          <w:sz w:val="22"/>
          <w:szCs w:val="22"/>
        </w:rPr>
      </w:pPr>
      <w:r w:rsidRPr="0043665C">
        <w:rPr>
          <w:rFonts w:ascii="Arial" w:hAnsi="Arial" w:cs="Arial"/>
          <w:sz w:val="22"/>
          <w:szCs w:val="22"/>
        </w:rPr>
        <w:t>splatné smluvní pokuty,</w:t>
      </w:r>
    </w:p>
    <w:p w:rsidR="00EC7A94" w:rsidRPr="0043665C" w:rsidRDefault="00EC7A94" w:rsidP="00EC7A94">
      <w:pPr>
        <w:pStyle w:val="Odstavecseseznamem"/>
        <w:numPr>
          <w:ilvl w:val="0"/>
          <w:numId w:val="10"/>
        </w:numPr>
        <w:spacing w:after="60"/>
        <w:ind w:left="567" w:right="-23" w:hanging="283"/>
        <w:contextualSpacing w:val="0"/>
        <w:jc w:val="both"/>
        <w:rPr>
          <w:rFonts w:ascii="Arial" w:hAnsi="Arial" w:cs="Arial"/>
          <w:sz w:val="22"/>
          <w:szCs w:val="22"/>
        </w:rPr>
      </w:pPr>
      <w:r w:rsidRPr="0043665C">
        <w:rPr>
          <w:rFonts w:ascii="Arial" w:hAnsi="Arial" w:cs="Arial"/>
          <w:sz w:val="22"/>
          <w:szCs w:val="22"/>
        </w:rPr>
        <w:t>nákladů nezbytných k odstranění vad díla, neodstranil-li je zhotovitel včas vlastním nákladem,</w:t>
      </w:r>
    </w:p>
    <w:p w:rsidR="00EC7A94" w:rsidRPr="0043665C" w:rsidRDefault="00EC7A94" w:rsidP="00EC7A94">
      <w:pPr>
        <w:pStyle w:val="Odstavecseseznamem"/>
        <w:numPr>
          <w:ilvl w:val="0"/>
          <w:numId w:val="10"/>
        </w:numPr>
        <w:spacing w:after="60"/>
        <w:ind w:left="567" w:right="-23" w:hanging="283"/>
        <w:contextualSpacing w:val="0"/>
        <w:jc w:val="both"/>
        <w:rPr>
          <w:rFonts w:ascii="Arial" w:hAnsi="Arial" w:cs="Arial"/>
          <w:sz w:val="22"/>
          <w:szCs w:val="22"/>
        </w:rPr>
      </w:pPr>
      <w:r w:rsidRPr="0043665C">
        <w:rPr>
          <w:rFonts w:ascii="Arial" w:hAnsi="Arial" w:cs="Arial"/>
          <w:sz w:val="22"/>
          <w:szCs w:val="22"/>
        </w:rPr>
        <w:t>nákladů náhradního zhotovitele,</w:t>
      </w:r>
    </w:p>
    <w:p w:rsidR="00EC7A94" w:rsidRPr="0043665C" w:rsidRDefault="00EC7A94" w:rsidP="00EC7A94">
      <w:pPr>
        <w:pStyle w:val="Odstavecseseznamem"/>
        <w:numPr>
          <w:ilvl w:val="0"/>
          <w:numId w:val="10"/>
        </w:numPr>
        <w:spacing w:after="60"/>
        <w:ind w:left="567" w:right="-23" w:hanging="283"/>
        <w:contextualSpacing w:val="0"/>
        <w:jc w:val="both"/>
        <w:rPr>
          <w:rFonts w:ascii="Arial" w:hAnsi="Arial" w:cs="Arial"/>
          <w:sz w:val="22"/>
          <w:szCs w:val="22"/>
        </w:rPr>
      </w:pPr>
      <w:r w:rsidRPr="0043665C">
        <w:rPr>
          <w:rFonts w:ascii="Arial" w:hAnsi="Arial" w:cs="Arial"/>
          <w:sz w:val="22"/>
          <w:szCs w:val="22"/>
        </w:rPr>
        <w:t>škod způsobených plněním zhotovitele v rozporu se smlouvou,</w:t>
      </w:r>
    </w:p>
    <w:p w:rsidR="00EC7A94" w:rsidRPr="0043665C" w:rsidRDefault="00EC7A94" w:rsidP="00EC7A94">
      <w:pPr>
        <w:pStyle w:val="Odstavecseseznamem"/>
        <w:numPr>
          <w:ilvl w:val="0"/>
          <w:numId w:val="10"/>
        </w:numPr>
        <w:spacing w:after="60"/>
        <w:ind w:left="567" w:right="-23" w:hanging="283"/>
        <w:contextualSpacing w:val="0"/>
        <w:jc w:val="both"/>
        <w:rPr>
          <w:rFonts w:ascii="Arial" w:hAnsi="Arial" w:cs="Arial"/>
          <w:sz w:val="22"/>
          <w:szCs w:val="22"/>
        </w:rPr>
      </w:pPr>
      <w:r w:rsidRPr="0043665C">
        <w:rPr>
          <w:rFonts w:ascii="Arial" w:hAnsi="Arial" w:cs="Arial"/>
          <w:sz w:val="22"/>
          <w:szCs w:val="22"/>
        </w:rPr>
        <w:t xml:space="preserve">jakéhokoli neuspokojeného závazku zhotovitele vůči objednateli, nebo </w:t>
      </w:r>
    </w:p>
    <w:p w:rsidR="00EC7A94" w:rsidRPr="0043665C" w:rsidRDefault="00EC7A94" w:rsidP="00EC7A94">
      <w:pPr>
        <w:pStyle w:val="Odstavecseseznamem"/>
        <w:numPr>
          <w:ilvl w:val="0"/>
          <w:numId w:val="10"/>
        </w:numPr>
        <w:spacing w:after="60"/>
        <w:ind w:left="567" w:right="-23" w:hanging="283"/>
        <w:contextualSpacing w:val="0"/>
        <w:jc w:val="both"/>
        <w:rPr>
          <w:rFonts w:ascii="Arial" w:hAnsi="Arial" w:cs="Arial"/>
          <w:sz w:val="22"/>
          <w:szCs w:val="22"/>
        </w:rPr>
      </w:pPr>
      <w:r w:rsidRPr="0043665C">
        <w:rPr>
          <w:rFonts w:ascii="Arial" w:hAnsi="Arial" w:cs="Arial"/>
          <w:sz w:val="22"/>
          <w:szCs w:val="22"/>
        </w:rPr>
        <w:t>náhrady vadného plnění zhotovitele dle vyčíslení objednatele,</w:t>
      </w:r>
    </w:p>
    <w:p w:rsidR="00EC7A94" w:rsidRPr="0043665C" w:rsidRDefault="00EC7A94" w:rsidP="00EC7A94">
      <w:pPr>
        <w:spacing w:after="120"/>
        <w:ind w:left="567" w:right="-23" w:hanging="283"/>
        <w:jc w:val="both"/>
        <w:rPr>
          <w:rFonts w:ascii="Arial" w:hAnsi="Arial" w:cs="Arial"/>
          <w:sz w:val="22"/>
          <w:szCs w:val="22"/>
        </w:rPr>
      </w:pPr>
      <w:r w:rsidRPr="0043665C">
        <w:rPr>
          <w:rFonts w:ascii="Arial" w:hAnsi="Arial" w:cs="Arial"/>
          <w:sz w:val="22"/>
          <w:szCs w:val="22"/>
        </w:rPr>
        <w:t>a to vždy do plné výše takové pohledávky.</w:t>
      </w:r>
    </w:p>
    <w:p w:rsidR="00EC7A94" w:rsidRPr="0043665C" w:rsidRDefault="00EC7A94" w:rsidP="00EC7A94">
      <w:pPr>
        <w:numPr>
          <w:ilvl w:val="0"/>
          <w:numId w:val="6"/>
        </w:numPr>
        <w:spacing w:after="60"/>
        <w:ind w:left="284" w:right="-23" w:hanging="284"/>
        <w:jc w:val="both"/>
        <w:rPr>
          <w:rFonts w:ascii="Arial" w:hAnsi="Arial" w:cs="Arial"/>
          <w:sz w:val="22"/>
          <w:szCs w:val="22"/>
        </w:rPr>
      </w:pPr>
      <w:r w:rsidRPr="0043665C">
        <w:rPr>
          <w:rFonts w:ascii="Arial" w:hAnsi="Arial" w:cs="Arial"/>
          <w:sz w:val="22"/>
          <w:szCs w:val="22"/>
        </w:rPr>
        <w:t>Objednatel přijme pouze takovou finanční záruku, která bude zhotoviteli vystavena</w:t>
      </w:r>
    </w:p>
    <w:p w:rsidR="00EC7A94" w:rsidRPr="0043665C" w:rsidRDefault="00EC7A94" w:rsidP="00EC7A94">
      <w:pPr>
        <w:pStyle w:val="Odstavecseseznamem"/>
        <w:numPr>
          <w:ilvl w:val="0"/>
          <w:numId w:val="14"/>
        </w:numPr>
        <w:spacing w:after="60"/>
        <w:ind w:left="709" w:right="-23" w:hanging="425"/>
        <w:contextualSpacing w:val="0"/>
        <w:jc w:val="both"/>
        <w:rPr>
          <w:rFonts w:ascii="Arial" w:hAnsi="Arial" w:cs="Arial"/>
          <w:sz w:val="22"/>
          <w:szCs w:val="22"/>
        </w:rPr>
      </w:pPr>
      <w:r w:rsidRPr="0043665C">
        <w:rPr>
          <w:rFonts w:ascii="Arial" w:hAnsi="Arial" w:cs="Arial"/>
          <w:sz w:val="22"/>
          <w:szCs w:val="22"/>
        </w:rPr>
        <w:t>společností licencovanou ve smyslu části druhé zákona č. 21/1992 Sb., o bankách, ve znění pozdějších předpisů (dále též jen „banka“) v případě bankovní záruky; nebo</w:t>
      </w:r>
    </w:p>
    <w:p w:rsidR="00EC7A94" w:rsidRPr="0043665C" w:rsidRDefault="00EC7A94" w:rsidP="00EC7A94">
      <w:pPr>
        <w:pStyle w:val="Odstavecseseznamem"/>
        <w:numPr>
          <w:ilvl w:val="0"/>
          <w:numId w:val="14"/>
        </w:numPr>
        <w:spacing w:after="120"/>
        <w:ind w:left="709" w:right="-23" w:hanging="425"/>
        <w:contextualSpacing w:val="0"/>
        <w:jc w:val="both"/>
        <w:rPr>
          <w:rFonts w:ascii="Arial" w:hAnsi="Arial" w:cs="Arial"/>
          <w:sz w:val="22"/>
          <w:szCs w:val="22"/>
        </w:rPr>
      </w:pPr>
      <w:r w:rsidRPr="0043665C">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EC7A94" w:rsidRPr="0043665C" w:rsidRDefault="00EC7A94" w:rsidP="00EC7A94">
      <w:pPr>
        <w:numPr>
          <w:ilvl w:val="0"/>
          <w:numId w:val="6"/>
        </w:numPr>
        <w:spacing w:after="60"/>
        <w:ind w:left="284" w:right="-23" w:hanging="284"/>
        <w:jc w:val="both"/>
        <w:rPr>
          <w:rFonts w:ascii="Arial" w:hAnsi="Arial" w:cs="Arial"/>
          <w:sz w:val="22"/>
          <w:szCs w:val="22"/>
        </w:rPr>
      </w:pPr>
      <w:r w:rsidRPr="0043665C">
        <w:rPr>
          <w:rFonts w:ascii="Arial" w:hAnsi="Arial" w:cs="Arial"/>
          <w:sz w:val="22"/>
          <w:szCs w:val="22"/>
        </w:rPr>
        <w:lastRenderedPageBreak/>
        <w:t>Vystavení finanční záruky doloží zhotovitel objednateli originálem záruční listiny vystavené bankou nebo pojišťovnou ve prospěch objednatele jako oprávněného, a to</w:t>
      </w:r>
    </w:p>
    <w:p w:rsidR="00EC7A94" w:rsidRPr="0043665C" w:rsidRDefault="00EC7A94" w:rsidP="00EC7A94">
      <w:pPr>
        <w:pStyle w:val="Odstavecseseznamem"/>
        <w:numPr>
          <w:ilvl w:val="0"/>
          <w:numId w:val="8"/>
        </w:numPr>
        <w:spacing w:after="60"/>
        <w:ind w:left="709" w:right="-23" w:hanging="425"/>
        <w:contextualSpacing w:val="0"/>
        <w:jc w:val="both"/>
        <w:rPr>
          <w:rFonts w:ascii="Arial" w:hAnsi="Arial" w:cs="Arial"/>
          <w:sz w:val="22"/>
          <w:szCs w:val="22"/>
        </w:rPr>
      </w:pPr>
      <w:r w:rsidRPr="0043665C">
        <w:rPr>
          <w:rFonts w:ascii="Arial" w:hAnsi="Arial" w:cs="Arial"/>
          <w:sz w:val="22"/>
          <w:szCs w:val="22"/>
        </w:rPr>
        <w:t>v případě záruky na realizaci před uzavřením této smlouvy (viz zadávací podmínky veřejné zakázky, na jejímž základě byla tato smlouva uzavřena);</w:t>
      </w:r>
    </w:p>
    <w:p w:rsidR="00EC7A94" w:rsidRPr="0043665C" w:rsidRDefault="00EC7A94" w:rsidP="00EC7A94">
      <w:pPr>
        <w:pStyle w:val="Odstavecseseznamem"/>
        <w:numPr>
          <w:ilvl w:val="0"/>
          <w:numId w:val="8"/>
        </w:numPr>
        <w:spacing w:after="60"/>
        <w:ind w:left="709" w:right="-23" w:hanging="425"/>
        <w:contextualSpacing w:val="0"/>
        <w:jc w:val="both"/>
        <w:rPr>
          <w:rFonts w:ascii="Arial" w:hAnsi="Arial" w:cs="Arial"/>
          <w:sz w:val="22"/>
          <w:szCs w:val="22"/>
        </w:rPr>
      </w:pPr>
      <w:r w:rsidRPr="0043665C">
        <w:rPr>
          <w:rFonts w:ascii="Arial" w:hAnsi="Arial" w:cs="Arial"/>
          <w:sz w:val="22"/>
          <w:szCs w:val="22"/>
        </w:rPr>
        <w:t>v případě záruky v záruční době nejpozději ke dni začátku běhu záruční doby (tj. dni podpisu protokolu o konečném převzetí díla bez vad a nedodělků).</w:t>
      </w:r>
    </w:p>
    <w:p w:rsidR="00EC7A94" w:rsidRPr="0043665C" w:rsidRDefault="00EC7A94" w:rsidP="00EC7A94">
      <w:pPr>
        <w:spacing w:after="120"/>
        <w:ind w:left="284" w:right="-23"/>
        <w:jc w:val="both"/>
        <w:rPr>
          <w:rFonts w:ascii="Arial" w:hAnsi="Arial" w:cs="Arial"/>
          <w:sz w:val="22"/>
          <w:szCs w:val="22"/>
        </w:rPr>
      </w:pPr>
      <w:r w:rsidRPr="0043665C">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EC7A94" w:rsidRPr="0043665C" w:rsidRDefault="00EC7A94" w:rsidP="00EC7A94">
      <w:pPr>
        <w:numPr>
          <w:ilvl w:val="0"/>
          <w:numId w:val="6"/>
        </w:numPr>
        <w:spacing w:after="120"/>
        <w:ind w:left="284" w:right="-23" w:hanging="284"/>
        <w:jc w:val="both"/>
        <w:rPr>
          <w:rFonts w:ascii="Arial" w:hAnsi="Arial" w:cs="Arial"/>
          <w:sz w:val="22"/>
          <w:szCs w:val="22"/>
        </w:rPr>
      </w:pPr>
      <w:r w:rsidRPr="0043665C">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EC7A94" w:rsidRPr="0043665C" w:rsidRDefault="00EC7A94" w:rsidP="00EC7A94">
      <w:pPr>
        <w:numPr>
          <w:ilvl w:val="0"/>
          <w:numId w:val="6"/>
        </w:numPr>
        <w:spacing w:after="60"/>
        <w:ind w:left="284" w:right="-23" w:hanging="284"/>
        <w:jc w:val="both"/>
        <w:rPr>
          <w:rFonts w:ascii="Arial" w:hAnsi="Arial" w:cs="Arial"/>
          <w:sz w:val="22"/>
          <w:szCs w:val="22"/>
        </w:rPr>
      </w:pPr>
      <w:r w:rsidRPr="0043665C">
        <w:rPr>
          <w:rFonts w:ascii="Arial" w:hAnsi="Arial" w:cs="Arial"/>
          <w:sz w:val="22"/>
          <w:szCs w:val="22"/>
        </w:rPr>
        <w:t>Finanční záruky musí být vystaveny nejméně v těchto parametrech:</w:t>
      </w:r>
    </w:p>
    <w:p w:rsidR="00EC7A94" w:rsidRPr="0043665C" w:rsidRDefault="00EC7A94" w:rsidP="00EC7A94">
      <w:pPr>
        <w:pStyle w:val="Odstavecseseznamem"/>
        <w:numPr>
          <w:ilvl w:val="0"/>
          <w:numId w:val="9"/>
        </w:numPr>
        <w:spacing w:after="60"/>
        <w:ind w:left="709" w:right="-23" w:hanging="425"/>
        <w:contextualSpacing w:val="0"/>
        <w:jc w:val="both"/>
        <w:rPr>
          <w:rFonts w:ascii="Arial" w:hAnsi="Arial" w:cs="Arial"/>
          <w:sz w:val="22"/>
          <w:szCs w:val="22"/>
        </w:rPr>
      </w:pPr>
      <w:r w:rsidRPr="0043665C">
        <w:rPr>
          <w:rFonts w:ascii="Arial" w:hAnsi="Arial" w:cs="Arial"/>
          <w:sz w:val="22"/>
          <w:szCs w:val="22"/>
        </w:rPr>
        <w:t xml:space="preserve">záruka na realizaci musí být vystavena v částce nejméně </w:t>
      </w:r>
      <w:r w:rsidRPr="00C879A2">
        <w:rPr>
          <w:rFonts w:ascii="Arial" w:hAnsi="Arial" w:cs="Arial"/>
          <w:b/>
          <w:sz w:val="22"/>
          <w:szCs w:val="22"/>
        </w:rPr>
        <w:t>5 %</w:t>
      </w:r>
      <w:r w:rsidRPr="0043665C">
        <w:rPr>
          <w:rFonts w:ascii="Arial" w:hAnsi="Arial" w:cs="Arial"/>
          <w:sz w:val="22"/>
          <w:szCs w:val="22"/>
        </w:rPr>
        <w:t xml:space="preserve"> smluvní ceny díla uvedené v čl. II této smlouvy a její platnost (možnost uplatnění objednatelem) </w:t>
      </w:r>
      <w:r w:rsidRPr="00C879A2">
        <w:rPr>
          <w:rFonts w:ascii="Arial" w:hAnsi="Arial" w:cs="Arial"/>
          <w:b/>
          <w:sz w:val="22"/>
          <w:szCs w:val="22"/>
        </w:rPr>
        <w:t>nesmí skončit dříve než 30 dnů po termínu dokončení díla</w:t>
      </w:r>
      <w:r w:rsidRPr="0043665C">
        <w:rPr>
          <w:rFonts w:ascii="Arial" w:hAnsi="Arial" w:cs="Arial"/>
          <w:sz w:val="22"/>
          <w:szCs w:val="22"/>
        </w:rPr>
        <w:t xml:space="preserve"> vyplývajícím z této smlouvy;</w:t>
      </w:r>
    </w:p>
    <w:p w:rsidR="00EC7A94" w:rsidRPr="0043665C" w:rsidRDefault="00EC7A94" w:rsidP="00EC7A94">
      <w:pPr>
        <w:pStyle w:val="Odstavecseseznamem"/>
        <w:numPr>
          <w:ilvl w:val="0"/>
          <w:numId w:val="9"/>
        </w:numPr>
        <w:spacing w:after="120"/>
        <w:ind w:left="709" w:right="-23" w:hanging="425"/>
        <w:contextualSpacing w:val="0"/>
        <w:jc w:val="both"/>
        <w:rPr>
          <w:rFonts w:ascii="Arial" w:hAnsi="Arial" w:cs="Arial"/>
          <w:sz w:val="22"/>
          <w:szCs w:val="22"/>
        </w:rPr>
      </w:pPr>
      <w:r w:rsidRPr="0043665C">
        <w:rPr>
          <w:rFonts w:ascii="Arial" w:hAnsi="Arial" w:cs="Arial"/>
          <w:sz w:val="22"/>
          <w:szCs w:val="22"/>
        </w:rPr>
        <w:t xml:space="preserve">záruka v záruční době musí být vystavena v částce nejméně </w:t>
      </w:r>
      <w:r w:rsidRPr="00C879A2">
        <w:rPr>
          <w:rFonts w:ascii="Arial" w:hAnsi="Arial" w:cs="Arial"/>
          <w:b/>
          <w:sz w:val="22"/>
          <w:szCs w:val="22"/>
        </w:rPr>
        <w:t>5 %</w:t>
      </w:r>
      <w:r w:rsidRPr="0043665C">
        <w:rPr>
          <w:rFonts w:ascii="Arial" w:hAnsi="Arial" w:cs="Arial"/>
          <w:sz w:val="22"/>
          <w:szCs w:val="22"/>
        </w:rPr>
        <w:t xml:space="preserve"> smluvní ceny díla uvedené v čl. II této smlouvy a její platnost (možnost uplatnění objednatelem) </w:t>
      </w:r>
      <w:r w:rsidRPr="00C879A2">
        <w:rPr>
          <w:rFonts w:ascii="Arial" w:hAnsi="Arial" w:cs="Arial"/>
          <w:b/>
          <w:sz w:val="22"/>
          <w:szCs w:val="22"/>
        </w:rPr>
        <w:t>nesmí skončit dříve než 15 dnů po vypršení záruční doby díla</w:t>
      </w:r>
      <w:r w:rsidRPr="0043665C">
        <w:rPr>
          <w:rFonts w:ascii="Arial" w:hAnsi="Arial" w:cs="Arial"/>
          <w:sz w:val="22"/>
          <w:szCs w:val="22"/>
        </w:rPr>
        <w:t>.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EC7A94" w:rsidRPr="0043665C" w:rsidRDefault="00EC7A94" w:rsidP="00EC7A94">
      <w:pPr>
        <w:numPr>
          <w:ilvl w:val="0"/>
          <w:numId w:val="6"/>
        </w:numPr>
        <w:spacing w:after="120"/>
        <w:ind w:left="284" w:right="-23" w:hanging="284"/>
        <w:jc w:val="both"/>
        <w:rPr>
          <w:rFonts w:ascii="Arial" w:hAnsi="Arial" w:cs="Arial"/>
          <w:sz w:val="22"/>
          <w:szCs w:val="22"/>
        </w:rPr>
      </w:pPr>
      <w:r w:rsidRPr="0043665C">
        <w:rPr>
          <w:rFonts w:ascii="Arial" w:hAnsi="Arial" w:cs="Arial"/>
          <w:sz w:val="22"/>
          <w:szCs w:val="22"/>
        </w:rPr>
        <w:t>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Povinnost upravení záruky však nevzniká v případě, jsou-li změny rozhodných parametrů marginální; za takové se považují zejména celkové navýšení smluvní ceny o méně než 3 % nebo prodloužení rozhodného termínu o méně než 10 dnů.</w:t>
      </w:r>
    </w:p>
    <w:p w:rsidR="00EC7A94" w:rsidRPr="0043665C" w:rsidRDefault="00EC7A94" w:rsidP="00EC7A94">
      <w:pPr>
        <w:numPr>
          <w:ilvl w:val="0"/>
          <w:numId w:val="6"/>
        </w:numPr>
        <w:spacing w:after="120"/>
        <w:ind w:left="284" w:right="-23" w:hanging="284"/>
        <w:jc w:val="both"/>
        <w:rPr>
          <w:rFonts w:ascii="Arial" w:hAnsi="Arial" w:cs="Arial"/>
          <w:sz w:val="22"/>
          <w:szCs w:val="22"/>
        </w:rPr>
      </w:pPr>
      <w:r w:rsidRPr="0043665C">
        <w:rPr>
          <w:rFonts w:ascii="Arial" w:hAnsi="Arial" w:cs="Arial"/>
          <w:sz w:val="22"/>
          <w:szCs w:val="22"/>
        </w:rPr>
        <w:t>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Zhotovitel je povinen zaplatit objednateli smluvní pokutu ve výši 5 % hodnoty příslušné záruky stanovené podle bodu 7. za každý den prodlení s předložením vyhovující finanční záruky.</w:t>
      </w:r>
    </w:p>
    <w:p w:rsidR="00EC7A94" w:rsidRPr="0043665C" w:rsidRDefault="00EC7A94" w:rsidP="00EC7A94">
      <w:pPr>
        <w:numPr>
          <w:ilvl w:val="0"/>
          <w:numId w:val="6"/>
        </w:numPr>
        <w:spacing w:after="120"/>
        <w:ind w:left="284" w:right="-23" w:hanging="426"/>
        <w:jc w:val="both"/>
        <w:rPr>
          <w:rFonts w:ascii="Arial" w:hAnsi="Arial" w:cs="Arial"/>
          <w:sz w:val="22"/>
          <w:szCs w:val="22"/>
        </w:rPr>
      </w:pPr>
      <w:r w:rsidRPr="0043665C">
        <w:rPr>
          <w:rFonts w:ascii="Arial" w:hAnsi="Arial" w:cs="Arial"/>
          <w:sz w:val="22"/>
          <w:szCs w:val="22"/>
        </w:rPr>
        <w:t>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(s výjimkou poslední věty) v tomto případě užije obdobně; lhůta pro doručení upravené záruky začíná běžet od doručení oznámení o jejím čerpání.</w:t>
      </w:r>
    </w:p>
    <w:p w:rsidR="00EC7A94" w:rsidRPr="0043665C" w:rsidRDefault="00EC7A94" w:rsidP="00EC7A94">
      <w:pPr>
        <w:numPr>
          <w:ilvl w:val="0"/>
          <w:numId w:val="6"/>
        </w:numPr>
        <w:spacing w:after="60"/>
        <w:ind w:left="284" w:right="-23" w:hanging="426"/>
        <w:jc w:val="both"/>
        <w:rPr>
          <w:rFonts w:ascii="Arial" w:hAnsi="Arial" w:cs="Arial"/>
          <w:sz w:val="22"/>
          <w:szCs w:val="22"/>
        </w:rPr>
      </w:pPr>
      <w:r w:rsidRPr="0043665C">
        <w:rPr>
          <w:rFonts w:ascii="Arial" w:hAnsi="Arial" w:cs="Arial"/>
          <w:sz w:val="22"/>
          <w:szCs w:val="22"/>
        </w:rPr>
        <w:t xml:space="preserve">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w:t>
      </w:r>
      <w:r w:rsidRPr="0043665C">
        <w:rPr>
          <w:rFonts w:ascii="Arial" w:hAnsi="Arial" w:cs="Arial"/>
          <w:sz w:val="22"/>
          <w:szCs w:val="22"/>
        </w:rPr>
        <w:lastRenderedPageBreak/>
        <w:t>nebo neexistenci nároků zajištěných zárukou) učiní objednatel pouze k písemné žádosti zhotovitele po splnění podmínek uvedených níže.</w:t>
      </w:r>
    </w:p>
    <w:p w:rsidR="00EC7A94" w:rsidRPr="0043665C" w:rsidRDefault="00EC7A94" w:rsidP="00EC7A94">
      <w:pPr>
        <w:pStyle w:val="Odstavecseseznamem"/>
        <w:numPr>
          <w:ilvl w:val="0"/>
          <w:numId w:val="11"/>
        </w:numPr>
        <w:spacing w:after="60"/>
        <w:ind w:left="709" w:right="-23" w:hanging="425"/>
        <w:contextualSpacing w:val="0"/>
        <w:jc w:val="both"/>
        <w:rPr>
          <w:rFonts w:ascii="Arial" w:hAnsi="Arial" w:cs="Arial"/>
          <w:sz w:val="22"/>
          <w:szCs w:val="22"/>
        </w:rPr>
      </w:pPr>
      <w:r w:rsidRPr="0043665C">
        <w:rPr>
          <w:rFonts w:ascii="Arial" w:hAnsi="Arial" w:cs="Arial"/>
          <w:sz w:val="22"/>
          <w:szCs w:val="22"/>
        </w:rPr>
        <w:t>Záruku za realizaci vrátí objednatel zhotoviteli do 30 dnů od té z následujících skutečností, která nastane nejpozději:</w:t>
      </w:r>
    </w:p>
    <w:p w:rsidR="00EC7A94" w:rsidRPr="0043665C" w:rsidRDefault="00EC7A94" w:rsidP="00EC7A94">
      <w:pPr>
        <w:pStyle w:val="Odstavecseseznamem"/>
        <w:numPr>
          <w:ilvl w:val="0"/>
          <w:numId w:val="13"/>
        </w:numPr>
        <w:spacing w:after="60"/>
        <w:ind w:left="993" w:right="-23" w:hanging="283"/>
        <w:contextualSpacing w:val="0"/>
        <w:jc w:val="both"/>
        <w:rPr>
          <w:rFonts w:ascii="Arial" w:hAnsi="Arial" w:cs="Arial"/>
          <w:sz w:val="22"/>
          <w:szCs w:val="22"/>
        </w:rPr>
      </w:pPr>
      <w:r w:rsidRPr="0043665C">
        <w:rPr>
          <w:rFonts w:ascii="Arial" w:hAnsi="Arial" w:cs="Arial"/>
          <w:sz w:val="22"/>
          <w:szCs w:val="22"/>
        </w:rPr>
        <w:t>dne podpisu protokolu o předání a převzetí stavby bez vad a nedodělků, příp. dne podpisu protokolu o odstranění vad a nedodělků, kterým se končí realizace díla;</w:t>
      </w:r>
    </w:p>
    <w:p w:rsidR="00EC7A94" w:rsidRPr="0043665C" w:rsidRDefault="00EC7A94" w:rsidP="00EC7A94">
      <w:pPr>
        <w:pStyle w:val="Odstavecseseznamem"/>
        <w:numPr>
          <w:ilvl w:val="0"/>
          <w:numId w:val="12"/>
        </w:numPr>
        <w:spacing w:after="60"/>
        <w:ind w:left="993" w:right="-23" w:hanging="283"/>
        <w:contextualSpacing w:val="0"/>
        <w:jc w:val="both"/>
        <w:rPr>
          <w:rFonts w:ascii="Arial" w:hAnsi="Arial" w:cs="Arial"/>
          <w:sz w:val="22"/>
          <w:szCs w:val="22"/>
        </w:rPr>
      </w:pPr>
      <w:r w:rsidRPr="0043665C">
        <w:rPr>
          <w:rFonts w:ascii="Arial" w:hAnsi="Arial" w:cs="Arial"/>
          <w:sz w:val="22"/>
          <w:szCs w:val="22"/>
        </w:rPr>
        <w:t>dne, kdy byly veškeré nároky objednatele zajištěné bankovní zárukou na realizaci uspokojeny; nebo</w:t>
      </w:r>
    </w:p>
    <w:p w:rsidR="00EC7A94" w:rsidRPr="0043665C" w:rsidRDefault="00EC7A94" w:rsidP="00EC7A94">
      <w:pPr>
        <w:pStyle w:val="Odstavecseseznamem"/>
        <w:numPr>
          <w:ilvl w:val="0"/>
          <w:numId w:val="12"/>
        </w:numPr>
        <w:spacing w:after="60"/>
        <w:ind w:left="993" w:right="-23" w:hanging="283"/>
        <w:contextualSpacing w:val="0"/>
        <w:jc w:val="both"/>
        <w:rPr>
          <w:rFonts w:ascii="Arial" w:hAnsi="Arial" w:cs="Arial"/>
          <w:sz w:val="22"/>
          <w:szCs w:val="22"/>
        </w:rPr>
      </w:pPr>
      <w:r w:rsidRPr="0043665C">
        <w:rPr>
          <w:rFonts w:ascii="Arial" w:hAnsi="Arial" w:cs="Arial"/>
          <w:sz w:val="22"/>
          <w:szCs w:val="22"/>
        </w:rPr>
        <w:t>dne předání vyhovující záruky v záruční době.</w:t>
      </w:r>
    </w:p>
    <w:p w:rsidR="00EC7A94" w:rsidRPr="0043665C" w:rsidRDefault="00EC7A94" w:rsidP="00EC7A94">
      <w:pPr>
        <w:pStyle w:val="Odstavecseseznamem"/>
        <w:numPr>
          <w:ilvl w:val="0"/>
          <w:numId w:val="11"/>
        </w:numPr>
        <w:spacing w:after="60"/>
        <w:ind w:left="709" w:right="-23" w:hanging="425"/>
        <w:contextualSpacing w:val="0"/>
        <w:jc w:val="both"/>
        <w:rPr>
          <w:rFonts w:ascii="Arial" w:hAnsi="Arial" w:cs="Arial"/>
          <w:sz w:val="22"/>
          <w:szCs w:val="22"/>
        </w:rPr>
      </w:pPr>
      <w:r w:rsidRPr="0043665C">
        <w:rPr>
          <w:rFonts w:ascii="Arial" w:hAnsi="Arial" w:cs="Arial"/>
          <w:sz w:val="22"/>
          <w:szCs w:val="22"/>
        </w:rPr>
        <w:t>Záruku v záruční době vrátí objednatel zhotoviteli do 30 dnů od té z následujících skutečností, která nastane později:</w:t>
      </w:r>
    </w:p>
    <w:p w:rsidR="00EC7A94" w:rsidRPr="0043665C" w:rsidRDefault="00EC7A94" w:rsidP="00EC7A94">
      <w:pPr>
        <w:pStyle w:val="Odstavecseseznamem"/>
        <w:numPr>
          <w:ilvl w:val="1"/>
          <w:numId w:val="11"/>
        </w:numPr>
        <w:spacing w:after="60"/>
        <w:ind w:left="993" w:right="-23" w:hanging="283"/>
        <w:contextualSpacing w:val="0"/>
        <w:jc w:val="both"/>
        <w:rPr>
          <w:rFonts w:ascii="Arial" w:hAnsi="Arial" w:cs="Arial"/>
          <w:sz w:val="22"/>
          <w:szCs w:val="22"/>
        </w:rPr>
      </w:pPr>
      <w:r w:rsidRPr="0043665C">
        <w:rPr>
          <w:rFonts w:ascii="Arial" w:hAnsi="Arial" w:cs="Arial"/>
          <w:sz w:val="22"/>
          <w:szCs w:val="22"/>
        </w:rPr>
        <w:t>uplynutí záruční doby, nebyly-li v této době objednatelem uplatněny nároky z vad plnění, příp. tyto nároky byly před uplynutím záruční doby plně uspokojeny; nebo</w:t>
      </w:r>
    </w:p>
    <w:p w:rsidR="00EC7A94" w:rsidRPr="0043665C" w:rsidRDefault="00EC7A94" w:rsidP="00EC7A94">
      <w:pPr>
        <w:pStyle w:val="Odstavecseseznamem"/>
        <w:numPr>
          <w:ilvl w:val="1"/>
          <w:numId w:val="11"/>
        </w:numPr>
        <w:spacing w:after="60"/>
        <w:ind w:left="993" w:right="-23" w:hanging="283"/>
        <w:contextualSpacing w:val="0"/>
        <w:jc w:val="both"/>
        <w:rPr>
          <w:rFonts w:ascii="Arial" w:hAnsi="Arial" w:cs="Arial"/>
          <w:sz w:val="22"/>
          <w:szCs w:val="22"/>
        </w:rPr>
      </w:pPr>
      <w:r w:rsidRPr="0043665C">
        <w:rPr>
          <w:rFonts w:ascii="Arial" w:hAnsi="Arial" w:cs="Arial"/>
          <w:sz w:val="22"/>
          <w:szCs w:val="22"/>
        </w:rPr>
        <w:t>dne podpisu protokolu o odstranění vad po uplynutí záruční doby v případě takových vad, k jejichž odstranění byl zhotovitel objednatelem v záruční době vyzván a které odstranil po uplynutí záruční doby.</w:t>
      </w:r>
    </w:p>
    <w:p w:rsidR="00EC7A94" w:rsidRPr="0043665C" w:rsidRDefault="00EC7A94" w:rsidP="00EC7A94">
      <w:pPr>
        <w:spacing w:after="120"/>
        <w:ind w:left="284" w:right="-23"/>
        <w:jc w:val="both"/>
        <w:rPr>
          <w:rFonts w:ascii="Arial" w:hAnsi="Arial" w:cs="Arial"/>
          <w:sz w:val="22"/>
          <w:szCs w:val="22"/>
        </w:rPr>
      </w:pPr>
      <w:r w:rsidRPr="0043665C">
        <w:rPr>
          <w:rFonts w:ascii="Arial" w:hAnsi="Arial" w:cs="Arial"/>
          <w:sz w:val="22"/>
          <w:szCs w:val="22"/>
        </w:rPr>
        <w:t>Po splnění podmínek pro vrácení záruky vyplatí objednatel zhotoviteli bez zbytečného odkladu případné zbylé zádržné, došlo-li k jeho užití, na účet zhotovitele uvedený v hlavičce smlouvy. Smluvní strany ujednávají, že případné úroky ze zádržného jsou příjmem objednatele.</w:t>
      </w:r>
    </w:p>
    <w:p w:rsidR="00EC7A94" w:rsidRDefault="00EC7A94" w:rsidP="00EC7A94">
      <w:pPr>
        <w:pStyle w:val="Odstavecseseznamem"/>
        <w:numPr>
          <w:ilvl w:val="0"/>
          <w:numId w:val="6"/>
        </w:numPr>
        <w:spacing w:after="120"/>
        <w:ind w:left="284" w:right="-23" w:hanging="426"/>
        <w:contextualSpacing w:val="0"/>
        <w:jc w:val="both"/>
        <w:rPr>
          <w:rFonts w:ascii="Arial" w:hAnsi="Arial" w:cs="Arial"/>
          <w:sz w:val="22"/>
          <w:szCs w:val="22"/>
        </w:rPr>
      </w:pPr>
      <w:r w:rsidRPr="0043665C">
        <w:rPr>
          <w:rFonts w:ascii="Arial" w:hAnsi="Arial" w:cs="Arial"/>
          <w:sz w:val="22"/>
          <w:szCs w:val="22"/>
        </w:rPr>
        <w:t>Ve výjimečných případech může objednatel na odůvodněnou žádost zhotovitele připustit nahrazení finanční záruky složením jistoty na svůj účet; podmínky složení jistoty budou v takovém případě upraveny samostatnou dohodou smluvních stran. Pro vyloučení pochybnosti ujednávají smluvní strany, že toto ustanovení nezakládá nárok zhotovitele na uzavření takové dohody.</w:t>
      </w:r>
    </w:p>
    <w:p w:rsidR="0040018C" w:rsidRPr="00CA2CC7" w:rsidRDefault="0040018C" w:rsidP="00821F97">
      <w:pPr>
        <w:tabs>
          <w:tab w:val="left" w:pos="360"/>
        </w:tabs>
        <w:rPr>
          <w:rFonts w:ascii="Arial" w:hAnsi="Arial" w:cs="Arial"/>
        </w:rPr>
      </w:pPr>
    </w:p>
    <w:p w:rsidR="0040018C" w:rsidRDefault="00AE2D25">
      <w:pPr>
        <w:spacing w:before="240"/>
        <w:ind w:right="-23"/>
        <w:jc w:val="center"/>
        <w:rPr>
          <w:rFonts w:ascii="Arial" w:hAnsi="Arial" w:cs="Arial"/>
          <w:b/>
        </w:rPr>
      </w:pPr>
      <w:r>
        <w:rPr>
          <w:rFonts w:ascii="Arial" w:hAnsi="Arial" w:cs="Arial"/>
          <w:b/>
        </w:rPr>
        <w:t>Článek V.</w:t>
      </w:r>
    </w:p>
    <w:p w:rsidR="0040018C" w:rsidRDefault="00AE2D25">
      <w:pPr>
        <w:spacing w:after="120"/>
        <w:ind w:right="-23"/>
        <w:jc w:val="center"/>
        <w:rPr>
          <w:rFonts w:ascii="Arial" w:hAnsi="Arial" w:cs="Arial"/>
          <w:b/>
          <w:u w:val="single"/>
        </w:rPr>
      </w:pPr>
      <w:r>
        <w:rPr>
          <w:rFonts w:ascii="Arial" w:hAnsi="Arial" w:cs="Arial"/>
          <w:b/>
          <w:u w:val="single"/>
        </w:rPr>
        <w:t>Součásti smlouvy</w:t>
      </w:r>
    </w:p>
    <w:p w:rsidR="0040018C" w:rsidRDefault="00AE2D25">
      <w:pPr>
        <w:spacing w:after="120"/>
        <w:ind w:right="-23"/>
        <w:jc w:val="both"/>
        <w:rPr>
          <w:rFonts w:ascii="Arial" w:hAnsi="Arial" w:cs="Arial"/>
          <w:sz w:val="22"/>
        </w:rPr>
      </w:pPr>
      <w:r>
        <w:rPr>
          <w:rFonts w:ascii="Arial" w:hAnsi="Arial" w:cs="Arial"/>
          <w:sz w:val="22"/>
        </w:rPr>
        <w:t>Následující přílohy tvoří nedílnou součást této smlouvy:</w:t>
      </w:r>
    </w:p>
    <w:p w:rsidR="0040018C" w:rsidRDefault="00AE2D25">
      <w:pPr>
        <w:spacing w:after="60"/>
        <w:ind w:right="-23"/>
        <w:jc w:val="both"/>
        <w:rPr>
          <w:rFonts w:ascii="Arial" w:hAnsi="Arial" w:cs="Arial"/>
          <w:sz w:val="22"/>
        </w:rPr>
      </w:pPr>
      <w:r>
        <w:rPr>
          <w:rFonts w:ascii="Arial" w:hAnsi="Arial" w:cs="Arial"/>
          <w:sz w:val="22"/>
        </w:rPr>
        <w:t>Příloha č. 1 - Obchodní podmínky pro stavební práce</w:t>
      </w:r>
    </w:p>
    <w:p w:rsidR="0040018C" w:rsidRDefault="00AE2D25">
      <w:pPr>
        <w:spacing w:after="60"/>
        <w:ind w:right="-23"/>
        <w:jc w:val="both"/>
        <w:rPr>
          <w:rFonts w:ascii="Arial" w:hAnsi="Arial" w:cs="Arial"/>
          <w:sz w:val="22"/>
        </w:rPr>
      </w:pPr>
      <w:r>
        <w:rPr>
          <w:rFonts w:ascii="Arial" w:hAnsi="Arial" w:cs="Arial"/>
          <w:sz w:val="22"/>
        </w:rPr>
        <w:t>Příloha č. 2 - Oceněné Soupisy stavebních prací s Výkazem výměr</w:t>
      </w:r>
    </w:p>
    <w:p w:rsidR="0040018C" w:rsidRDefault="00AE2D25">
      <w:pPr>
        <w:spacing w:after="60"/>
        <w:ind w:right="-23"/>
        <w:jc w:val="both"/>
        <w:rPr>
          <w:rFonts w:ascii="Arial" w:hAnsi="Arial" w:cs="Arial"/>
          <w:sz w:val="22"/>
        </w:rPr>
      </w:pPr>
      <w:r>
        <w:rPr>
          <w:rFonts w:ascii="Arial" w:hAnsi="Arial" w:cs="Arial"/>
          <w:sz w:val="22"/>
        </w:rPr>
        <w:t>Příloha č. 3 - Harmonogram realizace díla</w:t>
      </w:r>
    </w:p>
    <w:p w:rsidR="0048128F" w:rsidRDefault="0048128F" w:rsidP="0048128F">
      <w:pPr>
        <w:spacing w:after="60"/>
        <w:ind w:left="1276" w:right="-23" w:hanging="1276"/>
        <w:jc w:val="both"/>
        <w:rPr>
          <w:rFonts w:ascii="Arial" w:hAnsi="Arial" w:cs="Arial"/>
          <w:sz w:val="22"/>
          <w:szCs w:val="22"/>
        </w:rPr>
      </w:pPr>
    </w:p>
    <w:p w:rsidR="0040018C" w:rsidRDefault="00AE2D25">
      <w:pPr>
        <w:spacing w:before="240"/>
        <w:ind w:right="-23"/>
        <w:jc w:val="center"/>
        <w:rPr>
          <w:rFonts w:ascii="Arial" w:hAnsi="Arial" w:cs="Arial"/>
          <w:b/>
        </w:rPr>
      </w:pPr>
      <w:r>
        <w:rPr>
          <w:rFonts w:ascii="Arial" w:hAnsi="Arial" w:cs="Arial"/>
          <w:b/>
        </w:rPr>
        <w:t>Článek VI.</w:t>
      </w:r>
    </w:p>
    <w:p w:rsidR="0040018C" w:rsidRDefault="00AE2D25">
      <w:pPr>
        <w:spacing w:after="120"/>
        <w:ind w:right="-23"/>
        <w:jc w:val="center"/>
        <w:rPr>
          <w:rFonts w:ascii="Arial" w:hAnsi="Arial" w:cs="Arial"/>
          <w:b/>
          <w:u w:val="single"/>
        </w:rPr>
      </w:pPr>
      <w:r>
        <w:rPr>
          <w:rFonts w:ascii="Arial" w:hAnsi="Arial" w:cs="Arial"/>
          <w:b/>
          <w:u w:val="single"/>
        </w:rPr>
        <w:t>Závěrečná ustanovení</w:t>
      </w:r>
    </w:p>
    <w:p w:rsidR="0040018C" w:rsidRDefault="00AE2D25">
      <w:pPr>
        <w:numPr>
          <w:ilvl w:val="0"/>
          <w:numId w:val="4"/>
        </w:numPr>
        <w:spacing w:after="100"/>
        <w:ind w:left="284" w:hanging="284"/>
        <w:jc w:val="both"/>
        <w:rPr>
          <w:rFonts w:ascii="Arial" w:hAnsi="Arial" w:cs="Arial"/>
          <w:b/>
          <w:u w:val="single"/>
        </w:rPr>
      </w:pPr>
      <w:r>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40018C" w:rsidRDefault="00AE2D25">
      <w:pPr>
        <w:numPr>
          <w:ilvl w:val="0"/>
          <w:numId w:val="4"/>
        </w:numPr>
        <w:spacing w:after="100"/>
        <w:ind w:left="284" w:hanging="284"/>
        <w:jc w:val="both"/>
        <w:rPr>
          <w:rFonts w:ascii="Arial" w:hAnsi="Arial" w:cs="Arial"/>
          <w:b/>
          <w:u w:val="single"/>
        </w:rPr>
      </w:pPr>
      <w:r>
        <w:rPr>
          <w:rFonts w:ascii="Arial" w:hAnsi="Arial" w:cs="Arial"/>
          <w:sz w:val="22"/>
        </w:rPr>
        <w:t>Smluvní strany se dohodly, že ustanovení smlouvy o institutech zajištění nebo utvrzení dluhu (zejména ujednání o bankovní záruce) z této smlouvy nezanikají odstoupením od smlouvy kteroukoli ze smluvních stran.</w:t>
      </w:r>
    </w:p>
    <w:p w:rsidR="0040018C" w:rsidRDefault="00AE2D25">
      <w:pPr>
        <w:numPr>
          <w:ilvl w:val="0"/>
          <w:numId w:val="4"/>
        </w:numPr>
        <w:spacing w:after="100"/>
        <w:ind w:left="284" w:hanging="284"/>
        <w:jc w:val="both"/>
        <w:rPr>
          <w:rFonts w:ascii="Arial" w:hAnsi="Arial" w:cs="Arial"/>
        </w:rPr>
      </w:pPr>
      <w:r>
        <w:rPr>
          <w:rFonts w:ascii="Arial" w:hAnsi="Arial" w:cs="Arial"/>
          <w:sz w:val="22"/>
          <w:szCs w:val="20"/>
        </w:rPr>
        <w:t>Tato smlouva nabývá platnosti okamžikem jejího podepsání poslední ze smluvních stran a účinnosti dnem jejího uveřejnění v registru smluv. Smluvní strany berou na vědomí, že nebude-li smlouva zveřejněna ani devadesátý den od jejího uzavření, je následujícím dnem zrušena od počátku.</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 xml:space="preserve">S ohledem na povinnosti plynoucí ze zákona č. 340/2015 Sb., o registru smluv ujednávají smluvní strany, že tuto smlouvu odešle ke zveřejnění v registru smluv vedeném Ministerstvem vnitra ČR bezprostředně po jejím uzavření objednatel. Smluvní strany </w:t>
      </w:r>
      <w:r>
        <w:rPr>
          <w:rFonts w:ascii="Arial" w:hAnsi="Arial" w:cs="Arial"/>
          <w:sz w:val="22"/>
        </w:rPr>
        <w:lastRenderedPageBreak/>
        <w:t xml:space="preserve">prohlašují, že žádná část smlouvy nenaplňuje znaky obchodního tajemství ve smyslu </w:t>
      </w:r>
      <w:proofErr w:type="spellStart"/>
      <w:r>
        <w:rPr>
          <w:rFonts w:ascii="Arial" w:hAnsi="Arial" w:cs="Arial"/>
          <w:sz w:val="22"/>
        </w:rPr>
        <w:t>ust</w:t>
      </w:r>
      <w:proofErr w:type="spellEnd"/>
      <w:r>
        <w:rPr>
          <w:rFonts w:ascii="Arial" w:hAnsi="Arial" w:cs="Arial"/>
          <w:sz w:val="22"/>
        </w:rPr>
        <w:t>. § 504 občanského zákoníku.</w:t>
      </w:r>
    </w:p>
    <w:p w:rsidR="00405F01" w:rsidRPr="00405F01" w:rsidRDefault="00405F01" w:rsidP="00405F01">
      <w:pPr>
        <w:numPr>
          <w:ilvl w:val="0"/>
          <w:numId w:val="4"/>
        </w:numPr>
        <w:spacing w:after="80"/>
        <w:ind w:left="284" w:hanging="284"/>
        <w:jc w:val="both"/>
        <w:rPr>
          <w:rFonts w:ascii="Arial" w:hAnsi="Arial" w:cs="Arial"/>
          <w:sz w:val="22"/>
        </w:rPr>
      </w:pPr>
      <w:r w:rsidRPr="006A4E7F">
        <w:rPr>
          <w:rFonts w:ascii="Arial" w:hAnsi="Arial" w:cs="Arial"/>
          <w:iCs/>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nejpozději do 10 dnů ode dne, kdy ke změně došlo.</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Veškeré spory vzniklé z této smlouvy budou rozhodovány ve shodě s českým právním řádem obecnými soudy.</w:t>
      </w:r>
    </w:p>
    <w:p w:rsidR="0040018C" w:rsidRDefault="00AE2D25">
      <w:pPr>
        <w:numPr>
          <w:ilvl w:val="0"/>
          <w:numId w:val="4"/>
        </w:numPr>
        <w:spacing w:after="100"/>
        <w:ind w:left="284" w:hanging="284"/>
        <w:jc w:val="both"/>
        <w:rPr>
          <w:rFonts w:ascii="Arial" w:hAnsi="Arial" w:cs="Arial"/>
          <w:sz w:val="22"/>
        </w:rPr>
      </w:pPr>
      <w:r>
        <w:rPr>
          <w:rFonts w:ascii="Arial" w:hAnsi="Arial" w:cs="Arial"/>
          <w:sz w:val="22"/>
        </w:rPr>
        <w:t>Tato smlouva je vyhotovena v pěti stejnopisech, každého s platností originálu, z nichž objednatel obdrží tři vyhotovení a zhotovitel vyhotovení dvě.</w:t>
      </w:r>
    </w:p>
    <w:p w:rsidR="0040018C" w:rsidRDefault="00AE2D25" w:rsidP="00EE3249">
      <w:pPr>
        <w:numPr>
          <w:ilvl w:val="0"/>
          <w:numId w:val="4"/>
        </w:numPr>
        <w:spacing w:after="100"/>
        <w:ind w:left="284" w:hanging="426"/>
        <w:jc w:val="both"/>
        <w:rPr>
          <w:rFonts w:ascii="Arial" w:hAnsi="Arial" w:cs="Arial"/>
          <w:sz w:val="22"/>
        </w:rPr>
      </w:pPr>
      <w:r>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40018C" w:rsidRDefault="00AE2D25">
      <w:pPr>
        <w:numPr>
          <w:ilvl w:val="0"/>
          <w:numId w:val="4"/>
        </w:numPr>
        <w:spacing w:after="100"/>
        <w:ind w:left="284" w:hanging="426"/>
        <w:jc w:val="both"/>
        <w:rPr>
          <w:rFonts w:ascii="Arial" w:hAnsi="Arial" w:cs="Arial"/>
          <w:sz w:val="22"/>
        </w:rPr>
      </w:pPr>
      <w:r>
        <w:rPr>
          <w:rFonts w:ascii="Arial" w:hAnsi="Arial" w:cs="Arial"/>
          <w:sz w:val="22"/>
        </w:rPr>
        <w:t xml:space="preserve">Návrh smlouvy byl projednán na jednání Rady Pardubického kraje dne </w:t>
      </w:r>
      <w:r w:rsidRPr="00805949">
        <w:rPr>
          <w:rFonts w:ascii="Arial" w:hAnsi="Arial" w:cs="Arial"/>
          <w:b/>
          <w:color w:val="BFBFBF" w:themeColor="background1" w:themeShade="BF"/>
          <w:sz w:val="22"/>
        </w:rPr>
        <w:t>(doplní objednatel)</w:t>
      </w:r>
      <w:r>
        <w:rPr>
          <w:rFonts w:ascii="Arial" w:hAnsi="Arial" w:cs="Arial"/>
          <w:sz w:val="22"/>
        </w:rPr>
        <w:t xml:space="preserve"> a schválen usnesením číslo </w:t>
      </w:r>
      <w:r w:rsidRPr="00805949">
        <w:rPr>
          <w:rFonts w:ascii="Arial" w:hAnsi="Arial" w:cs="Arial"/>
          <w:b/>
          <w:color w:val="BFBFBF" w:themeColor="background1" w:themeShade="BF"/>
          <w:sz w:val="22"/>
        </w:rPr>
        <w:t>(doplní objednatel)</w:t>
      </w:r>
      <w:r>
        <w:rPr>
          <w:rFonts w:ascii="Arial" w:hAnsi="Arial" w:cs="Arial"/>
          <w:sz w:val="22"/>
        </w:rPr>
        <w:t>.</w:t>
      </w:r>
    </w:p>
    <w:p w:rsidR="0040018C" w:rsidRDefault="0040018C">
      <w:pPr>
        <w:ind w:right="-766"/>
        <w:jc w:val="both"/>
        <w:rPr>
          <w:rFonts w:ascii="Arial" w:hAnsi="Arial" w:cs="Arial"/>
          <w:sz w:val="22"/>
        </w:rPr>
      </w:pPr>
    </w:p>
    <w:p w:rsidR="0040018C" w:rsidRDefault="00AE2D25">
      <w:pPr>
        <w:ind w:right="-766"/>
        <w:jc w:val="both"/>
        <w:rPr>
          <w:rFonts w:ascii="Arial" w:hAnsi="Arial" w:cs="Arial"/>
          <w:sz w:val="22"/>
        </w:rPr>
      </w:pPr>
      <w:r>
        <w:rPr>
          <w:rFonts w:ascii="Arial" w:hAnsi="Arial" w:cs="Arial"/>
          <w:sz w:val="22"/>
        </w:rPr>
        <w:t>V Pardubicích dne:</w:t>
      </w:r>
      <w:r>
        <w:rPr>
          <w:rFonts w:ascii="Arial" w:hAnsi="Arial" w:cs="Arial"/>
          <w:sz w:val="22"/>
        </w:rPr>
        <w:tab/>
      </w:r>
      <w:r>
        <w:rPr>
          <w:rFonts w:ascii="Arial" w:hAnsi="Arial" w:cs="Arial"/>
          <w:sz w:val="22"/>
        </w:rPr>
        <w:tab/>
      </w:r>
      <w:r>
        <w:rPr>
          <w:rFonts w:ascii="Arial" w:hAnsi="Arial" w:cs="Arial"/>
          <w:sz w:val="22"/>
        </w:rPr>
        <w:tab/>
      </w:r>
    </w:p>
    <w:p w:rsidR="0040018C" w:rsidRDefault="0040018C">
      <w:pPr>
        <w:ind w:right="-766"/>
        <w:jc w:val="both"/>
        <w:rPr>
          <w:rFonts w:ascii="Arial" w:hAnsi="Arial" w:cs="Arial"/>
          <w:sz w:val="22"/>
        </w:rPr>
      </w:pPr>
    </w:p>
    <w:p w:rsidR="00821F97" w:rsidRDefault="00821F97">
      <w:pPr>
        <w:ind w:right="-766"/>
        <w:jc w:val="both"/>
        <w:rPr>
          <w:rFonts w:ascii="Arial" w:hAnsi="Arial" w:cs="Arial"/>
          <w:sz w:val="22"/>
        </w:rPr>
      </w:pPr>
    </w:p>
    <w:tbl>
      <w:tblPr>
        <w:tblW w:w="9211" w:type="dxa"/>
        <w:tblLook w:val="0400" w:firstRow="0" w:lastRow="0" w:firstColumn="0" w:lastColumn="0" w:noHBand="0" w:noVBand="1"/>
      </w:tblPr>
      <w:tblGrid>
        <w:gridCol w:w="4605"/>
        <w:gridCol w:w="4606"/>
      </w:tblGrid>
      <w:tr w:rsidR="0040018C">
        <w:tc>
          <w:tcPr>
            <w:tcW w:w="4605" w:type="dxa"/>
            <w:shd w:val="clear" w:color="auto" w:fill="auto"/>
          </w:tcPr>
          <w:p w:rsidR="0040018C" w:rsidRDefault="00AE2D25" w:rsidP="00821F97">
            <w:pPr>
              <w:rPr>
                <w:rFonts w:ascii="Arial" w:hAnsi="Arial" w:cs="Arial"/>
                <w:sz w:val="22"/>
              </w:rPr>
            </w:pPr>
            <w:r>
              <w:rPr>
                <w:rFonts w:ascii="Arial" w:hAnsi="Arial" w:cs="Arial"/>
                <w:sz w:val="22"/>
              </w:rPr>
              <w:t>Za objednatele:</w:t>
            </w:r>
          </w:p>
        </w:tc>
        <w:tc>
          <w:tcPr>
            <w:tcW w:w="4605" w:type="dxa"/>
            <w:shd w:val="clear" w:color="auto" w:fill="auto"/>
          </w:tcPr>
          <w:p w:rsidR="0040018C" w:rsidRDefault="00AE2D25" w:rsidP="00165085">
            <w:pPr>
              <w:jc w:val="center"/>
              <w:rPr>
                <w:rFonts w:ascii="Arial" w:hAnsi="Arial" w:cs="Arial"/>
                <w:b/>
                <w:bCs/>
                <w:sz w:val="22"/>
              </w:rPr>
            </w:pPr>
            <w:r>
              <w:rPr>
                <w:rFonts w:ascii="Arial" w:hAnsi="Arial" w:cs="Arial"/>
                <w:sz w:val="22"/>
              </w:rPr>
              <w:t>Za zhotovitele:</w:t>
            </w:r>
          </w:p>
        </w:tc>
      </w:tr>
      <w:tr w:rsidR="0040018C">
        <w:tc>
          <w:tcPr>
            <w:tcW w:w="4605" w:type="dxa"/>
            <w:shd w:val="clear" w:color="auto" w:fill="auto"/>
          </w:tcPr>
          <w:p w:rsidR="0040018C" w:rsidRDefault="0040018C" w:rsidP="00165085">
            <w:pPr>
              <w:jc w:val="center"/>
              <w:rPr>
                <w:rFonts w:ascii="Arial" w:hAnsi="Arial" w:cs="Arial"/>
                <w:sz w:val="22"/>
              </w:rPr>
            </w:pPr>
          </w:p>
          <w:p w:rsidR="0040018C" w:rsidRDefault="0040018C" w:rsidP="00165085">
            <w:pPr>
              <w:jc w:val="center"/>
              <w:rPr>
                <w:rFonts w:ascii="Arial" w:hAnsi="Arial" w:cs="Arial"/>
                <w:sz w:val="22"/>
              </w:rPr>
            </w:pPr>
          </w:p>
        </w:tc>
        <w:tc>
          <w:tcPr>
            <w:tcW w:w="4605" w:type="dxa"/>
            <w:shd w:val="clear" w:color="auto" w:fill="auto"/>
          </w:tcPr>
          <w:p w:rsidR="0040018C" w:rsidRDefault="0040018C" w:rsidP="00165085">
            <w:pPr>
              <w:jc w:val="center"/>
              <w:rPr>
                <w:rFonts w:ascii="Arial" w:hAnsi="Arial" w:cs="Arial"/>
                <w:b/>
                <w:bCs/>
                <w:sz w:val="22"/>
              </w:rPr>
            </w:pPr>
          </w:p>
        </w:tc>
      </w:tr>
      <w:tr w:rsidR="0040018C">
        <w:tc>
          <w:tcPr>
            <w:tcW w:w="4605" w:type="dxa"/>
            <w:shd w:val="clear" w:color="auto" w:fill="auto"/>
          </w:tcPr>
          <w:p w:rsidR="0040018C" w:rsidRDefault="0040018C" w:rsidP="00165085">
            <w:pPr>
              <w:jc w:val="center"/>
              <w:rPr>
                <w:rFonts w:ascii="Arial" w:hAnsi="Arial" w:cs="Arial"/>
                <w:sz w:val="22"/>
              </w:rPr>
            </w:pPr>
          </w:p>
          <w:p w:rsidR="00821F97" w:rsidRDefault="00821F97" w:rsidP="00165085">
            <w:pPr>
              <w:jc w:val="center"/>
              <w:rPr>
                <w:rFonts w:ascii="Arial" w:hAnsi="Arial" w:cs="Arial"/>
                <w:sz w:val="22"/>
              </w:rPr>
            </w:pPr>
          </w:p>
          <w:p w:rsidR="00821F97" w:rsidRDefault="00821F97" w:rsidP="00165085">
            <w:pPr>
              <w:jc w:val="center"/>
              <w:rPr>
                <w:rFonts w:ascii="Arial" w:hAnsi="Arial" w:cs="Arial"/>
                <w:sz w:val="22"/>
              </w:rPr>
            </w:pPr>
          </w:p>
          <w:p w:rsidR="0040018C" w:rsidRDefault="0040018C" w:rsidP="00165085">
            <w:pPr>
              <w:jc w:val="center"/>
              <w:rPr>
                <w:rFonts w:ascii="Arial" w:hAnsi="Arial" w:cs="Arial"/>
                <w:sz w:val="22"/>
              </w:rPr>
            </w:pPr>
          </w:p>
        </w:tc>
        <w:tc>
          <w:tcPr>
            <w:tcW w:w="4605" w:type="dxa"/>
            <w:shd w:val="clear" w:color="auto" w:fill="auto"/>
          </w:tcPr>
          <w:p w:rsidR="0040018C" w:rsidRDefault="0040018C" w:rsidP="00165085">
            <w:pPr>
              <w:jc w:val="center"/>
              <w:rPr>
                <w:rFonts w:ascii="Arial" w:hAnsi="Arial" w:cs="Arial"/>
                <w:b/>
                <w:bCs/>
                <w:sz w:val="22"/>
              </w:rPr>
            </w:pPr>
          </w:p>
        </w:tc>
      </w:tr>
      <w:tr w:rsidR="0040018C">
        <w:tc>
          <w:tcPr>
            <w:tcW w:w="4605" w:type="dxa"/>
            <w:shd w:val="clear" w:color="auto" w:fill="auto"/>
          </w:tcPr>
          <w:p w:rsidR="0040018C" w:rsidRDefault="0040018C" w:rsidP="00165085">
            <w:pPr>
              <w:jc w:val="center"/>
              <w:rPr>
                <w:rFonts w:ascii="Arial" w:hAnsi="Arial" w:cs="Arial"/>
                <w:sz w:val="22"/>
              </w:rPr>
            </w:pPr>
          </w:p>
        </w:tc>
        <w:tc>
          <w:tcPr>
            <w:tcW w:w="4605" w:type="dxa"/>
            <w:shd w:val="clear" w:color="auto" w:fill="auto"/>
          </w:tcPr>
          <w:p w:rsidR="0040018C" w:rsidRDefault="0040018C" w:rsidP="00165085">
            <w:pPr>
              <w:jc w:val="center"/>
              <w:rPr>
                <w:rFonts w:ascii="Arial" w:hAnsi="Arial" w:cs="Arial"/>
                <w:b/>
                <w:bCs/>
                <w:sz w:val="22"/>
              </w:rPr>
            </w:pPr>
          </w:p>
        </w:tc>
      </w:tr>
      <w:tr w:rsidR="0040018C">
        <w:tc>
          <w:tcPr>
            <w:tcW w:w="4605" w:type="dxa"/>
            <w:shd w:val="clear" w:color="auto" w:fill="auto"/>
          </w:tcPr>
          <w:p w:rsidR="0040018C" w:rsidRDefault="00AE2D25" w:rsidP="00165085">
            <w:pPr>
              <w:jc w:val="center"/>
              <w:rPr>
                <w:rFonts w:ascii="Arial" w:hAnsi="Arial" w:cs="Arial"/>
                <w:sz w:val="22"/>
              </w:rPr>
            </w:pPr>
            <w:r>
              <w:rPr>
                <w:rFonts w:ascii="Arial" w:hAnsi="Arial" w:cs="Arial"/>
                <w:sz w:val="22"/>
              </w:rPr>
              <w:t>__________________</w:t>
            </w:r>
          </w:p>
        </w:tc>
        <w:tc>
          <w:tcPr>
            <w:tcW w:w="4605" w:type="dxa"/>
            <w:shd w:val="clear" w:color="auto" w:fill="auto"/>
          </w:tcPr>
          <w:p w:rsidR="0040018C" w:rsidRDefault="00AE2D25" w:rsidP="00165085">
            <w:pPr>
              <w:jc w:val="center"/>
              <w:rPr>
                <w:rFonts w:ascii="Arial" w:hAnsi="Arial" w:cs="Arial"/>
                <w:bCs/>
                <w:sz w:val="22"/>
              </w:rPr>
            </w:pPr>
            <w:r>
              <w:rPr>
                <w:rFonts w:ascii="Arial" w:hAnsi="Arial" w:cs="Arial"/>
                <w:bCs/>
                <w:sz w:val="22"/>
              </w:rPr>
              <w:t>__________________</w:t>
            </w:r>
          </w:p>
        </w:tc>
      </w:tr>
      <w:tr w:rsidR="0040018C">
        <w:tc>
          <w:tcPr>
            <w:tcW w:w="4605" w:type="dxa"/>
            <w:shd w:val="clear" w:color="auto" w:fill="auto"/>
          </w:tcPr>
          <w:p w:rsidR="0040018C" w:rsidRDefault="00AE2D25" w:rsidP="00165085">
            <w:pPr>
              <w:jc w:val="center"/>
              <w:rPr>
                <w:rFonts w:ascii="Arial" w:hAnsi="Arial" w:cs="Arial"/>
                <w:sz w:val="22"/>
              </w:rPr>
            </w:pPr>
            <w:r>
              <w:rPr>
                <w:rFonts w:ascii="Arial" w:hAnsi="Arial" w:cs="Arial"/>
                <w:sz w:val="22"/>
              </w:rPr>
              <w:t>Pardubický kraj</w:t>
            </w:r>
          </w:p>
        </w:tc>
        <w:tc>
          <w:tcPr>
            <w:tcW w:w="4605" w:type="dxa"/>
            <w:shd w:val="clear" w:color="auto" w:fill="auto"/>
          </w:tcPr>
          <w:p w:rsidR="0040018C" w:rsidRDefault="00AE2D25" w:rsidP="00165085">
            <w:pPr>
              <w:jc w:val="center"/>
              <w:rPr>
                <w:rFonts w:ascii="Arial" w:hAnsi="Arial" w:cs="Arial"/>
                <w:sz w:val="22"/>
              </w:rPr>
            </w:pPr>
            <w:r>
              <w:rPr>
                <w:rFonts w:ascii="Arial" w:hAnsi="Arial" w:cs="Arial"/>
                <w:bCs/>
                <w:color w:val="FF0000"/>
                <w:sz w:val="22"/>
              </w:rPr>
              <w:t>(</w:t>
            </w:r>
            <w:r w:rsidR="00805949" w:rsidRPr="00805949">
              <w:rPr>
                <w:rFonts w:ascii="Arial" w:hAnsi="Arial" w:cs="Arial"/>
                <w:bCs/>
                <w:color w:val="FF0000"/>
                <w:sz w:val="22"/>
              </w:rPr>
              <w:t>bude doplněno</w:t>
            </w:r>
            <w:r>
              <w:rPr>
                <w:rFonts w:ascii="Arial" w:hAnsi="Arial" w:cs="Arial"/>
                <w:bCs/>
                <w:color w:val="FF0000"/>
                <w:sz w:val="22"/>
              </w:rPr>
              <w:t>)</w:t>
            </w:r>
          </w:p>
        </w:tc>
      </w:tr>
      <w:tr w:rsidR="0040018C">
        <w:tc>
          <w:tcPr>
            <w:tcW w:w="4605" w:type="dxa"/>
            <w:shd w:val="clear" w:color="auto" w:fill="auto"/>
          </w:tcPr>
          <w:p w:rsidR="0040018C" w:rsidRDefault="00AE2D25" w:rsidP="00165085">
            <w:pPr>
              <w:jc w:val="center"/>
              <w:rPr>
                <w:rFonts w:ascii="Arial" w:hAnsi="Arial" w:cs="Arial"/>
                <w:sz w:val="22"/>
              </w:rPr>
            </w:pPr>
            <w:r>
              <w:rPr>
                <w:rFonts w:ascii="Arial" w:hAnsi="Arial" w:cs="Arial"/>
                <w:sz w:val="22"/>
              </w:rPr>
              <w:t>JUDr. Martin Netolický, Ph.D.</w:t>
            </w:r>
          </w:p>
        </w:tc>
        <w:tc>
          <w:tcPr>
            <w:tcW w:w="4605" w:type="dxa"/>
            <w:shd w:val="clear" w:color="auto" w:fill="auto"/>
          </w:tcPr>
          <w:p w:rsidR="0040018C" w:rsidRDefault="0040018C" w:rsidP="00165085">
            <w:pPr>
              <w:jc w:val="both"/>
              <w:rPr>
                <w:rFonts w:ascii="Arial" w:hAnsi="Arial" w:cs="Arial"/>
                <w:sz w:val="22"/>
              </w:rPr>
            </w:pPr>
          </w:p>
        </w:tc>
      </w:tr>
      <w:tr w:rsidR="0040018C">
        <w:tc>
          <w:tcPr>
            <w:tcW w:w="4605" w:type="dxa"/>
            <w:shd w:val="clear" w:color="auto" w:fill="auto"/>
          </w:tcPr>
          <w:p w:rsidR="0040018C" w:rsidRDefault="00AE2D25" w:rsidP="00165085">
            <w:pPr>
              <w:jc w:val="center"/>
              <w:rPr>
                <w:rFonts w:ascii="Arial" w:hAnsi="Arial" w:cs="Arial"/>
                <w:sz w:val="22"/>
              </w:rPr>
            </w:pPr>
            <w:r>
              <w:rPr>
                <w:rFonts w:ascii="Arial" w:hAnsi="Arial" w:cs="Arial"/>
                <w:sz w:val="22"/>
              </w:rPr>
              <w:t>hejtman</w:t>
            </w:r>
          </w:p>
        </w:tc>
        <w:tc>
          <w:tcPr>
            <w:tcW w:w="4605" w:type="dxa"/>
            <w:shd w:val="clear" w:color="auto" w:fill="auto"/>
          </w:tcPr>
          <w:p w:rsidR="0040018C" w:rsidRDefault="0040018C" w:rsidP="00165085">
            <w:pPr>
              <w:jc w:val="both"/>
              <w:rPr>
                <w:rFonts w:ascii="Arial" w:hAnsi="Arial" w:cs="Arial"/>
                <w:sz w:val="22"/>
              </w:rPr>
            </w:pPr>
          </w:p>
        </w:tc>
      </w:tr>
    </w:tbl>
    <w:p w:rsidR="0040018C" w:rsidRDefault="0040018C" w:rsidP="00821F97">
      <w:pPr>
        <w:ind w:right="-766"/>
        <w:jc w:val="both"/>
      </w:pPr>
    </w:p>
    <w:sectPr w:rsidR="0040018C">
      <w:headerReference w:type="default" r:id="rId9"/>
      <w:footerReference w:type="default" r:id="rId10"/>
      <w:headerReference w:type="first" r:id="rId11"/>
      <w:footerReference w:type="first" r:id="rId12"/>
      <w:pgSz w:w="11906" w:h="16838"/>
      <w:pgMar w:top="1200" w:right="1418" w:bottom="1079" w:left="1418" w:header="567" w:footer="567" w:gutter="0"/>
      <w:cols w:space="708"/>
      <w:formProt w:val="0"/>
      <w:titlePg/>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81A" w:rsidRDefault="00AE2D25">
      <w:r>
        <w:separator/>
      </w:r>
    </w:p>
  </w:endnote>
  <w:endnote w:type="continuationSeparator" w:id="0">
    <w:p w:rsidR="00F1581A" w:rsidRDefault="00AE2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0000000000000000000"/>
    <w:charset w:val="EE"/>
    <w:family w:val="swiss"/>
    <w:notTrueType/>
    <w:pitch w:val="variable"/>
    <w:sig w:usb0="00000005" w:usb1="00000000" w:usb2="00000000" w:usb3="00000000" w:csb0="00000002"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18C" w:rsidRPr="00805949" w:rsidRDefault="00AE2D25">
    <w:pPr>
      <w:pStyle w:val="Zpat"/>
      <w:pBdr>
        <w:top w:val="single" w:sz="4" w:space="1" w:color="00000A"/>
      </w:pBdr>
      <w:tabs>
        <w:tab w:val="center" w:pos="4536"/>
      </w:tabs>
      <w:rPr>
        <w:rFonts w:ascii="Arial" w:hAnsi="Arial" w:cs="Arial"/>
        <w:sz w:val="18"/>
        <w:szCs w:val="18"/>
      </w:rPr>
    </w:pPr>
    <w:r w:rsidRPr="00805949">
      <w:rPr>
        <w:rStyle w:val="slostrnky"/>
        <w:rFonts w:ascii="Arial" w:hAnsi="Arial" w:cs="Arial"/>
        <w:sz w:val="18"/>
        <w:szCs w:val="18"/>
      </w:rPr>
      <w:t>SOD č.</w:t>
    </w:r>
    <w:r w:rsidRPr="00805949">
      <w:rPr>
        <w:rFonts w:ascii="Arial" w:hAnsi="Arial" w:cs="Arial"/>
        <w:b/>
        <w:color w:val="FF0000"/>
        <w:sz w:val="18"/>
        <w:szCs w:val="18"/>
      </w:rPr>
      <w:t xml:space="preserve"> (Doplní objednatel)</w:t>
    </w:r>
    <w:r w:rsidRPr="00805949">
      <w:rPr>
        <w:rStyle w:val="slostrnky"/>
        <w:rFonts w:ascii="Arial" w:hAnsi="Arial" w:cs="Arial"/>
        <w:sz w:val="18"/>
        <w:szCs w:val="18"/>
      </w:rPr>
      <w:t xml:space="preserve"> </w:t>
    </w:r>
    <w:r w:rsidRPr="00805949">
      <w:rPr>
        <w:rStyle w:val="slostrnky"/>
        <w:rFonts w:ascii="Arial" w:hAnsi="Arial" w:cs="Arial"/>
        <w:sz w:val="18"/>
        <w:szCs w:val="18"/>
      </w:rPr>
      <w:tab/>
    </w:r>
    <w:r w:rsidR="00805949" w:rsidRPr="00805949">
      <w:rPr>
        <w:rStyle w:val="slostrnky"/>
        <w:rFonts w:ascii="Arial" w:hAnsi="Arial" w:cs="Arial"/>
        <w:sz w:val="18"/>
        <w:szCs w:val="18"/>
      </w:rPr>
      <w:tab/>
    </w:r>
    <w:r w:rsidRPr="00805949">
      <w:rPr>
        <w:rStyle w:val="slostrnky"/>
        <w:rFonts w:ascii="Arial" w:hAnsi="Arial" w:cs="Arial"/>
        <w:sz w:val="18"/>
        <w:szCs w:val="18"/>
      </w:rPr>
      <w:tab/>
    </w:r>
    <w:r w:rsidRPr="00805949">
      <w:rPr>
        <w:rFonts w:ascii="Arial" w:hAnsi="Arial" w:cs="Arial"/>
        <w:sz w:val="18"/>
        <w:szCs w:val="18"/>
      </w:rPr>
      <w:t xml:space="preserve">Strana </w:t>
    </w:r>
    <w:r w:rsidRPr="00805949">
      <w:rPr>
        <w:rFonts w:ascii="Arial" w:hAnsi="Arial" w:cs="Arial"/>
        <w:sz w:val="18"/>
        <w:szCs w:val="18"/>
      </w:rPr>
      <w:fldChar w:fldCharType="begin"/>
    </w:r>
    <w:r w:rsidRPr="00805949">
      <w:rPr>
        <w:rFonts w:ascii="Arial" w:hAnsi="Arial" w:cs="Arial"/>
        <w:sz w:val="18"/>
        <w:szCs w:val="18"/>
      </w:rPr>
      <w:instrText>PAGE</w:instrText>
    </w:r>
    <w:r w:rsidRPr="00805949">
      <w:rPr>
        <w:rFonts w:ascii="Arial" w:hAnsi="Arial" w:cs="Arial"/>
        <w:sz w:val="18"/>
        <w:szCs w:val="18"/>
      </w:rPr>
      <w:fldChar w:fldCharType="separate"/>
    </w:r>
    <w:r w:rsidR="00D82CE7">
      <w:rPr>
        <w:rFonts w:ascii="Arial" w:hAnsi="Arial" w:cs="Arial"/>
        <w:noProof/>
        <w:sz w:val="18"/>
        <w:szCs w:val="18"/>
      </w:rPr>
      <w:t>6</w:t>
    </w:r>
    <w:r w:rsidRPr="00805949">
      <w:rPr>
        <w:rFonts w:ascii="Arial" w:hAnsi="Arial" w:cs="Arial"/>
        <w:sz w:val="18"/>
        <w:szCs w:val="18"/>
      </w:rPr>
      <w:fldChar w:fldCharType="end"/>
    </w:r>
    <w:r w:rsidRPr="00805949">
      <w:rPr>
        <w:rFonts w:ascii="Arial" w:hAnsi="Arial" w:cs="Arial"/>
        <w:sz w:val="18"/>
        <w:szCs w:val="18"/>
      </w:rPr>
      <w:t xml:space="preserve"> (celkem </w:t>
    </w:r>
    <w:r w:rsidRPr="00805949">
      <w:rPr>
        <w:rFonts w:ascii="Arial" w:hAnsi="Arial" w:cs="Arial"/>
        <w:sz w:val="18"/>
        <w:szCs w:val="18"/>
      </w:rPr>
      <w:fldChar w:fldCharType="begin"/>
    </w:r>
    <w:r w:rsidRPr="00805949">
      <w:rPr>
        <w:rFonts w:ascii="Arial" w:hAnsi="Arial" w:cs="Arial"/>
        <w:sz w:val="18"/>
        <w:szCs w:val="18"/>
      </w:rPr>
      <w:instrText>NUMPAGES</w:instrText>
    </w:r>
    <w:r w:rsidRPr="00805949">
      <w:rPr>
        <w:rFonts w:ascii="Arial" w:hAnsi="Arial" w:cs="Arial"/>
        <w:sz w:val="18"/>
        <w:szCs w:val="18"/>
      </w:rPr>
      <w:fldChar w:fldCharType="separate"/>
    </w:r>
    <w:r w:rsidR="00D82CE7">
      <w:rPr>
        <w:rFonts w:ascii="Arial" w:hAnsi="Arial" w:cs="Arial"/>
        <w:noProof/>
        <w:sz w:val="18"/>
        <w:szCs w:val="18"/>
      </w:rPr>
      <w:t>7</w:t>
    </w:r>
    <w:r w:rsidRPr="00805949">
      <w:rPr>
        <w:rFonts w:ascii="Arial" w:hAnsi="Arial" w:cs="Arial"/>
        <w:sz w:val="18"/>
        <w:szCs w:val="18"/>
      </w:rPr>
      <w:fldChar w:fldCharType="end"/>
    </w:r>
    <w:r w:rsidRPr="00805949">
      <w:rPr>
        <w:rFonts w:ascii="Arial" w:hAnsi="Arial" w:cs="Arial"/>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18C" w:rsidRPr="00805949" w:rsidRDefault="00805949" w:rsidP="00805949">
    <w:pPr>
      <w:pStyle w:val="Zpat"/>
      <w:pBdr>
        <w:top w:val="single" w:sz="4" w:space="1" w:color="00000A"/>
      </w:pBdr>
      <w:tabs>
        <w:tab w:val="center" w:pos="4536"/>
      </w:tabs>
    </w:pPr>
    <w:r w:rsidRPr="00805949">
      <w:rPr>
        <w:rStyle w:val="slostrnky"/>
        <w:rFonts w:ascii="Arial" w:hAnsi="Arial" w:cs="Arial"/>
        <w:sz w:val="18"/>
        <w:szCs w:val="18"/>
      </w:rPr>
      <w:t>SOD č.</w:t>
    </w:r>
    <w:r w:rsidRPr="00805949">
      <w:rPr>
        <w:rFonts w:ascii="Arial" w:hAnsi="Arial" w:cs="Arial"/>
        <w:b/>
        <w:color w:val="FF0000"/>
        <w:sz w:val="18"/>
        <w:szCs w:val="18"/>
      </w:rPr>
      <w:t xml:space="preserve"> (Doplní objednatel)</w:t>
    </w:r>
    <w:r w:rsidRPr="00805949">
      <w:rPr>
        <w:rStyle w:val="slostrnky"/>
        <w:rFonts w:ascii="Arial" w:hAnsi="Arial" w:cs="Arial"/>
        <w:sz w:val="18"/>
        <w:szCs w:val="18"/>
      </w:rPr>
      <w:t xml:space="preserve"> </w:t>
    </w:r>
    <w:r w:rsidRPr="00805949">
      <w:rPr>
        <w:rStyle w:val="slostrnky"/>
        <w:rFonts w:ascii="Arial" w:hAnsi="Arial" w:cs="Arial"/>
        <w:sz w:val="18"/>
        <w:szCs w:val="18"/>
      </w:rPr>
      <w:tab/>
    </w:r>
    <w:r w:rsidRPr="00805949">
      <w:rPr>
        <w:rStyle w:val="slostrnky"/>
        <w:rFonts w:ascii="Arial" w:hAnsi="Arial" w:cs="Arial"/>
        <w:sz w:val="18"/>
        <w:szCs w:val="18"/>
      </w:rPr>
      <w:tab/>
    </w:r>
    <w:r w:rsidRPr="00805949">
      <w:rPr>
        <w:rStyle w:val="slostrnky"/>
        <w:rFonts w:ascii="Arial" w:hAnsi="Arial" w:cs="Arial"/>
        <w:sz w:val="18"/>
        <w:szCs w:val="18"/>
      </w:rPr>
      <w:tab/>
    </w:r>
    <w:r w:rsidRPr="00805949">
      <w:rPr>
        <w:rFonts w:ascii="Arial" w:hAnsi="Arial" w:cs="Arial"/>
        <w:sz w:val="18"/>
        <w:szCs w:val="18"/>
      </w:rPr>
      <w:t xml:space="preserve">Strana </w:t>
    </w:r>
    <w:r w:rsidRPr="00805949">
      <w:rPr>
        <w:rFonts w:ascii="Arial" w:hAnsi="Arial" w:cs="Arial"/>
        <w:sz w:val="18"/>
        <w:szCs w:val="18"/>
      </w:rPr>
      <w:fldChar w:fldCharType="begin"/>
    </w:r>
    <w:r w:rsidRPr="00805949">
      <w:rPr>
        <w:rFonts w:ascii="Arial" w:hAnsi="Arial" w:cs="Arial"/>
        <w:sz w:val="18"/>
        <w:szCs w:val="18"/>
      </w:rPr>
      <w:instrText>PAGE</w:instrText>
    </w:r>
    <w:r w:rsidRPr="00805949">
      <w:rPr>
        <w:rFonts w:ascii="Arial" w:hAnsi="Arial" w:cs="Arial"/>
        <w:sz w:val="18"/>
        <w:szCs w:val="18"/>
      </w:rPr>
      <w:fldChar w:fldCharType="separate"/>
    </w:r>
    <w:r w:rsidR="00D82CE7">
      <w:rPr>
        <w:rFonts w:ascii="Arial" w:hAnsi="Arial" w:cs="Arial"/>
        <w:noProof/>
        <w:sz w:val="18"/>
        <w:szCs w:val="18"/>
      </w:rPr>
      <w:t>1</w:t>
    </w:r>
    <w:r w:rsidRPr="00805949">
      <w:rPr>
        <w:rFonts w:ascii="Arial" w:hAnsi="Arial" w:cs="Arial"/>
        <w:sz w:val="18"/>
        <w:szCs w:val="18"/>
      </w:rPr>
      <w:fldChar w:fldCharType="end"/>
    </w:r>
    <w:r w:rsidRPr="00805949">
      <w:rPr>
        <w:rFonts w:ascii="Arial" w:hAnsi="Arial" w:cs="Arial"/>
        <w:sz w:val="18"/>
        <w:szCs w:val="18"/>
      </w:rPr>
      <w:t xml:space="preserve"> (celkem </w:t>
    </w:r>
    <w:r w:rsidRPr="00805949">
      <w:rPr>
        <w:rFonts w:ascii="Arial" w:hAnsi="Arial" w:cs="Arial"/>
        <w:sz w:val="18"/>
        <w:szCs w:val="18"/>
      </w:rPr>
      <w:fldChar w:fldCharType="begin"/>
    </w:r>
    <w:r w:rsidRPr="00805949">
      <w:rPr>
        <w:rFonts w:ascii="Arial" w:hAnsi="Arial" w:cs="Arial"/>
        <w:sz w:val="18"/>
        <w:szCs w:val="18"/>
      </w:rPr>
      <w:instrText>NUMPAGES</w:instrText>
    </w:r>
    <w:r w:rsidRPr="00805949">
      <w:rPr>
        <w:rFonts w:ascii="Arial" w:hAnsi="Arial" w:cs="Arial"/>
        <w:sz w:val="18"/>
        <w:szCs w:val="18"/>
      </w:rPr>
      <w:fldChar w:fldCharType="separate"/>
    </w:r>
    <w:r w:rsidR="00D82CE7">
      <w:rPr>
        <w:rFonts w:ascii="Arial" w:hAnsi="Arial" w:cs="Arial"/>
        <w:noProof/>
        <w:sz w:val="18"/>
        <w:szCs w:val="18"/>
      </w:rPr>
      <w:t>7</w:t>
    </w:r>
    <w:r w:rsidRPr="00805949">
      <w:rPr>
        <w:rFonts w:ascii="Arial" w:hAnsi="Arial" w:cs="Arial"/>
        <w:sz w:val="18"/>
        <w:szCs w:val="18"/>
      </w:rPr>
      <w:fldChar w:fldCharType="end"/>
    </w:r>
    <w:r w:rsidRPr="00805949">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81A" w:rsidRDefault="00AE2D25">
      <w:r>
        <w:separator/>
      </w:r>
    </w:p>
  </w:footnote>
  <w:footnote w:type="continuationSeparator" w:id="0">
    <w:p w:rsidR="00F1581A" w:rsidRDefault="00AE2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18C" w:rsidRDefault="00AE2D25">
    <w:pPr>
      <w:pStyle w:val="Zhlav"/>
      <w:pBdr>
        <w:bottom w:val="single" w:sz="6" w:space="1" w:color="00000A"/>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18C" w:rsidRDefault="00AE2D25">
    <w:pPr>
      <w:pStyle w:val="Zhlav"/>
      <w:pBdr>
        <w:bottom w:val="single" w:sz="6" w:space="1" w:color="00000A"/>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40018C" w:rsidRDefault="0040018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6554450"/>
    <w:multiLevelType w:val="multilevel"/>
    <w:tmpl w:val="C7C219F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3"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4" w15:restartNumberingAfterBreak="0">
    <w:nsid w:val="362F5F82"/>
    <w:multiLevelType w:val="multilevel"/>
    <w:tmpl w:val="6C9AE2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0C17BA2"/>
    <w:multiLevelType w:val="multilevel"/>
    <w:tmpl w:val="6F6AC0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4657352F"/>
    <w:multiLevelType w:val="hybridMultilevel"/>
    <w:tmpl w:val="25127380"/>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7"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8" w15:restartNumberingAfterBreak="0">
    <w:nsid w:val="5B033C87"/>
    <w:multiLevelType w:val="hybridMultilevel"/>
    <w:tmpl w:val="E1EE0AC0"/>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64B24746"/>
    <w:multiLevelType w:val="multilevel"/>
    <w:tmpl w:val="CCD8FBE0"/>
    <w:lvl w:ilvl="0">
      <w:start w:val="1"/>
      <w:numFmt w:val="decimal"/>
      <w:lvlText w:val="%1."/>
      <w:lvlJc w:val="left"/>
      <w:pPr>
        <w:ind w:left="720" w:hanging="360"/>
      </w:pPr>
      <w:rPr>
        <w:rFonts w:ascii="Arial" w:hAnsi="Arial"/>
        <w:b w:val="0"/>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5603DF4"/>
    <w:multiLevelType w:val="multilevel"/>
    <w:tmpl w:val="4CFA9254"/>
    <w:lvl w:ilvl="0">
      <w:start w:val="1"/>
      <w:numFmt w:val="decimal"/>
      <w:lvlText w:val="%1."/>
      <w:lvlJc w:val="left"/>
      <w:pPr>
        <w:tabs>
          <w:tab w:val="num" w:pos="720"/>
        </w:tabs>
        <w:ind w:left="720" w:hanging="360"/>
      </w:pPr>
      <w:rPr>
        <w:rFonts w:ascii="Arial" w:hAnsi="Arial"/>
        <w:b w:val="0"/>
        <w:i w:val="0"/>
        <w:color w:val="00000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num w:numId="1">
    <w:abstractNumId w:val="5"/>
  </w:num>
  <w:num w:numId="2">
    <w:abstractNumId w:val="12"/>
  </w:num>
  <w:num w:numId="3">
    <w:abstractNumId w:val="4"/>
  </w:num>
  <w:num w:numId="4">
    <w:abstractNumId w:val="11"/>
  </w:num>
  <w:num w:numId="5">
    <w:abstractNumId w:val="1"/>
  </w:num>
  <w:num w:numId="6">
    <w:abstractNumId w:val="8"/>
  </w:num>
  <w:num w:numId="7">
    <w:abstractNumId w:val="6"/>
  </w:num>
  <w:num w:numId="8">
    <w:abstractNumId w:val="2"/>
  </w:num>
  <w:num w:numId="9">
    <w:abstractNumId w:val="13"/>
  </w:num>
  <w:num w:numId="10">
    <w:abstractNumId w:val="0"/>
  </w:num>
  <w:num w:numId="11">
    <w:abstractNumId w:val="10"/>
  </w:num>
  <w:num w:numId="12">
    <w:abstractNumId w:val="3"/>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18C"/>
    <w:rsid w:val="000C372C"/>
    <w:rsid w:val="000F4F9E"/>
    <w:rsid w:val="00165085"/>
    <w:rsid w:val="001771D3"/>
    <w:rsid w:val="002F5AB3"/>
    <w:rsid w:val="00352C9C"/>
    <w:rsid w:val="00377FC9"/>
    <w:rsid w:val="00392633"/>
    <w:rsid w:val="003B47A2"/>
    <w:rsid w:val="0040018C"/>
    <w:rsid w:val="00405F01"/>
    <w:rsid w:val="0048128F"/>
    <w:rsid w:val="00483CCC"/>
    <w:rsid w:val="004974FB"/>
    <w:rsid w:val="005F3004"/>
    <w:rsid w:val="00753B8B"/>
    <w:rsid w:val="00784DC9"/>
    <w:rsid w:val="00805949"/>
    <w:rsid w:val="00821F97"/>
    <w:rsid w:val="0085166E"/>
    <w:rsid w:val="00871884"/>
    <w:rsid w:val="008E5A7B"/>
    <w:rsid w:val="00A06E9F"/>
    <w:rsid w:val="00A261FA"/>
    <w:rsid w:val="00AE2D25"/>
    <w:rsid w:val="00B53AC0"/>
    <w:rsid w:val="00C879A2"/>
    <w:rsid w:val="00CA2CC7"/>
    <w:rsid w:val="00D308C1"/>
    <w:rsid w:val="00D5067E"/>
    <w:rsid w:val="00D53D16"/>
    <w:rsid w:val="00D74BE6"/>
    <w:rsid w:val="00D82CE7"/>
    <w:rsid w:val="00DB2471"/>
    <w:rsid w:val="00DE3AF3"/>
    <w:rsid w:val="00DF0353"/>
    <w:rsid w:val="00DF6456"/>
    <w:rsid w:val="00EC7A94"/>
    <w:rsid w:val="00EE3249"/>
    <w:rsid w:val="00F1581A"/>
    <w:rsid w:val="00F92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45CC02-C99C-4725-B608-5FDBE1060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2ED8"/>
    <w:rPr>
      <w:sz w:val="24"/>
      <w:szCs w:val="24"/>
    </w:rPr>
  </w:style>
  <w:style w:type="paragraph" w:styleId="Nadpis7">
    <w:name w:val="heading 7"/>
    <w:basedOn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rsid w:val="00CE1678"/>
  </w:style>
  <w:style w:type="character" w:styleId="Odkaznakoment">
    <w:name w:val="annotation reference"/>
    <w:qFormat/>
    <w:rsid w:val="006A7078"/>
    <w:rPr>
      <w:sz w:val="16"/>
      <w:szCs w:val="16"/>
    </w:rPr>
  </w:style>
  <w:style w:type="character" w:customStyle="1" w:styleId="TextkomenteChar">
    <w:name w:val="Text komentáře Char"/>
    <w:basedOn w:val="Standardnpsmoodstavce"/>
    <w:link w:val="Textkomente"/>
    <w:qFormat/>
    <w:rsid w:val="006A7078"/>
  </w:style>
  <w:style w:type="character" w:customStyle="1" w:styleId="PedmtkomenteChar">
    <w:name w:val="Předmět komentáře Char"/>
    <w:link w:val="Pedmtkomente"/>
    <w:qFormat/>
    <w:rsid w:val="006A7078"/>
    <w:rPr>
      <w:b/>
      <w:bCs/>
    </w:rPr>
  </w:style>
  <w:style w:type="character" w:customStyle="1" w:styleId="TextbublinyChar">
    <w:name w:val="Text bubliny Char"/>
    <w:link w:val="Textbubliny"/>
    <w:qFormat/>
    <w:rsid w:val="006A7078"/>
    <w:rPr>
      <w:rFonts w:ascii="Tahoma" w:hAnsi="Tahoma" w:cs="Tahoma"/>
      <w:sz w:val="16"/>
      <w:szCs w:val="16"/>
    </w:rPr>
  </w:style>
  <w:style w:type="character" w:customStyle="1" w:styleId="OdstavecseseznamemChar">
    <w:name w:val="Odstavec se seznamem Char"/>
    <w:link w:val="Odstavecseseznamem"/>
    <w:uiPriority w:val="34"/>
    <w:qFormat/>
    <w:rsid w:val="00D456CB"/>
    <w:rPr>
      <w:sz w:val="24"/>
      <w:szCs w:val="24"/>
    </w:rPr>
  </w:style>
  <w:style w:type="character" w:customStyle="1" w:styleId="ListLabel1">
    <w:name w:val="ListLabel 1"/>
    <w:qFormat/>
    <w:rPr>
      <w:rFonts w:eastAsia="Times New Roman" w:cs="Times New Roman"/>
    </w:rPr>
  </w:style>
  <w:style w:type="character" w:customStyle="1" w:styleId="ListLabel2">
    <w:name w:val="ListLabel 2"/>
    <w:qFormat/>
    <w:rPr>
      <w:b w:val="0"/>
      <w:color w:val="00000A"/>
    </w:rPr>
  </w:style>
  <w:style w:type="character" w:customStyle="1" w:styleId="ListLabel3">
    <w:name w:val="ListLabel 3"/>
    <w:qFormat/>
    <w:rPr>
      <w:rFonts w:eastAsia="Times New Roman" w:cs="Times New Roman"/>
    </w:rPr>
  </w:style>
  <w:style w:type="character" w:customStyle="1" w:styleId="ListLabel4">
    <w:name w:val="ListLabel 4"/>
    <w:qFormat/>
    <w:rPr>
      <w:rFonts w:ascii="Arial" w:hAnsi="Arial"/>
      <w:b/>
      <w:i w:val="0"/>
      <w:color w:val="00000A"/>
      <w:sz w:val="22"/>
    </w:rPr>
  </w:style>
  <w:style w:type="character" w:customStyle="1" w:styleId="ListLabel5">
    <w:name w:val="ListLabel 5"/>
    <w:qFormat/>
    <w:rPr>
      <w:rFonts w:ascii="Arial" w:hAnsi="Arial"/>
      <w:b/>
      <w:sz w:val="22"/>
      <w:szCs w:val="24"/>
    </w:rPr>
  </w:style>
  <w:style w:type="character" w:customStyle="1" w:styleId="ListLabel6">
    <w:name w:val="ListLabel 6"/>
    <w:qFormat/>
    <w:rPr>
      <w:color w:val="000000"/>
    </w:rPr>
  </w:style>
  <w:style w:type="character" w:customStyle="1" w:styleId="ListLabel7">
    <w:name w:val="ListLabel 7"/>
    <w:qFormat/>
    <w:rPr>
      <w:color w:val="000000"/>
    </w:rPr>
  </w:style>
  <w:style w:type="character" w:customStyle="1" w:styleId="ListLabel8">
    <w:name w:val="ListLabel 8"/>
    <w:qFormat/>
    <w:rPr>
      <w:color w:val="000000"/>
    </w:rPr>
  </w:style>
  <w:style w:type="character" w:customStyle="1" w:styleId="ListLabel9">
    <w:name w:val="ListLabel 9"/>
    <w:qFormat/>
    <w:rPr>
      <w:b w:val="0"/>
      <w:i w:val="0"/>
      <w:color w:val="00000A"/>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88" w:lineRule="auto"/>
    </w:pPr>
  </w:style>
  <w:style w:type="paragraph" w:styleId="Seznam">
    <w:name w:val="List"/>
    <w:basedOn w:val="Zkladntext"/>
    <w:rPr>
      <w:rFonts w:cs="Lucida Sans"/>
    </w:rPr>
  </w:style>
  <w:style w:type="paragraph" w:styleId="Titulek">
    <w:name w:val="caption"/>
    <w:basedOn w:val="Normln"/>
    <w:qFormat/>
    <w:rsid w:val="00CE1678"/>
    <w:pPr>
      <w:jc w:val="center"/>
    </w:pPr>
    <w:rPr>
      <w:rFonts w:ascii="Arial" w:hAnsi="Arial" w:cs="Arial"/>
      <w:b/>
    </w:rPr>
  </w:style>
  <w:style w:type="paragraph" w:customStyle="1" w:styleId="Rejstk">
    <w:name w:val="Rejstřík"/>
    <w:basedOn w:val="Normln"/>
    <w:qFormat/>
    <w:pPr>
      <w:suppressLineNumbers/>
    </w:pPr>
    <w:rPr>
      <w:rFonts w:cs="Lucida Sans"/>
    </w:rPr>
  </w:style>
  <w:style w:type="paragraph" w:styleId="Zhlav">
    <w:name w:val="header"/>
    <w:basedOn w:val="Normln"/>
    <w:rsid w:val="00CE1678"/>
    <w:pPr>
      <w:tabs>
        <w:tab w:val="center" w:pos="4536"/>
        <w:tab w:val="right" w:pos="9072"/>
      </w:tabs>
    </w:pPr>
  </w:style>
  <w:style w:type="paragraph" w:styleId="Zkladntext2">
    <w:name w:val="Body Text 2"/>
    <w:basedOn w:val="Normln"/>
    <w:qFormat/>
    <w:rsid w:val="00CE1678"/>
    <w:pPr>
      <w:jc w:val="center"/>
    </w:pPr>
    <w:rPr>
      <w:rFonts w:ascii="Arial" w:hAnsi="Arial" w:cs="Arial"/>
      <w:b/>
    </w:rPr>
  </w:style>
  <w:style w:type="paragraph" w:styleId="Zpat">
    <w:name w:val="footer"/>
    <w:basedOn w:val="Normln"/>
    <w:rsid w:val="00CE1678"/>
    <w:pPr>
      <w:tabs>
        <w:tab w:val="center" w:pos="4819"/>
        <w:tab w:val="right" w:pos="9071"/>
      </w:tabs>
      <w:textAlignment w:val="baseline"/>
    </w:pPr>
    <w:rPr>
      <w:sz w:val="20"/>
      <w:szCs w:val="20"/>
    </w:rPr>
  </w:style>
  <w:style w:type="paragraph" w:styleId="Textvbloku">
    <w:name w:val="Block Text"/>
    <w:basedOn w:val="Normln"/>
    <w:qFormat/>
    <w:rsid w:val="00CE1678"/>
    <w:pPr>
      <w:ind w:left="360" w:right="-24" w:hanging="360"/>
      <w:jc w:val="both"/>
    </w:pPr>
    <w:rPr>
      <w:rFonts w:ascii="Arial" w:hAnsi="Arial" w:cs="Arial"/>
    </w:rPr>
  </w:style>
  <w:style w:type="paragraph" w:customStyle="1" w:styleId="Odstavec0">
    <w:name w:val="Odstavec0"/>
    <w:basedOn w:val="Normln"/>
    <w:qFormat/>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qFormat/>
    <w:rsid w:val="00375D60"/>
    <w:pPr>
      <w:shd w:val="clear" w:color="auto" w:fill="000080"/>
    </w:pPr>
    <w:rPr>
      <w:rFonts w:ascii="Tahoma" w:hAnsi="Tahoma" w:cs="Tahoma"/>
      <w:sz w:val="20"/>
      <w:szCs w:val="20"/>
    </w:rPr>
  </w:style>
  <w:style w:type="paragraph" w:styleId="Textkomente">
    <w:name w:val="annotation text"/>
    <w:basedOn w:val="Normln"/>
    <w:link w:val="TextkomenteChar"/>
    <w:qFormat/>
    <w:rsid w:val="006A7078"/>
    <w:rPr>
      <w:sz w:val="20"/>
      <w:szCs w:val="20"/>
    </w:rPr>
  </w:style>
  <w:style w:type="paragraph" w:styleId="Pedmtkomente">
    <w:name w:val="annotation subject"/>
    <w:basedOn w:val="Textkomente"/>
    <w:link w:val="PedmtkomenteChar"/>
    <w:qFormat/>
    <w:rsid w:val="006A7078"/>
    <w:rPr>
      <w:b/>
      <w:bCs/>
    </w:rPr>
  </w:style>
  <w:style w:type="paragraph" w:styleId="Textbubliny">
    <w:name w:val="Balloon Text"/>
    <w:basedOn w:val="Normln"/>
    <w:link w:val="TextbublinyChar"/>
    <w:qFormat/>
    <w:rsid w:val="006A7078"/>
    <w:rPr>
      <w:rFonts w:ascii="Tahoma" w:hAnsi="Tahoma"/>
      <w:sz w:val="16"/>
      <w:szCs w:val="16"/>
    </w:rPr>
  </w:style>
  <w:style w:type="paragraph" w:styleId="Odstavecseseznamem">
    <w:name w:val="List Paragraph"/>
    <w:basedOn w:val="Normln"/>
    <w:link w:val="OdstavecseseznamemChar"/>
    <w:uiPriority w:val="34"/>
    <w:qFormat/>
    <w:rsid w:val="00D456CB"/>
    <w:pPr>
      <w:ind w:left="720"/>
      <w:contextualSpacing/>
    </w:pPr>
  </w:style>
  <w:style w:type="paragraph" w:customStyle="1" w:styleId="Default">
    <w:name w:val="Default"/>
    <w:qFormat/>
    <w:rsid w:val="00F53706"/>
    <w:rPr>
      <w:rFonts w:ascii="Arial" w:eastAsia="Calibri" w:hAnsi="Arial" w:cs="Arial"/>
      <w:color w:val="000000"/>
      <w:sz w:val="24"/>
      <w:szCs w:val="24"/>
    </w:rPr>
  </w:style>
  <w:style w:type="paragraph" w:customStyle="1" w:styleId="Obsahrmce">
    <w:name w:val="Obsah rámce"/>
    <w:basedOn w:val="Normln"/>
    <w:qFormat/>
  </w:style>
  <w:style w:type="character" w:styleId="Hypertextovodkaz">
    <w:name w:val="Hyperlink"/>
    <w:basedOn w:val="Standardnpsmoodstavce"/>
    <w:unhideWhenUsed/>
    <w:rsid w:val="00405F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88A744-8CA5-4A1C-9D5A-9B590F095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7</Pages>
  <Words>3049</Words>
  <Characters>17994</Characters>
  <Application>Microsoft Office Word</Application>
  <DocSecurity>0</DocSecurity>
  <Lines>149</Lines>
  <Paragraphs>42</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21001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venzarova</dc:creator>
  <dc:description/>
  <cp:lastModifiedBy>Hrdinová Jaroslava Ing.</cp:lastModifiedBy>
  <cp:revision>16</cp:revision>
  <cp:lastPrinted>2019-03-21T08:02:00Z</cp:lastPrinted>
  <dcterms:created xsi:type="dcterms:W3CDTF">2019-03-18T13:09:00Z</dcterms:created>
  <dcterms:modified xsi:type="dcterms:W3CDTF">2020-05-19T10:57:00Z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Krajský úřad Pardubického kraje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