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EC76E3" w:rsidRDefault="00B603D7" w:rsidP="00CC2D32">
      <w:pPr>
        <w:pStyle w:val="Zkladntext2"/>
        <w:framePr w:w="9383" w:h="2424" w:wrap="notBeside" w:x="1232" w:y="98"/>
        <w:rPr>
          <w:sz w:val="32"/>
          <w:szCs w:val="32"/>
        </w:rPr>
      </w:pPr>
      <w:r w:rsidRPr="00EC76E3">
        <w:rPr>
          <w:sz w:val="32"/>
          <w:szCs w:val="32"/>
        </w:rPr>
        <w:t>„</w:t>
      </w:r>
      <w:r w:rsidR="00AA4769" w:rsidRPr="00EC76E3">
        <w:rPr>
          <w:sz w:val="28"/>
          <w:szCs w:val="28"/>
        </w:rPr>
        <w:t>Oprava fasády budovy "B" Krajského úřadu Pardubického kraje</w:t>
      </w:r>
      <w:r w:rsidRPr="00EC76E3">
        <w:rPr>
          <w:sz w:val="32"/>
          <w:szCs w:val="32"/>
        </w:rPr>
        <w:t>“</w:t>
      </w:r>
    </w:p>
    <w:p w:rsidR="009465E2" w:rsidRPr="00EC76E3" w:rsidRDefault="009465E2" w:rsidP="00CC2D32">
      <w:pPr>
        <w:pStyle w:val="Zkladntext2"/>
        <w:framePr w:w="9383" w:h="2424" w:wrap="notBeside" w:x="1232" w:y="98"/>
        <w:rPr>
          <w:sz w:val="32"/>
          <w:szCs w:val="32"/>
        </w:rPr>
      </w:pPr>
    </w:p>
    <w:p w:rsidR="009465E2" w:rsidRPr="00EC76E3" w:rsidRDefault="0023617F" w:rsidP="00CC2D32">
      <w:pPr>
        <w:pStyle w:val="Zkladntext2"/>
        <w:framePr w:w="9383" w:h="2424" w:wrap="notBeside" w:x="1232" w:y="98"/>
        <w:rPr>
          <w:b w:val="0"/>
          <w:bCs/>
        </w:rPr>
      </w:pPr>
      <w:r w:rsidRPr="00EC76E3">
        <w:rPr>
          <w:b w:val="0"/>
          <w:bCs/>
        </w:rPr>
        <w:t xml:space="preserve">Veřejná zakázka </w:t>
      </w:r>
      <w:r w:rsidR="00AA4769" w:rsidRPr="00EC76E3">
        <w:rPr>
          <w:b w:val="0"/>
          <w:bCs/>
        </w:rPr>
        <w:t>P20V00000167</w:t>
      </w:r>
    </w:p>
    <w:p w:rsidR="002F57D6" w:rsidRPr="00EC76E3" w:rsidRDefault="002F57D6" w:rsidP="00CC2D32">
      <w:pPr>
        <w:pStyle w:val="Zkladntext2"/>
        <w:framePr w:w="9383" w:h="2424" w:wrap="notBeside" w:x="1232" w:y="98"/>
        <w:rPr>
          <w:b w:val="0"/>
          <w:bCs/>
        </w:rPr>
      </w:pPr>
    </w:p>
    <w:p w:rsidR="008D505D" w:rsidRPr="00EC76E3" w:rsidRDefault="008D505D" w:rsidP="008D505D">
      <w:pPr>
        <w:rPr>
          <w:rFonts w:ascii="Arial" w:hAnsi="Arial" w:cs="Arial"/>
          <w:b/>
          <w:color w:val="000000"/>
          <w:u w:val="single"/>
        </w:rPr>
      </w:pPr>
      <w:r w:rsidRPr="00EC76E3">
        <w:rPr>
          <w:rFonts w:ascii="Arial" w:hAnsi="Arial" w:cs="Arial"/>
          <w:b/>
          <w:color w:val="000000"/>
          <w:u w:val="single"/>
        </w:rPr>
        <w:t>Smluvní strany</w:t>
      </w:r>
      <w:bookmarkStart w:id="0" w:name="_GoBack"/>
      <w:bookmarkEnd w:id="0"/>
    </w:p>
    <w:p w:rsidR="008D505D" w:rsidRPr="00EC76E3" w:rsidRDefault="008D505D" w:rsidP="008D505D">
      <w:pPr>
        <w:jc w:val="both"/>
        <w:rPr>
          <w:rFonts w:ascii="Arial" w:hAnsi="Arial" w:cs="Arial"/>
          <w:color w:val="000000"/>
          <w:sz w:val="22"/>
        </w:rPr>
      </w:pPr>
    </w:p>
    <w:p w:rsidR="008D505D" w:rsidRPr="00EC76E3" w:rsidRDefault="008D505D" w:rsidP="002D0F43">
      <w:pPr>
        <w:numPr>
          <w:ilvl w:val="12"/>
          <w:numId w:val="0"/>
        </w:numPr>
        <w:tabs>
          <w:tab w:val="left" w:pos="1843"/>
        </w:tabs>
        <w:jc w:val="both"/>
        <w:rPr>
          <w:rFonts w:ascii="Arial" w:hAnsi="Arial"/>
          <w:b/>
          <w:color w:val="000000"/>
          <w:sz w:val="22"/>
        </w:rPr>
      </w:pPr>
      <w:r w:rsidRPr="00EC76E3">
        <w:rPr>
          <w:rFonts w:ascii="Arial" w:hAnsi="Arial"/>
          <w:color w:val="000000"/>
          <w:sz w:val="22"/>
        </w:rPr>
        <w:t>1. Objednatel:</w:t>
      </w:r>
      <w:r w:rsidRPr="00EC76E3">
        <w:rPr>
          <w:rFonts w:ascii="Arial" w:hAnsi="Arial"/>
          <w:color w:val="000000"/>
          <w:sz w:val="22"/>
        </w:rPr>
        <w:tab/>
      </w:r>
      <w:r w:rsidRPr="00EC76E3">
        <w:rPr>
          <w:rFonts w:ascii="Arial" w:hAnsi="Arial"/>
          <w:b/>
          <w:color w:val="000000"/>
          <w:sz w:val="22"/>
        </w:rPr>
        <w:t>Pardubický kraj</w:t>
      </w:r>
    </w:p>
    <w:p w:rsidR="008D505D" w:rsidRPr="00EC76E3" w:rsidRDefault="008D505D" w:rsidP="002D0F43">
      <w:pPr>
        <w:numPr>
          <w:ilvl w:val="12"/>
          <w:numId w:val="0"/>
        </w:numPr>
        <w:tabs>
          <w:tab w:val="left" w:pos="1843"/>
        </w:tabs>
        <w:jc w:val="both"/>
        <w:rPr>
          <w:rFonts w:ascii="Arial" w:hAnsi="Arial"/>
          <w:b/>
          <w:color w:val="000000"/>
          <w:sz w:val="22"/>
        </w:rPr>
      </w:pPr>
      <w:r w:rsidRPr="00EC76E3">
        <w:rPr>
          <w:rFonts w:ascii="Arial" w:hAnsi="Arial"/>
          <w:b/>
          <w:color w:val="000000"/>
          <w:sz w:val="22"/>
        </w:rPr>
        <w:tab/>
        <w:t>Komenského náměstí 125</w:t>
      </w:r>
    </w:p>
    <w:p w:rsidR="008D505D" w:rsidRPr="00EC76E3" w:rsidRDefault="008D505D" w:rsidP="002D0F43">
      <w:pPr>
        <w:numPr>
          <w:ilvl w:val="12"/>
          <w:numId w:val="0"/>
        </w:numPr>
        <w:tabs>
          <w:tab w:val="left" w:pos="1843"/>
        </w:tabs>
        <w:jc w:val="both"/>
        <w:rPr>
          <w:rFonts w:ascii="Arial" w:hAnsi="Arial"/>
          <w:color w:val="000000"/>
          <w:sz w:val="22"/>
        </w:rPr>
      </w:pPr>
      <w:r w:rsidRPr="00EC76E3">
        <w:rPr>
          <w:rFonts w:ascii="Arial" w:hAnsi="Arial"/>
          <w:b/>
          <w:color w:val="000000"/>
          <w:sz w:val="22"/>
        </w:rPr>
        <w:tab/>
        <w:t>532 11 Pardubice</w:t>
      </w:r>
    </w:p>
    <w:p w:rsidR="008D505D" w:rsidRPr="00EC76E3" w:rsidRDefault="008D505D" w:rsidP="002D0F43">
      <w:pPr>
        <w:numPr>
          <w:ilvl w:val="12"/>
          <w:numId w:val="0"/>
        </w:numPr>
        <w:tabs>
          <w:tab w:val="left" w:pos="1843"/>
        </w:tabs>
        <w:jc w:val="both"/>
        <w:rPr>
          <w:rFonts w:ascii="Arial" w:hAnsi="Arial"/>
          <w:color w:val="000000"/>
          <w:sz w:val="22"/>
        </w:rPr>
      </w:pPr>
      <w:r w:rsidRPr="00EC76E3">
        <w:rPr>
          <w:rFonts w:ascii="Arial" w:hAnsi="Arial"/>
          <w:color w:val="000000"/>
          <w:sz w:val="22"/>
        </w:rPr>
        <w:tab/>
      </w:r>
      <w:r w:rsidR="001470B5" w:rsidRPr="00EC76E3">
        <w:rPr>
          <w:rFonts w:ascii="Arial" w:hAnsi="Arial"/>
          <w:color w:val="000000"/>
          <w:sz w:val="22"/>
        </w:rPr>
        <w:t>zastoupen</w:t>
      </w:r>
      <w:r w:rsidRPr="00EC76E3">
        <w:rPr>
          <w:rFonts w:ascii="Arial" w:hAnsi="Arial"/>
          <w:color w:val="000000"/>
          <w:sz w:val="22"/>
        </w:rPr>
        <w:t xml:space="preserve">: </w:t>
      </w:r>
      <w:r w:rsidR="008662D0" w:rsidRPr="00EC76E3">
        <w:rPr>
          <w:rFonts w:ascii="Arial" w:hAnsi="Arial"/>
          <w:b/>
          <w:sz w:val="22"/>
        </w:rPr>
        <w:t>JUDr. Martinem Netolickým, Ph.D.</w:t>
      </w:r>
      <w:r w:rsidRPr="00EC76E3">
        <w:rPr>
          <w:rFonts w:ascii="Arial" w:hAnsi="Arial"/>
          <w:sz w:val="22"/>
        </w:rPr>
        <w:t>,</w:t>
      </w:r>
      <w:r w:rsidRPr="00EC76E3">
        <w:rPr>
          <w:rFonts w:ascii="Arial" w:hAnsi="Arial"/>
          <w:color w:val="000000"/>
          <w:sz w:val="22"/>
        </w:rPr>
        <w:t xml:space="preserve"> hejtmanem</w:t>
      </w:r>
    </w:p>
    <w:p w:rsidR="00312CFF" w:rsidRPr="00EC76E3" w:rsidRDefault="008D505D" w:rsidP="002D0F43">
      <w:pPr>
        <w:tabs>
          <w:tab w:val="left" w:pos="1843"/>
        </w:tabs>
        <w:ind w:left="1843"/>
        <w:rPr>
          <w:rFonts w:ascii="Arial" w:hAnsi="Arial" w:cs="Arial"/>
          <w:color w:val="000000"/>
          <w:sz w:val="22"/>
        </w:rPr>
      </w:pPr>
      <w:r w:rsidRPr="00EC76E3">
        <w:rPr>
          <w:rFonts w:ascii="Arial" w:hAnsi="Arial" w:cs="Arial"/>
          <w:color w:val="000000"/>
          <w:sz w:val="22"/>
        </w:rPr>
        <w:t>Osoby oprávněné jednat ve věcech technických</w:t>
      </w:r>
      <w:r w:rsidR="00011C87" w:rsidRPr="00EC76E3">
        <w:rPr>
          <w:rFonts w:ascii="Arial" w:hAnsi="Arial" w:cs="Arial"/>
          <w:color w:val="000000"/>
          <w:sz w:val="22"/>
        </w:rPr>
        <w:t>:</w:t>
      </w:r>
    </w:p>
    <w:p w:rsidR="002D0F43" w:rsidRPr="00EC76E3" w:rsidRDefault="00450A12" w:rsidP="00D76A89">
      <w:pPr>
        <w:tabs>
          <w:tab w:val="left" w:pos="1843"/>
        </w:tabs>
        <w:ind w:left="1843" w:right="-1" w:firstLine="6"/>
        <w:jc w:val="both"/>
        <w:rPr>
          <w:rFonts w:ascii="Arial" w:hAnsi="Arial"/>
          <w:b/>
          <w:sz w:val="22"/>
        </w:rPr>
      </w:pPr>
      <w:r w:rsidRPr="00EC76E3">
        <w:rPr>
          <w:rFonts w:ascii="Arial" w:hAnsi="Arial"/>
          <w:b/>
          <w:sz w:val="22"/>
        </w:rPr>
        <w:t>Ing. Jiří Kunt, Ph.</w:t>
      </w:r>
      <w:r w:rsidR="00011C87" w:rsidRPr="00EC76E3">
        <w:rPr>
          <w:rFonts w:ascii="Arial" w:hAnsi="Arial"/>
          <w:b/>
          <w:sz w:val="22"/>
        </w:rPr>
        <w:t>D.</w:t>
      </w:r>
      <w:r w:rsidR="00011C87" w:rsidRPr="00EC76E3">
        <w:rPr>
          <w:rFonts w:ascii="Arial" w:hAnsi="Arial"/>
          <w:sz w:val="22"/>
        </w:rPr>
        <w:t xml:space="preserve"> </w:t>
      </w:r>
      <w:r w:rsidR="0035723E" w:rsidRPr="00EC76E3">
        <w:rPr>
          <w:rFonts w:ascii="Arial" w:hAnsi="Arial"/>
          <w:sz w:val="22"/>
        </w:rPr>
        <w:t>nebo</w:t>
      </w:r>
      <w:r w:rsidR="0035723E" w:rsidRPr="00EC76E3">
        <w:rPr>
          <w:rFonts w:ascii="Arial" w:hAnsi="Arial"/>
          <w:b/>
          <w:color w:val="FF0000"/>
          <w:sz w:val="22"/>
        </w:rPr>
        <w:t xml:space="preserve"> </w:t>
      </w:r>
      <w:r w:rsidR="000E07C4" w:rsidRPr="00EC76E3">
        <w:rPr>
          <w:rFonts w:ascii="Arial" w:hAnsi="Arial"/>
          <w:b/>
          <w:sz w:val="22"/>
        </w:rPr>
        <w:t xml:space="preserve">Ing. </w:t>
      </w:r>
      <w:r w:rsidR="00AA4769" w:rsidRPr="00EC76E3">
        <w:rPr>
          <w:rFonts w:ascii="Arial" w:hAnsi="Arial"/>
          <w:b/>
          <w:sz w:val="22"/>
        </w:rPr>
        <w:t>Petr Mareš</w:t>
      </w:r>
    </w:p>
    <w:p w:rsidR="008D505D" w:rsidRPr="00EC76E3" w:rsidRDefault="008D505D" w:rsidP="002D0F43">
      <w:pPr>
        <w:tabs>
          <w:tab w:val="left" w:pos="1843"/>
        </w:tabs>
        <w:ind w:left="1843" w:right="-766" w:firstLine="6"/>
        <w:jc w:val="both"/>
        <w:rPr>
          <w:rFonts w:ascii="Arial" w:hAnsi="Arial" w:cs="Arial"/>
          <w:color w:val="000000"/>
          <w:sz w:val="22"/>
        </w:rPr>
      </w:pPr>
      <w:r w:rsidRPr="00EC76E3">
        <w:rPr>
          <w:rFonts w:ascii="Arial" w:hAnsi="Arial" w:cs="Arial"/>
          <w:color w:val="000000"/>
          <w:sz w:val="22"/>
        </w:rPr>
        <w:t>Osoby oprávněné k  zápisů</w:t>
      </w:r>
      <w:r w:rsidR="00CD6EBE" w:rsidRPr="00EC76E3">
        <w:rPr>
          <w:rFonts w:ascii="Arial" w:hAnsi="Arial" w:cs="Arial"/>
          <w:color w:val="000000"/>
          <w:sz w:val="22"/>
        </w:rPr>
        <w:t>m</w:t>
      </w:r>
      <w:r w:rsidRPr="00EC76E3">
        <w:rPr>
          <w:rFonts w:ascii="Arial" w:hAnsi="Arial" w:cs="Arial"/>
          <w:color w:val="000000"/>
          <w:sz w:val="22"/>
        </w:rPr>
        <w:t xml:space="preserve"> a podepisování </w:t>
      </w:r>
      <w:r w:rsidR="00CD6EBE" w:rsidRPr="00EC76E3">
        <w:rPr>
          <w:rFonts w:ascii="Arial" w:hAnsi="Arial" w:cs="Arial"/>
          <w:color w:val="000000"/>
          <w:sz w:val="22"/>
        </w:rPr>
        <w:t xml:space="preserve">ve </w:t>
      </w:r>
      <w:r w:rsidRPr="00EC76E3">
        <w:rPr>
          <w:rFonts w:ascii="Arial" w:hAnsi="Arial" w:cs="Arial"/>
          <w:color w:val="000000"/>
          <w:sz w:val="22"/>
        </w:rPr>
        <w:t>stavební</w:t>
      </w:r>
      <w:r w:rsidR="00CD6EBE" w:rsidRPr="00EC76E3">
        <w:rPr>
          <w:rFonts w:ascii="Arial" w:hAnsi="Arial" w:cs="Arial"/>
          <w:color w:val="000000"/>
          <w:sz w:val="22"/>
        </w:rPr>
        <w:t>m</w:t>
      </w:r>
      <w:r w:rsidRPr="00EC76E3">
        <w:rPr>
          <w:rFonts w:ascii="Arial" w:hAnsi="Arial" w:cs="Arial"/>
          <w:i/>
          <w:color w:val="000000"/>
          <w:sz w:val="22"/>
        </w:rPr>
        <w:t xml:space="preserve"> </w:t>
      </w:r>
      <w:r w:rsidRPr="00EC76E3">
        <w:rPr>
          <w:rFonts w:ascii="Arial" w:hAnsi="Arial" w:cs="Arial"/>
          <w:color w:val="000000"/>
          <w:sz w:val="22"/>
        </w:rPr>
        <w:t xml:space="preserve">deníku: </w:t>
      </w:r>
    </w:p>
    <w:p w:rsidR="00285BEE" w:rsidRPr="00EC76E3" w:rsidRDefault="00613ADD" w:rsidP="00D76A89">
      <w:pPr>
        <w:tabs>
          <w:tab w:val="left" w:pos="1843"/>
        </w:tabs>
        <w:ind w:left="1843" w:right="-1" w:firstLine="6"/>
        <w:jc w:val="both"/>
        <w:rPr>
          <w:rFonts w:ascii="Arial" w:hAnsi="Arial"/>
          <w:b/>
          <w:sz w:val="22"/>
        </w:rPr>
      </w:pPr>
      <w:r w:rsidRPr="00EC76E3">
        <w:rPr>
          <w:rFonts w:ascii="Arial" w:hAnsi="Arial"/>
          <w:b/>
          <w:sz w:val="22"/>
        </w:rPr>
        <w:t>Ing. Jiří Kunt, Ph.</w:t>
      </w:r>
      <w:r w:rsidR="00011C87" w:rsidRPr="00EC76E3">
        <w:rPr>
          <w:rFonts w:ascii="Arial" w:hAnsi="Arial"/>
          <w:b/>
          <w:sz w:val="22"/>
        </w:rPr>
        <w:t>D.</w:t>
      </w:r>
      <w:r w:rsidR="0035723E" w:rsidRPr="00EC76E3">
        <w:rPr>
          <w:rFonts w:ascii="Arial" w:hAnsi="Arial"/>
          <w:b/>
          <w:color w:val="FF0000"/>
          <w:sz w:val="22"/>
        </w:rPr>
        <w:t xml:space="preserve"> </w:t>
      </w:r>
      <w:r w:rsidR="0035723E" w:rsidRPr="00EC76E3">
        <w:rPr>
          <w:rFonts w:ascii="Arial" w:hAnsi="Arial"/>
          <w:sz w:val="22"/>
        </w:rPr>
        <w:t>nebo</w:t>
      </w:r>
      <w:r w:rsidR="0035723E" w:rsidRPr="00EC76E3">
        <w:rPr>
          <w:rFonts w:ascii="Arial" w:hAnsi="Arial"/>
          <w:b/>
          <w:color w:val="FF0000"/>
          <w:sz w:val="22"/>
        </w:rPr>
        <w:t xml:space="preserve"> </w:t>
      </w:r>
      <w:r w:rsidR="00EC76E3" w:rsidRPr="00EC76E3">
        <w:rPr>
          <w:rFonts w:ascii="Arial" w:hAnsi="Arial"/>
          <w:b/>
          <w:sz w:val="22"/>
        </w:rPr>
        <w:t>Ing. Petr Mareš</w:t>
      </w:r>
      <w:r w:rsidR="00EC76E3" w:rsidRPr="00EC76E3">
        <w:rPr>
          <w:rFonts w:ascii="Arial" w:hAnsi="Arial"/>
          <w:sz w:val="22"/>
        </w:rPr>
        <w:t xml:space="preserve"> </w:t>
      </w:r>
      <w:r w:rsidR="009C7FA4" w:rsidRPr="00EC76E3">
        <w:rPr>
          <w:rFonts w:ascii="Arial" w:hAnsi="Arial"/>
          <w:sz w:val="22"/>
        </w:rPr>
        <w:t>nebo</w:t>
      </w:r>
      <w:r w:rsidR="007346E8" w:rsidRPr="00EC76E3">
        <w:rPr>
          <w:rFonts w:ascii="Arial" w:hAnsi="Arial"/>
          <w:sz w:val="22"/>
        </w:rPr>
        <w:t xml:space="preserve"> technický dozor objednatele</w:t>
      </w:r>
    </w:p>
    <w:p w:rsidR="008D505D" w:rsidRPr="00EC76E3" w:rsidRDefault="008D505D" w:rsidP="002D0F43">
      <w:pPr>
        <w:tabs>
          <w:tab w:val="left" w:pos="1843"/>
        </w:tabs>
        <w:ind w:left="1843" w:right="-766" w:firstLine="6"/>
        <w:jc w:val="both"/>
        <w:rPr>
          <w:rFonts w:ascii="Arial" w:hAnsi="Arial" w:cs="Arial"/>
          <w:sz w:val="22"/>
        </w:rPr>
      </w:pPr>
      <w:r w:rsidRPr="00EC76E3">
        <w:rPr>
          <w:rFonts w:ascii="Arial" w:hAnsi="Arial" w:cs="Arial"/>
          <w:sz w:val="22"/>
        </w:rPr>
        <w:t xml:space="preserve">Osoby oprávněné k předání staveniště: </w:t>
      </w:r>
    </w:p>
    <w:p w:rsidR="0035723E" w:rsidRPr="00EC76E3" w:rsidRDefault="00613ADD" w:rsidP="00D76A89">
      <w:pPr>
        <w:tabs>
          <w:tab w:val="left" w:pos="1843"/>
        </w:tabs>
        <w:ind w:left="1843" w:right="-1" w:firstLine="6"/>
        <w:jc w:val="both"/>
        <w:rPr>
          <w:rFonts w:ascii="Arial" w:hAnsi="Arial"/>
          <w:b/>
          <w:sz w:val="22"/>
        </w:rPr>
      </w:pPr>
      <w:r w:rsidRPr="00EC76E3">
        <w:rPr>
          <w:rFonts w:ascii="Arial" w:hAnsi="Arial"/>
          <w:b/>
          <w:sz w:val="22"/>
        </w:rPr>
        <w:t>Ing. Jiří Kunt, Ph.</w:t>
      </w:r>
      <w:r w:rsidR="00011C87" w:rsidRPr="00EC76E3">
        <w:rPr>
          <w:rFonts w:ascii="Arial" w:hAnsi="Arial"/>
          <w:b/>
          <w:sz w:val="22"/>
        </w:rPr>
        <w:t>D.</w:t>
      </w:r>
      <w:r w:rsidR="0035723E" w:rsidRPr="00EC76E3">
        <w:rPr>
          <w:rFonts w:ascii="Arial" w:hAnsi="Arial"/>
          <w:b/>
          <w:sz w:val="22"/>
        </w:rPr>
        <w:t xml:space="preserve"> </w:t>
      </w:r>
      <w:r w:rsidR="0035723E" w:rsidRPr="00EC76E3">
        <w:rPr>
          <w:rFonts w:ascii="Arial" w:hAnsi="Arial"/>
          <w:sz w:val="22"/>
        </w:rPr>
        <w:t>nebo</w:t>
      </w:r>
      <w:r w:rsidR="0035723E" w:rsidRPr="00EC76E3">
        <w:rPr>
          <w:rFonts w:ascii="Arial" w:hAnsi="Arial"/>
          <w:b/>
          <w:sz w:val="22"/>
        </w:rPr>
        <w:t xml:space="preserve"> </w:t>
      </w:r>
      <w:r w:rsidR="00EC76E3" w:rsidRPr="00EC76E3">
        <w:rPr>
          <w:rFonts w:ascii="Arial" w:hAnsi="Arial"/>
          <w:b/>
          <w:sz w:val="22"/>
        </w:rPr>
        <w:t>Ing. Petr Mareš</w:t>
      </w:r>
    </w:p>
    <w:p w:rsidR="00011C87" w:rsidRPr="00EC76E3" w:rsidRDefault="008D505D" w:rsidP="002D0F43">
      <w:pPr>
        <w:tabs>
          <w:tab w:val="left" w:pos="1843"/>
        </w:tabs>
        <w:ind w:left="1843" w:right="-766" w:firstLine="6"/>
        <w:jc w:val="both"/>
        <w:rPr>
          <w:rFonts w:ascii="Arial" w:hAnsi="Arial" w:cs="Arial"/>
          <w:sz w:val="22"/>
        </w:rPr>
      </w:pPr>
      <w:r w:rsidRPr="00EC76E3">
        <w:rPr>
          <w:rFonts w:ascii="Arial" w:hAnsi="Arial" w:cs="Arial"/>
          <w:sz w:val="22"/>
        </w:rPr>
        <w:t>Osoby oprávněné k podpisu protokolu o předání a převzetí stavby:</w:t>
      </w:r>
    </w:p>
    <w:p w:rsidR="0035723E" w:rsidRPr="00EC76E3" w:rsidRDefault="00450A12" w:rsidP="00D76A89">
      <w:pPr>
        <w:tabs>
          <w:tab w:val="left" w:pos="1843"/>
        </w:tabs>
        <w:ind w:left="1843" w:right="-1" w:firstLine="6"/>
        <w:jc w:val="both"/>
        <w:rPr>
          <w:rFonts w:ascii="Arial" w:hAnsi="Arial" w:cs="Arial"/>
          <w:b/>
          <w:sz w:val="22"/>
        </w:rPr>
      </w:pPr>
      <w:r w:rsidRPr="00EC76E3">
        <w:rPr>
          <w:rFonts w:ascii="Arial" w:hAnsi="Arial"/>
          <w:b/>
          <w:sz w:val="22"/>
        </w:rPr>
        <w:t>Ing. Jiří Kunt, Ph.</w:t>
      </w:r>
      <w:r w:rsidR="00011C87" w:rsidRPr="00EC76E3">
        <w:rPr>
          <w:rFonts w:ascii="Arial" w:hAnsi="Arial"/>
          <w:b/>
          <w:sz w:val="22"/>
        </w:rPr>
        <w:t>D.</w:t>
      </w:r>
      <w:r w:rsidR="0035723E" w:rsidRPr="00EC76E3">
        <w:rPr>
          <w:rFonts w:ascii="Arial" w:hAnsi="Arial"/>
          <w:b/>
          <w:sz w:val="22"/>
        </w:rPr>
        <w:t xml:space="preserve"> </w:t>
      </w:r>
      <w:r w:rsidR="0035723E" w:rsidRPr="00EC76E3">
        <w:rPr>
          <w:rFonts w:ascii="Arial" w:hAnsi="Arial"/>
          <w:sz w:val="22"/>
        </w:rPr>
        <w:t>nebo</w:t>
      </w:r>
      <w:r w:rsidR="0035723E" w:rsidRPr="00EC76E3">
        <w:rPr>
          <w:rFonts w:ascii="Arial" w:hAnsi="Arial"/>
          <w:b/>
          <w:sz w:val="22"/>
        </w:rPr>
        <w:t xml:space="preserve"> </w:t>
      </w:r>
      <w:r w:rsidR="00EC76E3" w:rsidRPr="00EC76E3">
        <w:rPr>
          <w:rFonts w:ascii="Arial" w:hAnsi="Arial"/>
          <w:b/>
          <w:sz w:val="22"/>
        </w:rPr>
        <w:t>Ing. Petr Mareš</w:t>
      </w:r>
    </w:p>
    <w:p w:rsidR="00285BEE" w:rsidRPr="00EC76E3" w:rsidRDefault="008D505D" w:rsidP="00454B96">
      <w:pPr>
        <w:tabs>
          <w:tab w:val="left" w:pos="1843"/>
          <w:tab w:val="left" w:pos="3828"/>
        </w:tabs>
        <w:ind w:left="1843" w:right="-766" w:firstLine="6"/>
        <w:jc w:val="both"/>
        <w:rPr>
          <w:rFonts w:ascii="Arial" w:hAnsi="Arial"/>
          <w:b/>
          <w:sz w:val="22"/>
        </w:rPr>
      </w:pPr>
      <w:r w:rsidRPr="00EC76E3">
        <w:rPr>
          <w:rFonts w:ascii="Arial" w:hAnsi="Arial"/>
          <w:sz w:val="22"/>
        </w:rPr>
        <w:t>Bankovní spojení:</w:t>
      </w:r>
      <w:r w:rsidRPr="00EC76E3">
        <w:rPr>
          <w:rFonts w:ascii="Arial" w:hAnsi="Arial"/>
          <w:sz w:val="22"/>
        </w:rPr>
        <w:tab/>
      </w:r>
      <w:r w:rsidR="00EC76E3" w:rsidRPr="00EC76E3">
        <w:rPr>
          <w:rFonts w:ascii="Arial" w:hAnsi="Arial" w:cs="Arial"/>
          <w:b/>
          <w:sz w:val="22"/>
          <w:szCs w:val="22"/>
        </w:rPr>
        <w:t>Komerční banka a.s.</w:t>
      </w:r>
    </w:p>
    <w:p w:rsidR="005E53C7" w:rsidRPr="00EC76E3" w:rsidRDefault="00285BEE" w:rsidP="00454B96">
      <w:pPr>
        <w:numPr>
          <w:ilvl w:val="12"/>
          <w:numId w:val="0"/>
        </w:numPr>
        <w:tabs>
          <w:tab w:val="left" w:pos="1843"/>
          <w:tab w:val="left" w:pos="3119"/>
          <w:tab w:val="left" w:pos="3828"/>
        </w:tabs>
        <w:ind w:left="1843"/>
        <w:jc w:val="both"/>
        <w:rPr>
          <w:rFonts w:ascii="Arial" w:hAnsi="Arial"/>
          <w:sz w:val="20"/>
          <w:szCs w:val="22"/>
        </w:rPr>
      </w:pPr>
      <w:r w:rsidRPr="00EC76E3">
        <w:rPr>
          <w:rFonts w:ascii="Arial" w:hAnsi="Arial"/>
          <w:b/>
          <w:sz w:val="20"/>
          <w:szCs w:val="22"/>
        </w:rPr>
        <w:tab/>
      </w:r>
      <w:r w:rsidRPr="00EC76E3">
        <w:rPr>
          <w:rFonts w:ascii="Arial" w:hAnsi="Arial"/>
          <w:sz w:val="22"/>
        </w:rPr>
        <w:t>č. ú.:</w:t>
      </w:r>
      <w:r w:rsidRPr="00EC76E3">
        <w:rPr>
          <w:rFonts w:ascii="Arial" w:hAnsi="Arial"/>
          <w:sz w:val="20"/>
          <w:szCs w:val="22"/>
        </w:rPr>
        <w:tab/>
      </w:r>
      <w:r w:rsidR="00EC76E3" w:rsidRPr="00EC76E3">
        <w:rPr>
          <w:rFonts w:ascii="Arial" w:hAnsi="Arial"/>
          <w:b/>
          <w:sz w:val="22"/>
        </w:rPr>
        <w:t>78-9025640267/01</w:t>
      </w:r>
      <w:r w:rsidR="00806A5F" w:rsidRPr="00EC76E3">
        <w:rPr>
          <w:rFonts w:ascii="Arial" w:hAnsi="Arial"/>
          <w:b/>
          <w:sz w:val="22"/>
        </w:rPr>
        <w:t>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EC76E3">
        <w:rPr>
          <w:rFonts w:ascii="Arial" w:hAnsi="Arial"/>
          <w:sz w:val="22"/>
        </w:rPr>
        <w:tab/>
      </w:r>
      <w:r w:rsidRPr="00EC76E3">
        <w:rPr>
          <w:rFonts w:ascii="Arial" w:hAnsi="Arial"/>
          <w:sz w:val="22"/>
        </w:rPr>
        <w:tab/>
      </w:r>
      <w:r w:rsidR="00454B96" w:rsidRPr="00EC76E3">
        <w:rPr>
          <w:rFonts w:ascii="Arial" w:hAnsi="Arial"/>
          <w:sz w:val="22"/>
        </w:rPr>
        <w:t>IČ:</w:t>
      </w:r>
      <w:r w:rsidR="00454B96" w:rsidRPr="00EC76E3">
        <w:rPr>
          <w:rFonts w:ascii="Arial" w:hAnsi="Arial"/>
          <w:sz w:val="22"/>
        </w:rPr>
        <w:tab/>
      </w:r>
      <w:r w:rsidRPr="00EC76E3">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w:t>
      </w:r>
      <w:r w:rsidRPr="00C92D52">
        <w:rPr>
          <w:rFonts w:ascii="Arial" w:hAnsi="Arial" w:cs="Arial"/>
          <w:color w:val="000000"/>
          <w:sz w:val="22"/>
        </w:rPr>
        <w:t>veřejné zakázky „</w:t>
      </w:r>
      <w:r w:rsidR="00AA4769" w:rsidRPr="00C92D52">
        <w:rPr>
          <w:rFonts w:ascii="Arial" w:hAnsi="Arial" w:cs="Arial"/>
          <w:color w:val="000000"/>
          <w:sz w:val="22"/>
        </w:rPr>
        <w:t>Oprava fasády budovy "B" Krajského úřadu Pardubického kraje</w:t>
      </w:r>
      <w:r w:rsidRPr="00C92D52">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C92D52">
        <w:rPr>
          <w:rFonts w:cs="Arial"/>
          <w:color w:val="000000"/>
          <w:sz w:val="22"/>
          <w:lang w:val="cs-CZ"/>
        </w:rPr>
        <w:t xml:space="preserve">Předmětem díla je </w:t>
      </w:r>
      <w:r w:rsidR="00E24B87" w:rsidRPr="00C92D52">
        <w:rPr>
          <w:rFonts w:cs="Arial"/>
          <w:color w:val="000000"/>
          <w:sz w:val="22"/>
          <w:lang w:val="cs-CZ"/>
        </w:rPr>
        <w:t xml:space="preserve">zhotovení </w:t>
      </w:r>
      <w:r w:rsidRPr="00C92D52">
        <w:rPr>
          <w:rFonts w:cs="Arial"/>
          <w:color w:val="000000"/>
          <w:sz w:val="22"/>
          <w:lang w:val="cs-CZ"/>
        </w:rPr>
        <w:t xml:space="preserve">stavby </w:t>
      </w:r>
      <w:r w:rsidR="002F7AE4" w:rsidRPr="00C92D52">
        <w:rPr>
          <w:rFonts w:cs="Arial"/>
          <w:color w:val="000000"/>
          <w:sz w:val="22"/>
          <w:lang w:val="cs-CZ"/>
        </w:rPr>
        <w:t>„</w:t>
      </w:r>
      <w:r w:rsidR="00AA4769" w:rsidRPr="00C92D52">
        <w:rPr>
          <w:rFonts w:cs="Arial"/>
          <w:b/>
          <w:color w:val="000000"/>
          <w:sz w:val="22"/>
          <w:lang w:val="cs-CZ"/>
        </w:rPr>
        <w:t>Oprava fasády budovy "B" Krajského úřadu Pardubického kraje</w:t>
      </w:r>
      <w:r w:rsidR="002F7AE4" w:rsidRPr="00C92D52">
        <w:rPr>
          <w:rFonts w:cs="Arial"/>
          <w:color w:val="000000"/>
          <w:sz w:val="22"/>
          <w:lang w:val="cs-CZ"/>
        </w:rPr>
        <w:t>“</w:t>
      </w:r>
      <w:r w:rsidR="00E737BA" w:rsidRPr="00C92D52">
        <w:rPr>
          <w:rFonts w:cs="Arial"/>
          <w:color w:val="000000"/>
          <w:sz w:val="22"/>
          <w:lang w:val="cs-CZ"/>
        </w:rPr>
        <w:t>.</w:t>
      </w:r>
    </w:p>
    <w:p w:rsidR="008D505D" w:rsidRDefault="008D505D" w:rsidP="00C92D52">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00AA4769" w:rsidRPr="00AA4769">
        <w:rPr>
          <w:rFonts w:eastAsia="Calibri" w:cs="Arial"/>
          <w:color w:val="000000"/>
          <w:sz w:val="22"/>
          <w:szCs w:val="22"/>
          <w:lang w:val="cs-CZ" w:eastAsia="en-US"/>
        </w:rPr>
        <w:t>Stavba bude provedena v rozsahu definovaném projektovou dokumentací (DPS) s názvem „</w:t>
      </w:r>
      <w:r w:rsidR="00AA4769" w:rsidRPr="00AA4769">
        <w:rPr>
          <w:rFonts w:eastAsia="Calibri" w:cs="Arial"/>
          <w:i/>
          <w:color w:val="000000"/>
          <w:sz w:val="22"/>
          <w:szCs w:val="22"/>
          <w:lang w:val="cs-CZ" w:eastAsia="en-US"/>
        </w:rPr>
        <w:t>Oprava fasády budovy "B" Krajského úřadu Pardubického kraje“</w:t>
      </w:r>
      <w:r w:rsidR="00AA4769" w:rsidRPr="00AA4769">
        <w:rPr>
          <w:rFonts w:eastAsia="Calibri" w:cs="Arial"/>
          <w:color w:val="000000"/>
          <w:sz w:val="22"/>
          <w:szCs w:val="22"/>
          <w:lang w:val="cs-CZ" w:eastAsia="en-US"/>
        </w:rPr>
        <w:t xml:space="preserve"> zpracovanou společností INRECO, s.r.o., se sídlem Škroupova 441/9, 500 02 Hradec Králové, IČ: 48155586</w:t>
      </w:r>
      <w:r w:rsidR="00C92D52">
        <w:rPr>
          <w:rFonts w:eastAsia="Calibri" w:cs="Arial"/>
          <w:color w:val="000000"/>
          <w:sz w:val="22"/>
          <w:szCs w:val="22"/>
          <w:lang w:val="cs-CZ" w:eastAsia="en-US"/>
        </w:rPr>
        <w:t>.</w:t>
      </w:r>
      <w:r w:rsidR="00FF6AEA" w:rsidRPr="00364C67">
        <w:rPr>
          <w:rFonts w:cs="Arial"/>
          <w:sz w:val="22"/>
          <w:szCs w:val="24"/>
          <w:lang w:val="cs-CZ"/>
        </w:rPr>
        <w:t xml:space="preserve">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C92D52" w:rsidRPr="007F2C7C" w:rsidRDefault="00C92D52" w:rsidP="00F75B8B">
      <w:pPr>
        <w:pStyle w:val="Odstavec0"/>
        <w:tabs>
          <w:tab w:val="clear" w:pos="709"/>
          <w:tab w:val="left" w:pos="284"/>
        </w:tabs>
        <w:spacing w:before="0"/>
        <w:ind w:left="284" w:hanging="284"/>
        <w:rPr>
          <w:rFonts w:cs="Arial"/>
          <w:sz w:val="22"/>
          <w:lang w:val="cs-CZ"/>
        </w:rPr>
      </w:pP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8D505D" w:rsidRDefault="005A5E79" w:rsidP="00C92D52">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C92D52" w:rsidRPr="007F2C7C" w:rsidRDefault="00C92D52" w:rsidP="00C92D52">
      <w:pPr>
        <w:pStyle w:val="Odstavec0"/>
        <w:tabs>
          <w:tab w:val="clear" w:pos="709"/>
          <w:tab w:val="left" w:pos="540"/>
        </w:tabs>
        <w:rPr>
          <w:rFonts w:cs="Arial"/>
          <w:sz w:val="22"/>
          <w:lang w:val="cs-CZ"/>
        </w:rPr>
      </w:pP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w:t>
      </w:r>
      <w:r w:rsidR="00C92D52">
        <w:rPr>
          <w:rFonts w:ascii="Arial" w:hAnsi="Arial" w:cs="Arial"/>
          <w:color w:val="000000"/>
          <w:sz w:val="22"/>
        </w:rPr>
        <w:t>dy dán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AA4769" w:rsidRPr="00002111" w:rsidRDefault="00AA4769" w:rsidP="00AA4769">
      <w:pPr>
        <w:numPr>
          <w:ilvl w:val="0"/>
          <w:numId w:val="23"/>
        </w:numPr>
        <w:tabs>
          <w:tab w:val="left" w:pos="284"/>
        </w:tabs>
        <w:spacing w:after="60"/>
        <w:ind w:left="284" w:hanging="284"/>
        <w:jc w:val="both"/>
        <w:rPr>
          <w:rFonts w:ascii="Arial" w:hAnsi="Arial" w:cs="Arial"/>
          <w:color w:val="000000"/>
          <w:sz w:val="22"/>
          <w:szCs w:val="23"/>
        </w:rPr>
      </w:pPr>
      <w:r w:rsidRPr="00002111">
        <w:rPr>
          <w:rFonts w:ascii="Arial" w:hAnsi="Arial" w:cs="Arial"/>
          <w:color w:val="000000"/>
          <w:sz w:val="22"/>
          <w:szCs w:val="23"/>
        </w:rPr>
        <w:t>Cena, kterou je objednatel povinen zaplatit zhotoviteli za řádně provedené dílo, činí dle dohody smluvních stran</w:t>
      </w:r>
    </w:p>
    <w:p w:rsidR="00AA4769" w:rsidRPr="00002111" w:rsidRDefault="00AA4769" w:rsidP="00AA4769">
      <w:pPr>
        <w:tabs>
          <w:tab w:val="left" w:pos="851"/>
        </w:tabs>
        <w:spacing w:after="60"/>
        <w:ind w:left="851"/>
        <w:jc w:val="both"/>
        <w:rPr>
          <w:rFonts w:ascii="Arial" w:hAnsi="Arial" w:cs="Arial"/>
          <w:bCs/>
          <w:sz w:val="22"/>
          <w:szCs w:val="23"/>
        </w:rPr>
      </w:pPr>
    </w:p>
    <w:p w:rsidR="00AA4769" w:rsidRPr="00002111" w:rsidRDefault="00AA4769" w:rsidP="00AA4769">
      <w:pPr>
        <w:tabs>
          <w:tab w:val="left" w:pos="851"/>
        </w:tabs>
        <w:spacing w:after="60"/>
        <w:ind w:left="851"/>
        <w:jc w:val="both"/>
        <w:rPr>
          <w:rFonts w:ascii="Arial" w:hAnsi="Arial" w:cs="Arial"/>
          <w:color w:val="000000"/>
          <w:sz w:val="22"/>
          <w:szCs w:val="23"/>
        </w:rPr>
      </w:pPr>
      <w:r w:rsidRPr="00002111">
        <w:rPr>
          <w:rFonts w:ascii="Arial" w:hAnsi="Arial" w:cs="Arial"/>
          <w:b/>
          <w:bCs/>
          <w:color w:val="FF0000"/>
          <w:sz w:val="22"/>
          <w:szCs w:val="23"/>
        </w:rPr>
        <w:t>(bude doplněno)</w:t>
      </w:r>
      <w:r w:rsidRPr="00002111">
        <w:rPr>
          <w:rFonts w:ascii="Arial" w:hAnsi="Arial" w:cs="Arial"/>
          <w:color w:val="000000"/>
          <w:sz w:val="22"/>
          <w:szCs w:val="23"/>
        </w:rPr>
        <w:t xml:space="preserve"> Kč bez DPH (dále jen </w:t>
      </w:r>
      <w:r w:rsidRPr="00002111">
        <w:rPr>
          <w:rFonts w:ascii="Arial" w:hAnsi="Arial" w:cs="Arial"/>
          <w:b/>
          <w:color w:val="000000"/>
          <w:sz w:val="22"/>
          <w:szCs w:val="23"/>
        </w:rPr>
        <w:t>„smluvní cena“</w:t>
      </w:r>
      <w:r w:rsidRPr="00002111">
        <w:rPr>
          <w:rFonts w:ascii="Arial" w:hAnsi="Arial" w:cs="Arial"/>
          <w:color w:val="000000"/>
          <w:sz w:val="22"/>
          <w:szCs w:val="23"/>
        </w:rPr>
        <w:t>).</w:t>
      </w:r>
    </w:p>
    <w:p w:rsidR="00AA4769" w:rsidRPr="00002111" w:rsidRDefault="00AA4769" w:rsidP="00AA4769">
      <w:pPr>
        <w:tabs>
          <w:tab w:val="left" w:pos="426"/>
          <w:tab w:val="left" w:pos="851"/>
        </w:tabs>
        <w:spacing w:after="60"/>
        <w:ind w:left="851"/>
        <w:jc w:val="both"/>
        <w:rPr>
          <w:rFonts w:ascii="Arial" w:hAnsi="Arial" w:cs="Arial"/>
          <w:color w:val="000000"/>
          <w:sz w:val="22"/>
          <w:szCs w:val="23"/>
        </w:rPr>
      </w:pPr>
      <w:r w:rsidRPr="00002111">
        <w:rPr>
          <w:rFonts w:ascii="Arial" w:hAnsi="Arial" w:cs="Arial"/>
          <w:color w:val="000000"/>
          <w:sz w:val="22"/>
          <w:szCs w:val="23"/>
        </w:rPr>
        <w:t xml:space="preserve">DPH při sazbě </w:t>
      </w:r>
      <w:r w:rsidRPr="00002111">
        <w:rPr>
          <w:rFonts w:ascii="Arial" w:hAnsi="Arial" w:cs="Arial"/>
          <w:bCs/>
          <w:color w:val="FF0000"/>
          <w:sz w:val="22"/>
          <w:szCs w:val="23"/>
        </w:rPr>
        <w:t>(bude doplněno)</w:t>
      </w:r>
      <w:r w:rsidRPr="00002111">
        <w:rPr>
          <w:rFonts w:ascii="Arial" w:hAnsi="Arial" w:cs="Arial"/>
          <w:b/>
          <w:bCs/>
          <w:color w:val="000000"/>
          <w:sz w:val="22"/>
          <w:szCs w:val="23"/>
        </w:rPr>
        <w:t xml:space="preserve"> </w:t>
      </w:r>
      <w:r w:rsidRPr="00002111">
        <w:rPr>
          <w:rFonts w:ascii="Arial" w:hAnsi="Arial" w:cs="Arial"/>
          <w:bCs/>
          <w:color w:val="000000"/>
          <w:sz w:val="22"/>
          <w:szCs w:val="23"/>
        </w:rPr>
        <w:t xml:space="preserve">% </w:t>
      </w:r>
      <w:r w:rsidRPr="00002111">
        <w:rPr>
          <w:rFonts w:ascii="Arial" w:hAnsi="Arial" w:cs="Arial"/>
          <w:color w:val="000000"/>
          <w:sz w:val="22"/>
          <w:szCs w:val="23"/>
        </w:rPr>
        <w:t xml:space="preserve">činí </w:t>
      </w:r>
      <w:r w:rsidRPr="00002111">
        <w:rPr>
          <w:rFonts w:ascii="Arial" w:hAnsi="Arial" w:cs="Arial"/>
          <w:b/>
          <w:bCs/>
          <w:color w:val="FF0000"/>
          <w:sz w:val="22"/>
          <w:szCs w:val="23"/>
        </w:rPr>
        <w:t>(bude doplněno)</w:t>
      </w:r>
      <w:r w:rsidRPr="00002111">
        <w:rPr>
          <w:rFonts w:ascii="Arial" w:hAnsi="Arial" w:cs="Arial"/>
          <w:color w:val="000000"/>
          <w:sz w:val="22"/>
          <w:szCs w:val="23"/>
        </w:rPr>
        <w:t xml:space="preserve"> Kč.</w:t>
      </w:r>
    </w:p>
    <w:p w:rsidR="00AA4769" w:rsidRPr="00002111" w:rsidRDefault="00AA4769" w:rsidP="00AA4769">
      <w:pPr>
        <w:tabs>
          <w:tab w:val="left" w:pos="426"/>
          <w:tab w:val="left" w:pos="851"/>
        </w:tabs>
        <w:spacing w:after="60"/>
        <w:ind w:left="851"/>
        <w:jc w:val="both"/>
        <w:rPr>
          <w:rFonts w:ascii="Arial" w:hAnsi="Arial" w:cs="Arial"/>
          <w:color w:val="000000"/>
          <w:sz w:val="22"/>
          <w:szCs w:val="23"/>
        </w:rPr>
      </w:pPr>
    </w:p>
    <w:p w:rsidR="00AA4769" w:rsidRPr="00002111" w:rsidRDefault="00AA4769" w:rsidP="00AA4769">
      <w:pPr>
        <w:tabs>
          <w:tab w:val="left" w:pos="284"/>
        </w:tabs>
        <w:spacing w:after="120"/>
        <w:ind w:left="284"/>
        <w:jc w:val="both"/>
        <w:rPr>
          <w:rFonts w:ascii="Arial" w:hAnsi="Arial" w:cs="Arial"/>
          <w:color w:val="000000"/>
          <w:sz w:val="22"/>
          <w:szCs w:val="23"/>
        </w:rPr>
      </w:pPr>
      <w:r w:rsidRPr="00002111">
        <w:rPr>
          <w:rFonts w:ascii="Arial" w:hAnsi="Arial" w:cs="Arial"/>
          <w:color w:val="000000"/>
          <w:sz w:val="22"/>
          <w:szCs w:val="23"/>
        </w:rPr>
        <w:t>Uvedená smluvní cena je cenou nejvýše přípustnou a zahrnuje veškeré náklady zhotovitele vzniklé v souvislosti s prováděním předmětu díla. DPH b</w:t>
      </w:r>
      <w:r>
        <w:rPr>
          <w:rFonts w:ascii="Arial" w:hAnsi="Arial" w:cs="Arial"/>
          <w:color w:val="000000"/>
          <w:sz w:val="22"/>
          <w:szCs w:val="23"/>
        </w:rPr>
        <w:t>ude fakturována podle zákona č. </w:t>
      </w:r>
      <w:r w:rsidRPr="00002111">
        <w:rPr>
          <w:rFonts w:ascii="Arial" w:hAnsi="Arial" w:cs="Arial"/>
          <w:color w:val="000000"/>
          <w:sz w:val="22"/>
          <w:szCs w:val="23"/>
        </w:rPr>
        <w:t>235/2004 Sb., o dani z přidané hodnoty, platného a účinného ke dni uskutečnění zdanitelného plnění.</w:t>
      </w:r>
    </w:p>
    <w:p w:rsidR="00AA4769" w:rsidRPr="00002111" w:rsidRDefault="00AA4769" w:rsidP="00AA4769">
      <w:pPr>
        <w:tabs>
          <w:tab w:val="left" w:pos="284"/>
        </w:tabs>
        <w:spacing w:before="120" w:after="120"/>
        <w:ind w:left="284" w:hanging="284"/>
        <w:jc w:val="both"/>
        <w:rPr>
          <w:rFonts w:ascii="Arial" w:hAnsi="Arial" w:cs="Arial"/>
          <w:color w:val="000000"/>
          <w:sz w:val="22"/>
          <w:szCs w:val="23"/>
        </w:rPr>
      </w:pPr>
      <w:r w:rsidRPr="00002111">
        <w:rPr>
          <w:rFonts w:ascii="Arial" w:hAnsi="Arial" w:cs="Arial"/>
          <w:color w:val="000000"/>
          <w:sz w:val="22"/>
          <w:szCs w:val="23"/>
        </w:rPr>
        <w:t>2.</w:t>
      </w:r>
      <w:r w:rsidRPr="00002111">
        <w:rPr>
          <w:rFonts w:ascii="Arial" w:hAnsi="Arial" w:cs="Arial"/>
          <w:color w:val="000000"/>
          <w:sz w:val="22"/>
          <w:szCs w:val="23"/>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AA4769" w:rsidRPr="00002111"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3.</w:t>
      </w:r>
      <w:r w:rsidRPr="00002111">
        <w:rPr>
          <w:rFonts w:ascii="Arial" w:hAnsi="Arial" w:cs="Arial"/>
          <w:color w:val="000000"/>
          <w:sz w:val="22"/>
          <w:szCs w:val="23"/>
        </w:rPr>
        <w:tab/>
      </w:r>
      <w:r w:rsidRPr="00002111">
        <w:rPr>
          <w:rFonts w:ascii="Arial" w:hAnsi="Arial" w:cs="Arial"/>
          <w:sz w:val="22"/>
          <w:szCs w:val="23"/>
        </w:rPr>
        <w:t xml:space="preserve">Lhůta splatnosti daňových dokladů/faktur je </w:t>
      </w:r>
      <w:r w:rsidRPr="00002111">
        <w:rPr>
          <w:rFonts w:ascii="Arial" w:hAnsi="Arial" w:cs="Arial"/>
          <w:b/>
          <w:sz w:val="22"/>
          <w:szCs w:val="23"/>
        </w:rPr>
        <w:t>30</w:t>
      </w:r>
      <w:r w:rsidRPr="00002111">
        <w:rPr>
          <w:rFonts w:ascii="Arial" w:hAnsi="Arial" w:cs="Arial"/>
          <w:sz w:val="22"/>
          <w:szCs w:val="23"/>
        </w:rPr>
        <w:t xml:space="preserve"> kalendářních dnů ode dne prokazatelného doručení daňového dokladu/faktury odsouhlaseného </w:t>
      </w:r>
      <w:r>
        <w:rPr>
          <w:rFonts w:ascii="Arial" w:hAnsi="Arial" w:cs="Arial"/>
          <w:sz w:val="22"/>
          <w:szCs w:val="23"/>
        </w:rPr>
        <w:t>smluvními stranami objednateli.</w:t>
      </w:r>
    </w:p>
    <w:p w:rsidR="00AA4769" w:rsidRPr="00002111"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lastRenderedPageBreak/>
        <w:t>4.</w:t>
      </w:r>
      <w:r w:rsidRPr="00002111">
        <w:rPr>
          <w:rFonts w:ascii="Arial" w:hAnsi="Arial" w:cs="Arial"/>
          <w:color w:val="000000"/>
          <w:sz w:val="22"/>
          <w:szCs w:val="23"/>
        </w:rPr>
        <w:tab/>
        <w:t>Předmět díla uvedený v čl. I této smlouvy podléhá dle zákona č. 235/2004 Sb., o dani z přidané hodnoty, v platném znění, režimu přenesení daňové povinnosti.</w:t>
      </w:r>
    </w:p>
    <w:p w:rsidR="00AA4769" w:rsidRPr="00002111"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5.</w:t>
      </w:r>
      <w:r w:rsidRPr="00002111">
        <w:rPr>
          <w:rFonts w:ascii="Arial" w:hAnsi="Arial" w:cs="Arial"/>
          <w:color w:val="000000"/>
          <w:sz w:val="22"/>
          <w:szCs w:val="23"/>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AA4769" w:rsidRPr="00002111"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6.</w:t>
      </w:r>
      <w:r w:rsidRPr="00002111">
        <w:rPr>
          <w:rFonts w:ascii="Arial" w:hAnsi="Arial" w:cs="Arial"/>
          <w:color w:val="000000"/>
          <w:sz w:val="22"/>
          <w:szCs w:val="23"/>
        </w:rPr>
        <w:tab/>
        <w:t>Zhotovitel je povinen fakturu vystavit a odeslat objednateli do 5 dnů od data uskutečnění zdanitelného plnění uvedeného na faktuře.</w:t>
      </w:r>
    </w:p>
    <w:p w:rsidR="00AA4769" w:rsidRPr="00002111"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7.</w:t>
      </w:r>
      <w:r w:rsidRPr="00002111">
        <w:rPr>
          <w:rFonts w:ascii="Arial" w:hAnsi="Arial" w:cs="Arial"/>
          <w:color w:val="000000"/>
          <w:sz w:val="22"/>
          <w:szCs w:val="23"/>
        </w:rPr>
        <w:tab/>
        <w:t>Nedílnou součástí faktury bude soupis provedených prací s uvedením jednotkové ceny, provedeného množství a celkové ceny za příslušnou položku.</w:t>
      </w:r>
    </w:p>
    <w:p w:rsidR="00AA4769" w:rsidRDefault="00AA4769" w:rsidP="00AA4769">
      <w:pPr>
        <w:tabs>
          <w:tab w:val="left" w:pos="284"/>
        </w:tabs>
        <w:spacing w:before="120" w:after="120"/>
        <w:ind w:left="284" w:hanging="283"/>
        <w:jc w:val="both"/>
        <w:rPr>
          <w:rFonts w:ascii="Arial" w:hAnsi="Arial" w:cs="Arial"/>
          <w:color w:val="000000"/>
          <w:sz w:val="22"/>
          <w:szCs w:val="23"/>
        </w:rPr>
      </w:pPr>
      <w:r w:rsidRPr="00002111">
        <w:rPr>
          <w:rFonts w:ascii="Arial" w:hAnsi="Arial" w:cs="Arial"/>
          <w:color w:val="000000"/>
          <w:sz w:val="22"/>
          <w:szCs w:val="23"/>
        </w:rPr>
        <w:t>8.</w:t>
      </w:r>
      <w:r w:rsidRPr="00002111">
        <w:rPr>
          <w:rFonts w:ascii="Arial" w:hAnsi="Arial" w:cs="Arial"/>
          <w:color w:val="000000"/>
          <w:sz w:val="22"/>
          <w:szCs w:val="23"/>
        </w:rPr>
        <w:tab/>
        <w:t>Faktura bude zhotovitelem zaslána ve dvou vyhotoveních na adresu objednatele.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C92D52" w:rsidRDefault="008D505D" w:rsidP="005322E0">
      <w:pPr>
        <w:ind w:right="-23"/>
        <w:jc w:val="center"/>
        <w:rPr>
          <w:rFonts w:ascii="Arial" w:hAnsi="Arial" w:cs="Arial"/>
          <w:b/>
        </w:rPr>
      </w:pPr>
      <w:r w:rsidRPr="00C92D52">
        <w:rPr>
          <w:rFonts w:ascii="Arial" w:hAnsi="Arial" w:cs="Arial"/>
          <w:b/>
        </w:rPr>
        <w:t>Článek III.</w:t>
      </w:r>
    </w:p>
    <w:p w:rsidR="008D505D" w:rsidRPr="00C92D52" w:rsidRDefault="008D505D" w:rsidP="002F57D6">
      <w:pPr>
        <w:spacing w:after="240"/>
        <w:ind w:right="-23"/>
        <w:jc w:val="center"/>
        <w:rPr>
          <w:rFonts w:ascii="Arial" w:hAnsi="Arial" w:cs="Arial"/>
          <w:b/>
          <w:u w:val="single"/>
        </w:rPr>
      </w:pPr>
      <w:r w:rsidRPr="00C92D52">
        <w:rPr>
          <w:rFonts w:ascii="Arial" w:hAnsi="Arial" w:cs="Arial"/>
          <w:b/>
          <w:u w:val="single"/>
        </w:rPr>
        <w:t>Termín plnění, místo plnění</w:t>
      </w:r>
      <w:r w:rsidR="002A2871" w:rsidRPr="00C92D52">
        <w:rPr>
          <w:rFonts w:ascii="Arial" w:hAnsi="Arial" w:cs="Arial"/>
          <w:b/>
          <w:u w:val="single"/>
        </w:rPr>
        <w:t>, podmínky plnění</w:t>
      </w:r>
    </w:p>
    <w:p w:rsidR="00B0131F" w:rsidRPr="00C92D52"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C92D52">
        <w:rPr>
          <w:rFonts w:ascii="Arial" w:hAnsi="Arial" w:cs="Arial"/>
          <w:sz w:val="22"/>
        </w:rPr>
        <w:t>Staveniště bude předáno zhotoviteli nejpozději do</w:t>
      </w:r>
      <w:r w:rsidRPr="00C92D52">
        <w:rPr>
          <w:rFonts w:ascii="Arial" w:hAnsi="Arial" w:cs="Arial"/>
          <w:b/>
          <w:sz w:val="22"/>
        </w:rPr>
        <w:t xml:space="preserve"> </w:t>
      </w:r>
      <w:r w:rsidR="00C92D52" w:rsidRPr="00C92D52">
        <w:rPr>
          <w:rFonts w:ascii="Arial" w:hAnsi="Arial" w:cs="Arial"/>
          <w:b/>
          <w:sz w:val="22"/>
        </w:rPr>
        <w:t>01. 09. 2020</w:t>
      </w:r>
      <w:r w:rsidRPr="00C92D52">
        <w:rPr>
          <w:rFonts w:ascii="Arial" w:hAnsi="Arial" w:cs="Arial"/>
          <w:sz w:val="22"/>
        </w:rPr>
        <w:t>.</w:t>
      </w:r>
    </w:p>
    <w:p w:rsidR="000831A2" w:rsidRPr="00C92D52"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C92D52">
        <w:rPr>
          <w:rFonts w:ascii="Arial" w:hAnsi="Arial" w:cs="Arial"/>
          <w:sz w:val="22"/>
        </w:rPr>
        <w:t>Stavební práce budou zahájeny</w:t>
      </w:r>
      <w:r w:rsidR="00C73781" w:rsidRPr="00C92D52">
        <w:rPr>
          <w:rFonts w:ascii="Arial" w:hAnsi="Arial" w:cs="Arial"/>
          <w:sz w:val="22"/>
        </w:rPr>
        <w:t xml:space="preserve"> (tj. první práce směřující</w:t>
      </w:r>
      <w:r w:rsidRPr="00C92D52">
        <w:rPr>
          <w:rFonts w:ascii="Arial" w:hAnsi="Arial" w:cs="Arial"/>
          <w:sz w:val="22"/>
        </w:rPr>
        <w:t xml:space="preserve"> </w:t>
      </w:r>
      <w:r w:rsidR="00C73781" w:rsidRPr="00C92D52">
        <w:rPr>
          <w:rFonts w:ascii="Arial" w:hAnsi="Arial" w:cs="Arial"/>
          <w:sz w:val="22"/>
        </w:rPr>
        <w:t xml:space="preserve">k provedení stavby podle projektové dokumentace budou započaty) </w:t>
      </w:r>
      <w:r w:rsidRPr="00C92D52">
        <w:rPr>
          <w:rFonts w:ascii="Arial" w:hAnsi="Arial" w:cs="Arial"/>
          <w:sz w:val="22"/>
        </w:rPr>
        <w:t xml:space="preserve">do </w:t>
      </w:r>
      <w:r w:rsidR="00C92D52" w:rsidRPr="00C92D52">
        <w:rPr>
          <w:rFonts w:ascii="Arial" w:hAnsi="Arial" w:cs="Arial"/>
          <w:b/>
          <w:sz w:val="22"/>
        </w:rPr>
        <w:t>7</w:t>
      </w:r>
      <w:r w:rsidR="00610CBD" w:rsidRPr="00C92D52">
        <w:rPr>
          <w:rFonts w:ascii="Arial" w:hAnsi="Arial" w:cs="Arial"/>
          <w:sz w:val="22"/>
        </w:rPr>
        <w:t xml:space="preserve"> </w:t>
      </w:r>
      <w:r w:rsidRPr="00C92D52">
        <w:rPr>
          <w:rFonts w:ascii="Arial" w:hAnsi="Arial" w:cs="Arial"/>
          <w:sz w:val="22"/>
        </w:rPr>
        <w:t>dní od předání a převzetí staveniště.</w:t>
      </w:r>
    </w:p>
    <w:p w:rsidR="00477938" w:rsidRPr="00C92D52" w:rsidRDefault="00477938" w:rsidP="0044525F">
      <w:pPr>
        <w:pStyle w:val="Textvbloku"/>
        <w:numPr>
          <w:ilvl w:val="0"/>
          <w:numId w:val="7"/>
        </w:numPr>
        <w:tabs>
          <w:tab w:val="clear" w:pos="720"/>
          <w:tab w:val="num" w:pos="284"/>
          <w:tab w:val="num" w:pos="426"/>
        </w:tabs>
        <w:spacing w:after="120"/>
        <w:ind w:left="284" w:right="0" w:hanging="284"/>
        <w:rPr>
          <w:i/>
          <w:sz w:val="22"/>
        </w:rPr>
      </w:pPr>
      <w:r w:rsidRPr="00C92D52">
        <w:rPr>
          <w:sz w:val="22"/>
        </w:rPr>
        <w:t xml:space="preserve">Zhotovitel se zavazuje dokončit </w:t>
      </w:r>
      <w:r w:rsidR="000A424C" w:rsidRPr="00C92D52">
        <w:rPr>
          <w:sz w:val="22"/>
        </w:rPr>
        <w:t>sjednané</w:t>
      </w:r>
      <w:r w:rsidRPr="00C92D52">
        <w:rPr>
          <w:sz w:val="22"/>
        </w:rPr>
        <w:t xml:space="preserve"> práce a zároveň předat předmět díla</w:t>
      </w:r>
      <w:r w:rsidR="003C0B15" w:rsidRPr="00C92D52">
        <w:rPr>
          <w:sz w:val="22"/>
        </w:rPr>
        <w:t xml:space="preserve"> dle čl. I. smlouvy objednateli nejpozději do</w:t>
      </w:r>
      <w:r w:rsidR="00656A8B" w:rsidRPr="00C92D52">
        <w:rPr>
          <w:sz w:val="22"/>
        </w:rPr>
        <w:t xml:space="preserve"> </w:t>
      </w:r>
      <w:r w:rsidR="00C92D52" w:rsidRPr="00C92D52">
        <w:rPr>
          <w:b/>
          <w:sz w:val="22"/>
        </w:rPr>
        <w:t>15</w:t>
      </w:r>
      <w:r w:rsidR="00D4426D" w:rsidRPr="00C92D52">
        <w:rPr>
          <w:b/>
          <w:sz w:val="22"/>
        </w:rPr>
        <w:t xml:space="preserve">. </w:t>
      </w:r>
      <w:r w:rsidR="00C92D52" w:rsidRPr="00C92D52">
        <w:rPr>
          <w:b/>
          <w:sz w:val="22"/>
        </w:rPr>
        <w:t>10. 2021.</w:t>
      </w:r>
    </w:p>
    <w:p w:rsidR="005C4D8C" w:rsidRPr="00C92D52" w:rsidRDefault="005C4D8C" w:rsidP="0044525F">
      <w:pPr>
        <w:pStyle w:val="Textvbloku"/>
        <w:numPr>
          <w:ilvl w:val="0"/>
          <w:numId w:val="7"/>
        </w:numPr>
        <w:tabs>
          <w:tab w:val="clear" w:pos="720"/>
          <w:tab w:val="num" w:pos="284"/>
          <w:tab w:val="num" w:pos="426"/>
        </w:tabs>
        <w:spacing w:after="120"/>
        <w:ind w:left="284" w:right="0" w:hanging="284"/>
        <w:rPr>
          <w:bCs/>
          <w:sz w:val="22"/>
        </w:rPr>
      </w:pPr>
      <w:r w:rsidRPr="00C92D52">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C92D52" w:rsidRDefault="00375D60" w:rsidP="0044525F">
      <w:pPr>
        <w:pStyle w:val="Textvbloku"/>
        <w:numPr>
          <w:ilvl w:val="0"/>
          <w:numId w:val="7"/>
        </w:numPr>
        <w:tabs>
          <w:tab w:val="clear" w:pos="720"/>
          <w:tab w:val="num" w:pos="284"/>
          <w:tab w:val="num" w:pos="426"/>
        </w:tabs>
        <w:spacing w:after="120"/>
        <w:ind w:left="284" w:right="0" w:hanging="284"/>
        <w:rPr>
          <w:sz w:val="22"/>
        </w:rPr>
      </w:pPr>
      <w:r w:rsidRPr="00C92D52">
        <w:rPr>
          <w:sz w:val="22"/>
        </w:rPr>
        <w:t>Místem plnění j</w:t>
      </w:r>
      <w:r w:rsidR="00C92D52" w:rsidRPr="00C92D52">
        <w:rPr>
          <w:sz w:val="22"/>
        </w:rPr>
        <w:t>e:</w:t>
      </w:r>
      <w:r w:rsidRPr="00C92D52">
        <w:rPr>
          <w:sz w:val="22"/>
        </w:rPr>
        <w:t xml:space="preserve"> </w:t>
      </w:r>
      <w:r w:rsidR="00C92D52" w:rsidRPr="00C92D52">
        <w:rPr>
          <w:rFonts w:eastAsia="Calibri"/>
          <w:sz w:val="22"/>
          <w:szCs w:val="22"/>
          <w:lang w:eastAsia="en-US"/>
        </w:rPr>
        <w:t>nám. Republiky č.p. 12, 530 02 Pardubice – Zelené předměstí</w:t>
      </w:r>
      <w:r w:rsidR="000831A2" w:rsidRPr="00C92D52">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C92D52">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C92D52" w:rsidRPr="00C92D52">
        <w:rPr>
          <w:rFonts w:ascii="Arial" w:hAnsi="Arial" w:cs="Arial"/>
          <w:b/>
          <w:sz w:val="22"/>
        </w:rPr>
        <w:t>10</w:t>
      </w:r>
      <w:r w:rsidR="00121697" w:rsidRPr="00C92D52">
        <w:rPr>
          <w:rFonts w:ascii="Arial" w:hAnsi="Arial" w:cs="Arial"/>
          <w:b/>
          <w:sz w:val="22"/>
        </w:rPr>
        <w:t xml:space="preserve"> mil.</w:t>
      </w:r>
      <w:r w:rsidRPr="00C92D52">
        <w:rPr>
          <w:rFonts w:ascii="Arial" w:hAnsi="Arial" w:cs="Arial"/>
          <w:b/>
          <w:sz w:val="22"/>
        </w:rPr>
        <w:t xml:space="preserve"> Kč</w:t>
      </w:r>
      <w:r w:rsidRPr="00C92D52">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C92D52">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F75B8B" w:rsidRPr="00C92D52" w:rsidRDefault="00F75B8B" w:rsidP="0044525F">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Zhotovitel se zavazuje provádět dílo v souladu se specifickými podmínkami plynoucími ze skutečnosti, že dílo bude realizováno při nepřerušeném provozu objektu, tak jak jsou uvedeny v příloze č. 5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F75B8B">
      <w:pPr>
        <w:keepNext/>
        <w:ind w:right="-24"/>
        <w:jc w:val="center"/>
        <w:rPr>
          <w:rFonts w:ascii="Arial" w:hAnsi="Arial" w:cs="Arial"/>
          <w:b/>
        </w:rPr>
      </w:pPr>
      <w:r w:rsidRPr="00123426">
        <w:rPr>
          <w:rFonts w:ascii="Arial" w:hAnsi="Arial" w:cs="Arial"/>
          <w:b/>
        </w:rPr>
        <w:t>Článek IV.</w:t>
      </w:r>
    </w:p>
    <w:p w:rsidR="0033387A" w:rsidRPr="00123426" w:rsidRDefault="0033387A" w:rsidP="00F75B8B">
      <w:pPr>
        <w:keepNext/>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C92D52">
        <w:rPr>
          <w:rFonts w:ascii="Arial" w:hAnsi="Arial" w:cs="Arial"/>
          <w:sz w:val="22"/>
          <w:szCs w:val="22"/>
        </w:rPr>
        <w:t xml:space="preserve">nejméně </w:t>
      </w:r>
      <w:r w:rsidR="00C92D52" w:rsidRPr="00C92D52">
        <w:rPr>
          <w:rFonts w:ascii="Arial" w:hAnsi="Arial" w:cs="Arial"/>
          <w:sz w:val="22"/>
          <w:szCs w:val="22"/>
        </w:rPr>
        <w:t>5</w:t>
      </w:r>
      <w:r w:rsidRPr="00C92D52">
        <w:rPr>
          <w:rFonts w:ascii="Arial" w:hAnsi="Arial" w:cs="Arial"/>
          <w:sz w:val="22"/>
          <w:szCs w:val="22"/>
        </w:rPr>
        <w:t> % smluvní</w:t>
      </w:r>
      <w:r w:rsidRPr="00123426">
        <w:rPr>
          <w:rFonts w:ascii="Arial" w:hAnsi="Arial" w:cs="Arial"/>
          <w:sz w:val="22"/>
          <w:szCs w:val="22"/>
        </w:rPr>
        <w:t xml:space="preserve">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C92D52" w:rsidRPr="00C92D52" w:rsidRDefault="001E02AA" w:rsidP="00C92D52">
      <w:pPr>
        <w:spacing w:after="60"/>
        <w:ind w:left="1418" w:right="-23" w:hanging="1418"/>
        <w:rPr>
          <w:sz w:val="22"/>
        </w:rPr>
      </w:pPr>
      <w:r w:rsidRPr="00C92D52">
        <w:rPr>
          <w:rFonts w:ascii="Arial" w:hAnsi="Arial" w:cs="Arial"/>
          <w:sz w:val="22"/>
        </w:rPr>
        <w:t>P</w:t>
      </w:r>
      <w:r w:rsidR="003E7006" w:rsidRPr="00C92D52">
        <w:rPr>
          <w:rFonts w:ascii="Arial" w:hAnsi="Arial" w:cs="Arial"/>
          <w:sz w:val="22"/>
        </w:rPr>
        <w:t>říloha</w:t>
      </w:r>
      <w:r w:rsidR="00393D46" w:rsidRPr="00C92D52">
        <w:rPr>
          <w:rFonts w:ascii="Arial" w:hAnsi="Arial" w:cs="Arial"/>
          <w:sz w:val="22"/>
        </w:rPr>
        <w:t> </w:t>
      </w:r>
      <w:r w:rsidR="00EF0AF4" w:rsidRPr="00C92D52">
        <w:rPr>
          <w:rFonts w:ascii="Arial" w:hAnsi="Arial" w:cs="Arial"/>
          <w:sz w:val="22"/>
        </w:rPr>
        <w:t>č. </w:t>
      </w:r>
      <w:r w:rsidRPr="00C92D52">
        <w:rPr>
          <w:rFonts w:ascii="Arial" w:hAnsi="Arial" w:cs="Arial"/>
          <w:sz w:val="22"/>
        </w:rPr>
        <w:t>4</w:t>
      </w:r>
      <w:r w:rsidR="00393D46" w:rsidRPr="00C92D52">
        <w:rPr>
          <w:rFonts w:ascii="Arial" w:hAnsi="Arial" w:cs="Arial"/>
          <w:sz w:val="22"/>
        </w:rPr>
        <w:t> </w:t>
      </w:r>
      <w:r w:rsidRPr="00C92D52">
        <w:rPr>
          <w:rFonts w:ascii="Arial" w:hAnsi="Arial" w:cs="Arial"/>
          <w:sz w:val="22"/>
        </w:rPr>
        <w:t>-</w:t>
      </w:r>
      <w:r w:rsidR="006C3F87" w:rsidRPr="00C92D52">
        <w:rPr>
          <w:rFonts w:ascii="Arial" w:hAnsi="Arial" w:cs="Arial"/>
          <w:sz w:val="22"/>
        </w:rPr>
        <w:tab/>
      </w:r>
      <w:r w:rsidR="00C92D52" w:rsidRPr="00C92D52">
        <w:rPr>
          <w:rFonts w:ascii="Arial" w:hAnsi="Arial" w:cs="Arial"/>
          <w:sz w:val="22"/>
        </w:rPr>
        <w:t>Čestné prohlášení příjemce k uplatnění přenesení daňové povinnosti na DPH ve stavebnictví - § 92e zákona o DPH</w:t>
      </w:r>
    </w:p>
    <w:p w:rsidR="00C92D52" w:rsidRPr="007F2C7C" w:rsidRDefault="00C92D52" w:rsidP="00C92D52">
      <w:pPr>
        <w:spacing w:after="60"/>
        <w:ind w:left="1418" w:right="-23" w:hanging="1418"/>
        <w:jc w:val="both"/>
        <w:rPr>
          <w:rFonts w:ascii="Arial" w:hAnsi="Arial" w:cs="Arial"/>
          <w:sz w:val="22"/>
        </w:rPr>
      </w:pPr>
      <w:r w:rsidRPr="007F2C7C">
        <w:rPr>
          <w:rFonts w:ascii="Arial" w:hAnsi="Arial" w:cs="Arial"/>
          <w:sz w:val="22"/>
        </w:rPr>
        <w:t>Příloha č. </w:t>
      </w:r>
      <w:r>
        <w:rPr>
          <w:rFonts w:ascii="Arial" w:hAnsi="Arial" w:cs="Arial"/>
          <w:sz w:val="22"/>
        </w:rPr>
        <w:t>5</w:t>
      </w:r>
      <w:r w:rsidRPr="007F2C7C">
        <w:rPr>
          <w:rFonts w:ascii="Arial" w:hAnsi="Arial" w:cs="Arial"/>
          <w:sz w:val="22"/>
        </w:rPr>
        <w:t> -</w:t>
      </w:r>
      <w:r>
        <w:rPr>
          <w:rFonts w:ascii="Arial" w:hAnsi="Arial" w:cs="Arial"/>
          <w:sz w:val="22"/>
        </w:rPr>
        <w:tab/>
        <w:t>Provozní a technické podmínky provádění stavby</w:t>
      </w:r>
      <w:r w:rsidRPr="00C5207E">
        <w:rPr>
          <w:rFonts w:ascii="Arial" w:hAnsi="Arial" w:cs="Arial"/>
          <w:sz w:val="22"/>
        </w:rPr>
        <w:t xml:space="preserve"> </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F75B8B" w:rsidRDefault="0044525F" w:rsidP="0044525F">
      <w:pPr>
        <w:numPr>
          <w:ilvl w:val="0"/>
          <w:numId w:val="11"/>
        </w:numPr>
        <w:spacing w:after="120"/>
        <w:ind w:left="284" w:hanging="284"/>
        <w:jc w:val="both"/>
        <w:rPr>
          <w:rFonts w:ascii="Arial" w:hAnsi="Arial" w:cs="Arial"/>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F75B8B" w:rsidRDefault="00115DD7" w:rsidP="00A136D3">
      <w:pPr>
        <w:numPr>
          <w:ilvl w:val="0"/>
          <w:numId w:val="11"/>
        </w:numPr>
        <w:spacing w:after="120"/>
        <w:ind w:left="284" w:hanging="284"/>
        <w:jc w:val="both"/>
        <w:rPr>
          <w:rFonts w:ascii="Arial" w:hAnsi="Arial" w:cs="Arial"/>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F75B8B">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F75B8B" w:rsidRPr="007F2C7C" w:rsidTr="00DE0C6E">
        <w:tc>
          <w:tcPr>
            <w:tcW w:w="4605" w:type="dxa"/>
          </w:tcPr>
          <w:p w:rsidR="00F75B8B" w:rsidRPr="007F2C7C" w:rsidRDefault="00F75B8B" w:rsidP="001B1595">
            <w:pPr>
              <w:jc w:val="center"/>
              <w:rPr>
                <w:rFonts w:ascii="Arial" w:hAnsi="Arial" w:cs="Arial"/>
                <w:sz w:val="22"/>
              </w:rPr>
            </w:pPr>
          </w:p>
        </w:tc>
        <w:tc>
          <w:tcPr>
            <w:tcW w:w="4606" w:type="dxa"/>
          </w:tcPr>
          <w:p w:rsidR="00F75B8B" w:rsidRPr="007F2C7C" w:rsidRDefault="00F75B8B" w:rsidP="001B1595">
            <w:pPr>
              <w:jc w:val="center"/>
              <w:rPr>
                <w:rFonts w:ascii="Arial" w:hAnsi="Arial" w:cs="Arial"/>
                <w:b/>
                <w:bCs/>
                <w:sz w:val="22"/>
              </w:rPr>
            </w:pPr>
          </w:p>
        </w:tc>
      </w:tr>
      <w:tr w:rsidR="00F75B8B" w:rsidRPr="007F2C7C" w:rsidTr="00DE0C6E">
        <w:tc>
          <w:tcPr>
            <w:tcW w:w="4605" w:type="dxa"/>
          </w:tcPr>
          <w:p w:rsidR="00F75B8B" w:rsidRPr="007F2C7C" w:rsidRDefault="00F75B8B" w:rsidP="001B1595">
            <w:pPr>
              <w:jc w:val="center"/>
              <w:rPr>
                <w:rFonts w:ascii="Arial" w:hAnsi="Arial" w:cs="Arial"/>
                <w:sz w:val="22"/>
              </w:rPr>
            </w:pPr>
          </w:p>
        </w:tc>
        <w:tc>
          <w:tcPr>
            <w:tcW w:w="4606" w:type="dxa"/>
          </w:tcPr>
          <w:p w:rsidR="00F75B8B" w:rsidRPr="007F2C7C" w:rsidRDefault="00F75B8B" w:rsidP="001B1595">
            <w:pPr>
              <w:jc w:val="center"/>
              <w:rPr>
                <w:rFonts w:ascii="Arial" w:hAnsi="Arial" w:cs="Arial"/>
                <w:b/>
                <w:bCs/>
                <w:sz w:val="22"/>
              </w:rPr>
            </w:pPr>
          </w:p>
        </w:tc>
      </w:tr>
      <w:tr w:rsidR="00F75B8B" w:rsidRPr="007F2C7C" w:rsidTr="00DE0C6E">
        <w:tc>
          <w:tcPr>
            <w:tcW w:w="4605" w:type="dxa"/>
          </w:tcPr>
          <w:p w:rsidR="00F75B8B" w:rsidRPr="007F2C7C" w:rsidRDefault="00F75B8B" w:rsidP="001B1595">
            <w:pPr>
              <w:jc w:val="center"/>
              <w:rPr>
                <w:rFonts w:ascii="Arial" w:hAnsi="Arial" w:cs="Arial"/>
                <w:sz w:val="22"/>
              </w:rPr>
            </w:pPr>
          </w:p>
        </w:tc>
        <w:tc>
          <w:tcPr>
            <w:tcW w:w="4606" w:type="dxa"/>
          </w:tcPr>
          <w:p w:rsidR="00F75B8B" w:rsidRPr="007F2C7C" w:rsidRDefault="00F75B8B"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rsidTr="00DE0C6E">
        <w:tc>
          <w:tcPr>
            <w:tcW w:w="4605" w:type="dxa"/>
          </w:tcPr>
          <w:p w:rsidR="00EF0AF4" w:rsidRPr="00F75B8B" w:rsidRDefault="00EF0AF4" w:rsidP="001B1595">
            <w:pPr>
              <w:jc w:val="center"/>
              <w:rPr>
                <w:rFonts w:ascii="Arial" w:hAnsi="Arial" w:cs="Arial"/>
                <w:b/>
                <w:sz w:val="22"/>
              </w:rPr>
            </w:pPr>
            <w:r w:rsidRPr="00F75B8B">
              <w:rPr>
                <w:rFonts w:ascii="Arial" w:hAnsi="Arial" w:cs="Arial"/>
                <w:b/>
                <w:sz w:val="22"/>
              </w:rPr>
              <w:t>Pardubický kraj</w:t>
            </w:r>
          </w:p>
        </w:tc>
        <w:tc>
          <w:tcPr>
            <w:tcW w:w="4606" w:type="dxa"/>
          </w:tcPr>
          <w:p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433456">
      <w:rPr>
        <w:rFonts w:ascii="Arial" w:hAnsi="Arial" w:cs="Arial"/>
        <w:noProof/>
        <w:sz w:val="18"/>
        <w:szCs w:val="18"/>
      </w:rPr>
      <w:t>4</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433456">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433456">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433456">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C17BA2"/>
    <w:multiLevelType w:val="multilevel"/>
    <w:tmpl w:val="6F6AC0CC"/>
    <w:lvl w:ilvl="0">
      <w:start w:val="1"/>
      <w:numFmt w:val="decimal"/>
      <w:lvlText w:val="%1."/>
      <w:lvlJc w:val="left"/>
      <w:pPr>
        <w:tabs>
          <w:tab w:val="num" w:pos="4046"/>
        </w:tabs>
        <w:ind w:left="4046" w:hanging="360"/>
      </w:pPr>
    </w:lvl>
    <w:lvl w:ilvl="1">
      <w:start w:val="1"/>
      <w:numFmt w:val="lowerLetter"/>
      <w:lvlText w:val="%2."/>
      <w:lvlJc w:val="left"/>
      <w:pPr>
        <w:tabs>
          <w:tab w:val="num" w:pos="4766"/>
        </w:tabs>
        <w:ind w:left="4766" w:hanging="360"/>
      </w:pPr>
    </w:lvl>
    <w:lvl w:ilvl="2">
      <w:start w:val="1"/>
      <w:numFmt w:val="lowerRoman"/>
      <w:lvlText w:val="%3."/>
      <w:lvlJc w:val="right"/>
      <w:pPr>
        <w:tabs>
          <w:tab w:val="num" w:pos="5486"/>
        </w:tabs>
        <w:ind w:left="5486" w:hanging="180"/>
      </w:pPr>
    </w:lvl>
    <w:lvl w:ilvl="3">
      <w:start w:val="1"/>
      <w:numFmt w:val="decimal"/>
      <w:lvlText w:val="%4."/>
      <w:lvlJc w:val="left"/>
      <w:pPr>
        <w:tabs>
          <w:tab w:val="num" w:pos="6206"/>
        </w:tabs>
        <w:ind w:left="6206" w:hanging="360"/>
      </w:pPr>
    </w:lvl>
    <w:lvl w:ilvl="4">
      <w:start w:val="1"/>
      <w:numFmt w:val="lowerLetter"/>
      <w:lvlText w:val="%5."/>
      <w:lvlJc w:val="left"/>
      <w:pPr>
        <w:tabs>
          <w:tab w:val="num" w:pos="6926"/>
        </w:tabs>
        <w:ind w:left="6926" w:hanging="360"/>
      </w:pPr>
    </w:lvl>
    <w:lvl w:ilvl="5">
      <w:start w:val="1"/>
      <w:numFmt w:val="lowerRoman"/>
      <w:lvlText w:val="%6."/>
      <w:lvlJc w:val="right"/>
      <w:pPr>
        <w:tabs>
          <w:tab w:val="num" w:pos="7646"/>
        </w:tabs>
        <w:ind w:left="7646" w:hanging="180"/>
      </w:pPr>
    </w:lvl>
    <w:lvl w:ilvl="6">
      <w:start w:val="1"/>
      <w:numFmt w:val="decimal"/>
      <w:lvlText w:val="%7."/>
      <w:lvlJc w:val="left"/>
      <w:pPr>
        <w:tabs>
          <w:tab w:val="num" w:pos="8366"/>
        </w:tabs>
        <w:ind w:left="8366" w:hanging="360"/>
      </w:pPr>
    </w:lvl>
    <w:lvl w:ilvl="7">
      <w:start w:val="1"/>
      <w:numFmt w:val="lowerLetter"/>
      <w:lvlText w:val="%8."/>
      <w:lvlJc w:val="left"/>
      <w:pPr>
        <w:tabs>
          <w:tab w:val="num" w:pos="9086"/>
        </w:tabs>
        <w:ind w:left="9086" w:hanging="360"/>
      </w:pPr>
    </w:lvl>
    <w:lvl w:ilvl="8">
      <w:start w:val="1"/>
      <w:numFmt w:val="lowerRoman"/>
      <w:lvlText w:val="%9."/>
      <w:lvlJc w:val="right"/>
      <w:pPr>
        <w:tabs>
          <w:tab w:val="num" w:pos="9806"/>
        </w:tabs>
        <w:ind w:left="9806" w:hanging="180"/>
      </w:pPr>
    </w:lvl>
  </w:abstractNum>
  <w:abstractNum w:abstractNumId="8"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8"/>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3456"/>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4769"/>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2D52"/>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65F4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6E3"/>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5B8B"/>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29D70-DD82-4E2A-B895-4CA3CCC4C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2756</Words>
  <Characters>16261</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19</cp:revision>
  <cp:lastPrinted>2013-04-25T07:05:00Z</cp:lastPrinted>
  <dcterms:created xsi:type="dcterms:W3CDTF">2017-12-05T08:00:00Z</dcterms:created>
  <dcterms:modified xsi:type="dcterms:W3CDTF">2020-05-13T10:27:00Z</dcterms:modified>
</cp:coreProperties>
</file>