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DA5B" w14:textId="59534318" w:rsidR="006D7C58" w:rsidRDefault="00453C53" w:rsidP="006D7C58">
      <w:pPr>
        <w:pBdr>
          <w:top w:val="nil"/>
          <w:left w:val="nil"/>
          <w:bottom w:val="single" w:sz="4" w:space="0" w:color="00000A"/>
          <w:right w:val="nil"/>
        </w:pBdr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</w:t>
      </w:r>
      <w:r w:rsidR="006D7C58">
        <w:rPr>
          <w:rFonts w:ascii="Arial" w:hAnsi="Arial" w:cs="Arial"/>
          <w:sz w:val="20"/>
          <w:szCs w:val="20"/>
        </w:rPr>
        <w:t xml:space="preserve">loha č. </w:t>
      </w:r>
      <w:r w:rsidR="00A8114F">
        <w:rPr>
          <w:rFonts w:ascii="Arial" w:hAnsi="Arial" w:cs="Arial"/>
          <w:sz w:val="20"/>
          <w:szCs w:val="20"/>
        </w:rPr>
        <w:t>1</w:t>
      </w:r>
      <w:r w:rsidR="006D7C58">
        <w:rPr>
          <w:rFonts w:ascii="Arial" w:hAnsi="Arial" w:cs="Arial"/>
          <w:sz w:val="20"/>
          <w:szCs w:val="20"/>
        </w:rPr>
        <w:t xml:space="preserve"> výzvy</w:t>
      </w:r>
    </w:p>
    <w:p w14:paraId="441FAE4C" w14:textId="77777777" w:rsidR="006D7C58" w:rsidRDefault="006D7C58" w:rsidP="006D7C58">
      <w:pPr>
        <w:pBdr>
          <w:top w:val="nil"/>
          <w:left w:val="nil"/>
          <w:bottom w:val="single" w:sz="4" w:space="0" w:color="00000A"/>
          <w:right w:val="nil"/>
        </w:pBdr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</w:p>
    <w:p w14:paraId="0E6E8044" w14:textId="77777777" w:rsidR="00453C53" w:rsidRDefault="00453C53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lang w:eastAsia="cs-CZ"/>
        </w:rPr>
      </w:pPr>
    </w:p>
    <w:p w14:paraId="403B5E56" w14:textId="1326B40E" w:rsidR="006D7C58" w:rsidRPr="006D7C58" w:rsidRDefault="00D72205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FF0000"/>
          <w:lang w:eastAsia="cs-CZ"/>
        </w:rPr>
      </w:pPr>
      <w:r>
        <w:rPr>
          <w:rFonts w:ascii="Arial,Bold" w:eastAsiaTheme="minorEastAsia" w:hAnsi="Arial,Bold" w:cs="Arial,Bold"/>
          <w:b/>
          <w:bCs/>
          <w:color w:val="000000"/>
          <w:lang w:eastAsia="cs-CZ"/>
        </w:rPr>
        <w:t>S</w:t>
      </w:r>
      <w:r w:rsidR="006D7C58" w:rsidRPr="006D7C58">
        <w:rPr>
          <w:rFonts w:ascii="Arial,Bold" w:eastAsiaTheme="minorEastAsia" w:hAnsi="Arial,Bold" w:cs="Arial,Bold"/>
          <w:b/>
          <w:bCs/>
          <w:color w:val="000000"/>
          <w:lang w:eastAsia="cs-CZ"/>
        </w:rPr>
        <w:t>mlouva č. OR/1</w:t>
      </w:r>
      <w:r w:rsidR="005D38D2">
        <w:rPr>
          <w:rFonts w:ascii="Arial,Bold" w:eastAsiaTheme="minorEastAsia" w:hAnsi="Arial,Bold" w:cs="Arial,Bold"/>
          <w:b/>
          <w:bCs/>
          <w:color w:val="000000"/>
          <w:lang w:eastAsia="cs-CZ"/>
        </w:rPr>
        <w:t>9</w:t>
      </w:r>
      <w:r w:rsidR="006D7C58" w:rsidRPr="006D7C58">
        <w:rPr>
          <w:rFonts w:ascii="Arial,Bold" w:eastAsiaTheme="minorEastAsia" w:hAnsi="Arial,Bold" w:cs="Arial,Bold"/>
          <w:b/>
          <w:bCs/>
          <w:color w:val="000000"/>
          <w:lang w:eastAsia="cs-CZ"/>
        </w:rPr>
        <w:t>/</w:t>
      </w:r>
      <w:r w:rsidR="006D7C58" w:rsidRPr="006D7C58">
        <w:rPr>
          <w:rFonts w:ascii="Arial,Bold" w:eastAsiaTheme="minorEastAsia" w:hAnsi="Arial,Bold" w:cs="Arial,Bold"/>
          <w:b/>
          <w:bCs/>
          <w:color w:val="FF0000"/>
          <w:lang w:eastAsia="cs-CZ"/>
        </w:rPr>
        <w:t>(doplní zadavatel)</w:t>
      </w:r>
      <w:r w:rsidR="003D5715">
        <w:rPr>
          <w:rFonts w:ascii="Arial,Bold" w:eastAsiaTheme="minorEastAsia" w:hAnsi="Arial,Bold" w:cs="Arial,Bold"/>
          <w:b/>
          <w:bCs/>
          <w:color w:val="FF0000"/>
          <w:lang w:eastAsia="cs-CZ"/>
        </w:rPr>
        <w:t xml:space="preserve">  </w:t>
      </w:r>
    </w:p>
    <w:p w14:paraId="409ED478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  <w:sz w:val="28"/>
          <w:szCs w:val="28"/>
          <w:lang w:eastAsia="cs-CZ"/>
        </w:rPr>
      </w:pPr>
    </w:p>
    <w:p w14:paraId="2849E785" w14:textId="7A3BF1FF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EastAsia" w:hAnsi="Calibri-Bold" w:cs="Calibri-Bold"/>
          <w:b/>
          <w:bCs/>
          <w:color w:val="000000"/>
          <w:sz w:val="28"/>
          <w:szCs w:val="28"/>
          <w:lang w:eastAsia="cs-CZ"/>
        </w:rPr>
      </w:pPr>
      <w:r w:rsidRPr="004F1836">
        <w:rPr>
          <w:rFonts w:ascii="Arial" w:hAnsi="Arial"/>
          <w:b/>
          <w:bCs/>
          <w:color w:val="000000"/>
          <w:sz w:val="22"/>
          <w:szCs w:val="22"/>
        </w:rPr>
        <w:t>Příhrádek Pardubice – dodávka vnitřního vybavení a expozic</w:t>
      </w:r>
      <w:r w:rsidR="004F1836" w:rsidRPr="004F1836">
        <w:rPr>
          <w:rFonts w:ascii="Arial" w:hAnsi="Arial"/>
          <w:b/>
          <w:bCs/>
          <w:color w:val="000000"/>
          <w:sz w:val="22"/>
          <w:szCs w:val="22"/>
        </w:rPr>
        <w:t>,</w:t>
      </w:r>
      <w:r w:rsidR="004E509F" w:rsidRPr="004F1836">
        <w:rPr>
          <w:rFonts w:ascii="Calibri-Bold" w:eastAsiaTheme="minorEastAsia" w:hAnsi="Calibri-Bold" w:cs="Calibri-Bold"/>
          <w:b/>
          <w:bCs/>
          <w:color w:val="000000"/>
          <w:sz w:val="28"/>
          <w:szCs w:val="28"/>
          <w:lang w:eastAsia="cs-CZ"/>
        </w:rPr>
        <w:t xml:space="preserve"> </w:t>
      </w:r>
      <w:r w:rsidR="008A0BD1" w:rsidRPr="00DA0A29">
        <w:rPr>
          <w:rFonts w:ascii="Arial" w:hAnsi="Arial"/>
          <w:b/>
          <w:bCs/>
          <w:color w:val="000000"/>
          <w:sz w:val="22"/>
          <w:szCs w:val="22"/>
        </w:rPr>
        <w:t>historizující osvětlení</w:t>
      </w:r>
      <w:r w:rsidR="000A3233">
        <w:rPr>
          <w:rFonts w:ascii="Arial" w:hAnsi="Arial"/>
          <w:b/>
          <w:bCs/>
          <w:color w:val="000000"/>
          <w:sz w:val="22"/>
          <w:szCs w:val="22"/>
        </w:rPr>
        <w:t>, podruhé</w:t>
      </w:r>
    </w:p>
    <w:p w14:paraId="3643B0AF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DDDFB78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uzavřená podle uzavřená dle § </w:t>
      </w:r>
      <w:r w:rsidR="00D72205" w:rsidRPr="00D72205">
        <w:rPr>
          <w:rFonts w:ascii="Arial" w:hAnsi="Arial" w:cs="Arial"/>
          <w:spacing w:val="-1"/>
          <w:sz w:val="22"/>
          <w:szCs w:val="22"/>
        </w:rPr>
        <w:t xml:space="preserve">1746 odst. </w:t>
      </w:r>
      <w:r w:rsidR="00D72205" w:rsidRPr="00D72205">
        <w:rPr>
          <w:rFonts w:ascii="Arial" w:hAnsi="Arial" w:cs="Arial"/>
          <w:sz w:val="22"/>
          <w:szCs w:val="22"/>
        </w:rPr>
        <w:t xml:space="preserve">2 zákona č. 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89/2012 Sb., občanský zákoník</w:t>
      </w:r>
    </w:p>
    <w:p w14:paraId="280518E4" w14:textId="77777777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698A4B0" w14:textId="77777777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Smluvní strany</w:t>
      </w:r>
    </w:p>
    <w:p w14:paraId="08F2E72E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99B911F" w14:textId="77777777" w:rsidR="00D72205" w:rsidRPr="00D72205" w:rsidRDefault="006D7C58" w:rsidP="00D722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1. </w:t>
      </w:r>
      <w:r w:rsidR="00D72205" w:rsidRPr="00D72205">
        <w:rPr>
          <w:rFonts w:ascii="Arial" w:hAnsi="Arial" w:cs="Arial"/>
          <w:sz w:val="22"/>
          <w:szCs w:val="22"/>
          <w:lang w:eastAsia="cs-CZ"/>
        </w:rPr>
        <w:t>Objednatel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: </w:t>
      </w:r>
      <w:r w:rsidR="00D72205" w:rsidRPr="00D72205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Pardubický kraj</w:t>
      </w:r>
    </w:p>
    <w:p w14:paraId="101B420F" w14:textId="77777777" w:rsidR="00D72205" w:rsidRPr="006D7C58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Komenského náměstí 125</w:t>
      </w:r>
    </w:p>
    <w:p w14:paraId="00C1ED3B" w14:textId="77777777" w:rsidR="00D72205" w:rsidRPr="006D7C58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532 11 Pardubice</w:t>
      </w:r>
    </w:p>
    <w:p w14:paraId="2AB69141" w14:textId="77777777" w:rsidR="00D72205" w:rsidRPr="006D7C58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IČ: 708 92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822</w:t>
      </w:r>
    </w:p>
    <w:p w14:paraId="38EF3385" w14:textId="77777777" w:rsidR="00D72205" w:rsidRPr="006D7C58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DIČ: CZ70892822</w:t>
      </w:r>
    </w:p>
    <w:p w14:paraId="4B98508B" w14:textId="508847ED" w:rsidR="00D72205" w:rsidRPr="008C2513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Zastoupen: </w:t>
      </w:r>
      <w:r w:rsidR="004F1836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Mgr. Richardem Červenkou, vedoucím odboru rozvoje</w:t>
      </w:r>
    </w:p>
    <w:p w14:paraId="2D56B0C6" w14:textId="77777777" w:rsidR="00D72205" w:rsidRPr="008C2513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Osoby oprávněné jednat ve věcech technických, k podpisu protokolu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br/>
        <w:t>o předání a převzetí dodávky:</w:t>
      </w:r>
    </w:p>
    <w:p w14:paraId="71C87252" w14:textId="50374148" w:rsidR="00D72205" w:rsidRPr="006D7C58" w:rsidRDefault="0086404B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Ing.</w:t>
      </w:r>
      <w:r w:rsidR="00D72205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Radomíra Kodetová</w:t>
      </w:r>
      <w:r w:rsidR="00CD4A9A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nebo</w:t>
      </w:r>
      <w:r w:rsidR="00D72205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Bc. Martina Pokorná</w:t>
      </w:r>
      <w:r w:rsidR="00CD4A9A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nebo</w:t>
      </w:r>
      <w:r w:rsidR="00D72205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Ing. Jarmila Krejčí</w:t>
      </w:r>
    </w:p>
    <w:p w14:paraId="31D69E30" w14:textId="77777777" w:rsidR="00D72205" w:rsidRPr="006D7C58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Bankovní spojení: ČSOB, a.s., pobočka Pardubice</w:t>
      </w:r>
    </w:p>
    <w:p w14:paraId="117F6E95" w14:textId="77777777" w:rsid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č. účtu: 220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764571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/0300</w:t>
      </w:r>
    </w:p>
    <w:p w14:paraId="60C2071E" w14:textId="77777777" w:rsid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E98048F" w14:textId="77777777" w:rsidR="00D72205" w:rsidRPr="00D72205" w:rsidRDefault="006D7C58" w:rsidP="00D722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2. </w:t>
      </w:r>
      <w:r w:rsidR="00D72205" w:rsidRPr="00D72205">
        <w:rPr>
          <w:rFonts w:ascii="Arial" w:hAnsi="Arial" w:cs="Arial"/>
          <w:sz w:val="22"/>
          <w:szCs w:val="22"/>
          <w:lang w:eastAsia="cs-CZ"/>
        </w:rPr>
        <w:t>Dodavatel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: </w:t>
      </w:r>
      <w:r w:rsidR="00D72205" w:rsidRPr="00D72205">
        <w:rPr>
          <w:rFonts w:ascii="Arial" w:hAnsi="Arial" w:cs="Arial"/>
          <w:bCs/>
          <w:color w:val="FF0000"/>
          <w:sz w:val="22"/>
          <w:szCs w:val="22"/>
          <w:lang w:eastAsia="cs-CZ"/>
        </w:rPr>
        <w:t>doplní uchazeč –</w:t>
      </w:r>
      <w:r w:rsidR="00D72205">
        <w:rPr>
          <w:rFonts w:ascii="Arial" w:hAnsi="Arial" w:cs="Arial"/>
          <w:bCs/>
          <w:color w:val="FF0000"/>
          <w:sz w:val="22"/>
          <w:szCs w:val="22"/>
          <w:lang w:eastAsia="cs-CZ"/>
        </w:rPr>
        <w:t xml:space="preserve"> </w:t>
      </w:r>
      <w:r w:rsidR="00D72205"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obchodní firma/ jméno a příjmení, sídlo</w:t>
      </w:r>
    </w:p>
    <w:p w14:paraId="78F3A2AF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zapsán v obchodním rejstříku, vedeném Krajským/Městským </w:t>
      </w:r>
      <w:proofErr w:type="gramStart"/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soudem v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bude</w:t>
      </w:r>
      <w:proofErr w:type="gramEnd"/>
    </w:p>
    <w:p w14:paraId="35B51161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doplněno před podpisem smlouvy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, sp. zn. </w:t>
      </w:r>
      <w:r w:rsidRPr="00D72205">
        <w:rPr>
          <w:rFonts w:ascii="Arial" w:hAnsi="Arial" w:cs="Arial"/>
          <w:color w:val="FF0000"/>
          <w:sz w:val="22"/>
          <w:szCs w:val="22"/>
          <w:lang w:eastAsia="cs-CZ"/>
        </w:rPr>
        <w:t>(doplní uchazeč)</w:t>
      </w:r>
    </w:p>
    <w:p w14:paraId="7E688F2D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IČO: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bude doplněno před podpisem smlouvy</w:t>
      </w:r>
    </w:p>
    <w:p w14:paraId="0C49A27E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DIČ: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bude doplněno před podpisem smlouvy</w:t>
      </w:r>
    </w:p>
    <w:p w14:paraId="7FEB7A09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Zastoupen: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bude doplněno před podpisem smlouvy</w:t>
      </w:r>
    </w:p>
    <w:p w14:paraId="07B5A94D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Osoby oprávněné jednat ve věcech technických, k podpisu protokolu 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br/>
        <w:t xml:space="preserve">o předání a převzetí dodávky: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bude doplněno před podpisem smlouvy</w:t>
      </w:r>
    </w:p>
    <w:p w14:paraId="5F2CB687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Bankovní spojení: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bude doplněno před podpisem smlouvy</w:t>
      </w:r>
    </w:p>
    <w:p w14:paraId="516344CA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č. účtu: </w:t>
      </w: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je-li uchazeč plátcem DPH, doplní číslo účtu, který je správcem daně</w:t>
      </w:r>
    </w:p>
    <w:p w14:paraId="6852DADD" w14:textId="77777777" w:rsidR="00D72205" w:rsidRPr="00D72205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zveřejněn způsobem umožňujícím dálkový přístup dle §109</w:t>
      </w:r>
    </w:p>
    <w:p w14:paraId="4DA33630" w14:textId="77777777" w:rsidR="006D7C58" w:rsidRPr="006D7C58" w:rsidRDefault="00D72205" w:rsidP="00D7220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FF0000"/>
          <w:sz w:val="22"/>
          <w:szCs w:val="22"/>
          <w:lang w:eastAsia="cs-CZ"/>
        </w:rPr>
        <w:t>odst. 2 písm. c) zákona č. 235/2004 Sb., o DPH)</w:t>
      </w:r>
    </w:p>
    <w:p w14:paraId="0962AA7B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932D866" w14:textId="5164EEC3" w:rsidR="006D7C58" w:rsidRDefault="00D72205" w:rsidP="006D7C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uzavírají tuto smlouvu</w:t>
      </w:r>
      <w:r w:rsidR="00FA5A0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na dodávku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(dále jen „smlouva“), kterou se dodavatel zavazuje dodat objednateli předmět smlouvy specifikovaný v článku I. smlouvy a objednatel se zavazuje </w:t>
      </w:r>
      <w:r w:rsid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předmět smlouvy převzít a </w:t>
      </w:r>
      <w:r w:rsidRP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zaplatit cenu podle článku II. smlouvy, a to za podmínek dále ve smlouvě uvedených.</w:t>
      </w:r>
    </w:p>
    <w:p w14:paraId="1EA47EDF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27A4053C" w14:textId="77777777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Preambule</w:t>
      </w:r>
    </w:p>
    <w:p w14:paraId="5A698891" w14:textId="106EADA8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Tato smlouva je uzavřena na základě </w:t>
      </w:r>
      <w:r w:rsidR="00945411" w:rsidRPr="0094541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veřejné zakázky malého rozsahu</w:t>
      </w:r>
      <w:r w:rsidR="00945411">
        <w:rPr>
          <w:rFonts w:ascii="Arial" w:hAnsi="Arial" w:cs="Arial"/>
          <w:bCs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na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dodávky s názvem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Příhrádek Pardubice – dodávka vnitřního </w:t>
      </w:r>
      <w:r w:rsidRPr="004F1836">
        <w:rPr>
          <w:rFonts w:ascii="Arial" w:hAnsi="Arial"/>
          <w:b/>
          <w:bCs/>
          <w:color w:val="000000"/>
          <w:sz w:val="22"/>
          <w:szCs w:val="22"/>
        </w:rPr>
        <w:t>vybavení a expozic</w:t>
      </w:r>
      <w:r w:rsidR="004F1836" w:rsidRPr="004F1836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,</w:t>
      </w:r>
      <w:r w:rsidR="004E509F" w:rsidRPr="004F1836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 </w:t>
      </w:r>
      <w:r w:rsidR="008A0BD1" w:rsidRPr="00DA0A29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historizující </w:t>
      </w:r>
      <w:r w:rsidR="008A0BD1" w:rsidRPr="00D347EA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osvětlení</w:t>
      </w:r>
      <w:r w:rsidRPr="00D347EA">
        <w:rPr>
          <w:rFonts w:ascii="Arial" w:eastAsiaTheme="minorEastAsia" w:hAnsi="Arial" w:cs="Arial"/>
          <w:b/>
          <w:color w:val="000000"/>
          <w:sz w:val="22"/>
          <w:szCs w:val="22"/>
          <w:lang w:eastAsia="cs-CZ"/>
        </w:rPr>
        <w:t xml:space="preserve">, </w:t>
      </w:r>
      <w:r w:rsidR="000A3233" w:rsidRPr="00D347EA">
        <w:rPr>
          <w:rFonts w:ascii="Arial" w:eastAsiaTheme="minorEastAsia" w:hAnsi="Arial" w:cs="Arial"/>
          <w:b/>
          <w:color w:val="000000"/>
          <w:sz w:val="22"/>
          <w:szCs w:val="22"/>
          <w:lang w:eastAsia="cs-CZ"/>
        </w:rPr>
        <w:t>podruhé</w:t>
      </w:r>
      <w:r w:rsidR="000A323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(systémové číslo na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profilu zadavatele </w:t>
      </w:r>
      <w:r w:rsidR="000A3233" w:rsidRPr="00090DA1">
        <w:rPr>
          <w:rFonts w:ascii="Arial" w:eastAsiaTheme="minorEastAsia" w:hAnsi="Arial" w:cs="Arial"/>
          <w:sz w:val="22"/>
          <w:szCs w:val="22"/>
          <w:lang w:eastAsia="cs-CZ"/>
        </w:rPr>
        <w:t>P19V00000</w:t>
      </w:r>
      <w:r w:rsidR="000A3233">
        <w:rPr>
          <w:rFonts w:ascii="Arial" w:eastAsiaTheme="minorEastAsia" w:hAnsi="Arial" w:cs="Arial"/>
          <w:sz w:val="22"/>
          <w:szCs w:val="22"/>
          <w:lang w:eastAsia="cs-CZ"/>
        </w:rPr>
        <w:t>447</w:t>
      </w:r>
      <w:r w:rsidRPr="00491AF0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) z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adávané dle zákona č.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134/2016 Sb., o zadávání veřejných zakázek, v platném znění (dále jen „zákon“) </w:t>
      </w:r>
      <w:r w:rsidR="00945411" w:rsidRPr="0094541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jako zakázka malého rozsahu</w:t>
      </w:r>
      <w:r w:rsidR="00945411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a v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souladu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 pravidly pro příjemce dotace v rámci Integrovaného regionálního operačního programu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(IROP 2014-2020), mezi </w:t>
      </w:r>
      <w:r w:rsid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</w:t>
      </w:r>
      <w:r w:rsidR="0075681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je</w:t>
      </w:r>
      <w:r w:rsid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dnatelem</w:t>
      </w:r>
      <w:r w:rsidR="00945411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jako zadavatelem této veřejné zakázky a </w:t>
      </w:r>
      <w:r w:rsidR="00D722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dodavatelem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jako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945411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dodavatelem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vybraným k plnění této veřejné zakázky.</w:t>
      </w:r>
    </w:p>
    <w:p w14:paraId="1DA8FE3E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772E42A6" w14:textId="77777777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Článek I.</w:t>
      </w:r>
    </w:p>
    <w:p w14:paraId="44BFC800" w14:textId="77777777" w:rsid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Předmět smlouvy</w:t>
      </w:r>
    </w:p>
    <w:p w14:paraId="0C687ED8" w14:textId="77777777" w:rsidR="006D7C58" w:rsidRPr="006D7C58" w:rsidRDefault="006D7C58" w:rsidP="0044341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</w:p>
    <w:p w14:paraId="1FD6EBF4" w14:textId="6E6B074F" w:rsidR="00443410" w:rsidRPr="00F61FAB" w:rsidRDefault="006D7C58" w:rsidP="000D2FA4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lastRenderedPageBreak/>
        <w:t xml:space="preserve">Předmětem této smlouvy je dodávka </w:t>
      </w:r>
      <w:r w:rsidRPr="004F1836">
        <w:rPr>
          <w:rFonts w:ascii="Arial" w:hAnsi="Arial" w:cs="Arial"/>
          <w:sz w:val="22"/>
          <w:szCs w:val="22"/>
        </w:rPr>
        <w:t xml:space="preserve">vnitřního vybavení a expozic </w:t>
      </w:r>
      <w:r w:rsidR="004E509F" w:rsidRPr="004F1836">
        <w:rPr>
          <w:rFonts w:ascii="Arial" w:hAnsi="Arial" w:cs="Arial"/>
          <w:sz w:val="22"/>
          <w:szCs w:val="22"/>
        </w:rPr>
        <w:t>(</w:t>
      </w:r>
      <w:r w:rsidR="008A0BD1" w:rsidRPr="00DA0A29">
        <w:rPr>
          <w:rFonts w:ascii="Arial" w:eastAsiaTheme="minorEastAsia" w:hAnsi="Arial" w:cs="Arial"/>
          <w:sz w:val="22"/>
          <w:szCs w:val="22"/>
          <w:lang w:eastAsia="cs-CZ"/>
        </w:rPr>
        <w:t>historizujícího osvětlení</w:t>
      </w:r>
      <w:r w:rsidRPr="004F1836">
        <w:rPr>
          <w:rFonts w:ascii="Arial" w:hAnsi="Arial" w:cs="Arial"/>
          <w:sz w:val="22"/>
          <w:szCs w:val="22"/>
        </w:rPr>
        <w:t>) pro budoucího uživatele Krajskou knihovnu v Pardubicích</w:t>
      </w:r>
      <w:r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4E509F"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 objektů </w:t>
      </w:r>
      <w:r w:rsidR="002B70B4"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na Příhrádku </w:t>
      </w:r>
      <w:proofErr w:type="gramStart"/>
      <w:r w:rsidR="002B70B4"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č.p.</w:t>
      </w:r>
      <w:proofErr w:type="gramEnd"/>
      <w:r w:rsidR="002B70B4"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6, 7, 8 </w:t>
      </w:r>
      <w:r w:rsidRPr="004F183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 Pardubicích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, včetně </w:t>
      </w:r>
      <w:r w:rsidR="00691263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instalace a 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montáže</w:t>
      </w:r>
      <w:r w:rsidR="00691263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zprovoznění</w:t>
      </w:r>
      <w:r w:rsidR="00FA5A0A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, </w:t>
      </w:r>
      <w:r w:rsidR="002F461F" w:rsidRPr="00F61FAB">
        <w:rPr>
          <w:rFonts w:ascii="Arial" w:eastAsiaTheme="minorEastAsia" w:hAnsi="Arial" w:cs="Arial"/>
          <w:sz w:val="22"/>
          <w:szCs w:val="22"/>
          <w:lang w:eastAsia="cs-CZ"/>
        </w:rPr>
        <w:t xml:space="preserve">odzkoušení a ověření správné funkčnosti, případně seřízení, předvedení plné funkčnosti, </w:t>
      </w:r>
      <w:r w:rsidR="00443410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dodání certifikátů, dopravy na místo plnění</w:t>
      </w:r>
      <w:r w:rsidR="00DE4286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a</w:t>
      </w:r>
      <w:r w:rsidR="00443410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dodání </w:t>
      </w:r>
      <w:r w:rsidR="00544559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prohlášení o </w:t>
      </w:r>
      <w:r w:rsidR="00544559" w:rsidRPr="00F61FAB">
        <w:rPr>
          <w:rFonts w:ascii="Arial" w:eastAsiaTheme="minorEastAsia" w:hAnsi="Arial" w:cs="Arial"/>
          <w:sz w:val="22"/>
          <w:szCs w:val="22"/>
          <w:lang w:eastAsia="cs-CZ"/>
        </w:rPr>
        <w:t>shodě</w:t>
      </w:r>
      <w:r w:rsidR="00443410" w:rsidRPr="00F61FAB">
        <w:rPr>
          <w:rFonts w:ascii="Arial" w:eastAsiaTheme="minorEastAsia" w:hAnsi="Arial" w:cs="Arial"/>
          <w:sz w:val="22"/>
          <w:szCs w:val="22"/>
          <w:lang w:eastAsia="cs-CZ"/>
        </w:rPr>
        <w:t xml:space="preserve"> </w:t>
      </w:r>
      <w:r w:rsidR="00EA5085" w:rsidRPr="00F61FAB">
        <w:rPr>
          <w:rFonts w:ascii="Arial" w:eastAsiaTheme="minorEastAsia" w:hAnsi="Arial" w:cs="Arial"/>
          <w:sz w:val="22"/>
          <w:szCs w:val="22"/>
          <w:lang w:eastAsia="cs-CZ"/>
        </w:rPr>
        <w:t>(dále jen „zboží“</w:t>
      </w:r>
      <w:r w:rsidR="00FC7262" w:rsidRPr="00F61FAB">
        <w:rPr>
          <w:rFonts w:ascii="Arial" w:eastAsiaTheme="minorEastAsia" w:hAnsi="Arial" w:cs="Arial"/>
          <w:sz w:val="22"/>
          <w:szCs w:val="22"/>
          <w:lang w:eastAsia="cs-CZ"/>
        </w:rPr>
        <w:t xml:space="preserve"> nebo „předmět smlouvy“</w:t>
      </w:r>
      <w:r w:rsidR="00EA5085" w:rsidRPr="00F61FAB">
        <w:rPr>
          <w:rFonts w:ascii="Arial" w:eastAsiaTheme="minorEastAsia" w:hAnsi="Arial" w:cs="Arial"/>
          <w:sz w:val="22"/>
          <w:szCs w:val="22"/>
          <w:lang w:eastAsia="cs-CZ"/>
        </w:rPr>
        <w:t xml:space="preserve">) </w:t>
      </w:r>
      <w:r w:rsidRPr="00F61FAB">
        <w:rPr>
          <w:rFonts w:ascii="Arial" w:eastAsiaTheme="minorEastAsia" w:hAnsi="Arial" w:cs="Arial"/>
          <w:sz w:val="22"/>
          <w:szCs w:val="22"/>
          <w:lang w:eastAsia="cs-CZ"/>
        </w:rPr>
        <w:t>dle položkového rozpočtu</w:t>
      </w:r>
      <w:r w:rsidR="00DE4286" w:rsidRPr="00F61FAB">
        <w:rPr>
          <w:rFonts w:ascii="Arial" w:eastAsiaTheme="minorEastAsia" w:hAnsi="Arial" w:cs="Arial"/>
          <w:sz w:val="22"/>
          <w:szCs w:val="22"/>
          <w:lang w:eastAsia="cs-CZ"/>
        </w:rPr>
        <w:t>, který tvoří přílohu č. 2 smlouvy a</w:t>
      </w:r>
      <w:r w:rsidRPr="00F61FAB">
        <w:rPr>
          <w:rFonts w:ascii="Arial" w:eastAsiaTheme="minorEastAsia" w:hAnsi="Arial" w:cs="Arial"/>
          <w:sz w:val="22"/>
          <w:szCs w:val="22"/>
          <w:lang w:eastAsia="cs-CZ"/>
        </w:rPr>
        <w:t xml:space="preserve"> technické specifikace, které tvoří 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přílohu č. </w:t>
      </w:r>
      <w:r w:rsidR="00DE4286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</w:t>
      </w:r>
      <w:r w:rsidR="004E509F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smlouvy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  <w:r w:rsidR="00443410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Součástí předmětu této </w:t>
      </w:r>
      <w:r w:rsidR="002F461F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</w:t>
      </w:r>
      <w:r w:rsidR="00443410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mlouvy je rovněž poskytování záručního servisu za podmínek dle</w:t>
      </w:r>
      <w:r w:rsidR="00FC7262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příslušných</w:t>
      </w:r>
      <w:r w:rsidR="00443410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ustanovení smlouvy</w:t>
      </w:r>
      <w:r w:rsidR="00FC7262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a obchodních podmínek</w:t>
      </w:r>
      <w:r w:rsidR="00443410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</w:p>
    <w:p w14:paraId="1326AE0F" w14:textId="77777777" w:rsidR="002F461F" w:rsidRPr="00F61FAB" w:rsidRDefault="002F461F" w:rsidP="002F461F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DF034B0" w14:textId="1755C411" w:rsidR="006D7C58" w:rsidRPr="00F61FAB" w:rsidRDefault="003F1D79" w:rsidP="00F50517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426" w:hanging="426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61FAB">
        <w:rPr>
          <w:rFonts w:ascii="Arial" w:hAnsi="Arial" w:cs="Arial"/>
          <w:spacing w:val="5"/>
          <w:sz w:val="22"/>
          <w:szCs w:val="22"/>
        </w:rPr>
        <w:t xml:space="preserve">Dodavatel </w:t>
      </w:r>
      <w:r w:rsidRPr="00F61FAB">
        <w:rPr>
          <w:rFonts w:ascii="Arial" w:hAnsi="Arial" w:cs="Arial"/>
          <w:sz w:val="22"/>
          <w:szCs w:val="22"/>
        </w:rPr>
        <w:t>se</w:t>
      </w:r>
      <w:r w:rsidRPr="00F61FAB">
        <w:rPr>
          <w:rFonts w:ascii="Arial" w:hAnsi="Arial" w:cs="Arial"/>
          <w:spacing w:val="8"/>
          <w:sz w:val="22"/>
          <w:szCs w:val="22"/>
        </w:rPr>
        <w:t xml:space="preserve"> </w:t>
      </w:r>
      <w:r w:rsidRPr="00F61FAB">
        <w:rPr>
          <w:rFonts w:ascii="Arial" w:hAnsi="Arial" w:cs="Arial"/>
          <w:sz w:val="22"/>
          <w:szCs w:val="22"/>
        </w:rPr>
        <w:t>v</w:t>
      </w:r>
      <w:r w:rsidRPr="00F61FAB">
        <w:rPr>
          <w:rFonts w:ascii="Arial" w:hAnsi="Arial" w:cs="Arial"/>
          <w:spacing w:val="-1"/>
          <w:sz w:val="22"/>
          <w:szCs w:val="22"/>
        </w:rPr>
        <w:t xml:space="preserve"> souvislosti</w:t>
      </w:r>
      <w:r w:rsidRPr="00F61FAB">
        <w:rPr>
          <w:rFonts w:ascii="Arial" w:hAnsi="Arial" w:cs="Arial"/>
          <w:spacing w:val="5"/>
          <w:sz w:val="22"/>
          <w:szCs w:val="22"/>
        </w:rPr>
        <w:t xml:space="preserve"> </w:t>
      </w:r>
      <w:r w:rsidRPr="00F61FAB">
        <w:rPr>
          <w:rFonts w:ascii="Arial" w:hAnsi="Arial" w:cs="Arial"/>
          <w:sz w:val="22"/>
          <w:szCs w:val="22"/>
        </w:rPr>
        <w:t>s</w:t>
      </w:r>
      <w:r w:rsidRPr="00F61FAB">
        <w:rPr>
          <w:rFonts w:ascii="Arial" w:hAnsi="Arial" w:cs="Arial"/>
          <w:spacing w:val="1"/>
          <w:sz w:val="22"/>
          <w:szCs w:val="22"/>
        </w:rPr>
        <w:t xml:space="preserve"> </w:t>
      </w:r>
      <w:r w:rsidRPr="00F61FAB">
        <w:rPr>
          <w:rFonts w:ascii="Arial" w:hAnsi="Arial" w:cs="Arial"/>
          <w:spacing w:val="-1"/>
          <w:sz w:val="22"/>
          <w:szCs w:val="22"/>
        </w:rPr>
        <w:t>dodávkou</w:t>
      </w:r>
      <w:r w:rsidR="002F461F" w:rsidRPr="00F61FAB">
        <w:rPr>
          <w:rFonts w:ascii="Arial" w:hAnsi="Arial" w:cs="Arial"/>
          <w:spacing w:val="5"/>
          <w:sz w:val="22"/>
          <w:szCs w:val="22"/>
        </w:rPr>
        <w:t xml:space="preserve"> zboží </w:t>
      </w:r>
      <w:r w:rsidR="006D7C58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zavazuje zajistit</w:t>
      </w:r>
      <w:r w:rsidR="00F544BB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zejména</w:t>
      </w:r>
      <w:r w:rsidR="006D7C58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:</w:t>
      </w:r>
    </w:p>
    <w:p w14:paraId="13222978" w14:textId="210B7077" w:rsidR="00B90880" w:rsidRPr="00F61FAB" w:rsidRDefault="006D7C58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dopravu zboží na místo plnění, jeho vybalení a kontrolu,</w:t>
      </w:r>
    </w:p>
    <w:p w14:paraId="133CDD88" w14:textId="5DC7C2DD" w:rsidR="00F544BB" w:rsidRPr="00F61FAB" w:rsidRDefault="00F544BB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provedení zkoušek nutných pro řádný provoz zboží,</w:t>
      </w:r>
    </w:p>
    <w:p w14:paraId="209D98CB" w14:textId="78D8A519" w:rsidR="003F1D79" w:rsidRPr="00F61FAB" w:rsidRDefault="006D7C58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pacing w:val="-1"/>
          <w:sz w:val="22"/>
          <w:szCs w:val="22"/>
        </w:rPr>
      </w:pP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předání instrukcí a návodů k obsluze a údržbě zboží (manuálů) v</w:t>
      </w:r>
      <w:r w:rsidR="002B70B4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českém</w:t>
      </w:r>
      <w:r w:rsidR="002B70B4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jazyce,</w:t>
      </w:r>
      <w:r w:rsidR="003F1D79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</w:p>
    <w:p w14:paraId="58FB6010" w14:textId="77777777" w:rsidR="003F1D79" w:rsidRPr="00F61FAB" w:rsidRDefault="003F1D79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instalaci a montáž zboží,</w:t>
      </w:r>
    </w:p>
    <w:p w14:paraId="04626FA5" w14:textId="77777777" w:rsidR="006D7C58" w:rsidRPr="00F61FAB" w:rsidRDefault="006D7C58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protokolární předání zboží </w:t>
      </w:r>
      <w:r w:rsidR="002F461F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 provozu </w:t>
      </w:r>
      <w:r w:rsidR="003F1D79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objednateli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</w:t>
      </w:r>
    </w:p>
    <w:p w14:paraId="4F61B8C6" w14:textId="77777777" w:rsidR="006D7C58" w:rsidRPr="00F544BB" w:rsidRDefault="006D7C58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odvoz a likvidaci všech obalů a dalších materiálů použitých při plnění</w:t>
      </w:r>
      <w:r w:rsidR="002B70B4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veřejné zakázky</w:t>
      </w:r>
      <w:r w:rsidR="002F461F"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2F461F" w:rsidRPr="00F61FAB">
        <w:rPr>
          <w:rFonts w:ascii="Arial" w:eastAsiaTheme="minorEastAsia" w:hAnsi="Arial" w:cs="Arial"/>
          <w:sz w:val="22"/>
          <w:szCs w:val="22"/>
          <w:lang w:eastAsia="cs-CZ"/>
        </w:rPr>
        <w:t>na vlastní náklady</w:t>
      </w:r>
      <w:r w:rsidRPr="00F61FA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v souladu s ustanoveními zákona</w:t>
      </w:r>
      <w:r w:rsidRPr="00F544B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č. 185/2001 Sb.,</w:t>
      </w:r>
      <w:r w:rsidR="002B70B4" w:rsidRPr="00F544B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3F1D79" w:rsidRPr="00F544B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o odpadech </w:t>
      </w:r>
      <w:r w:rsidR="002F461F" w:rsidRPr="00F544BB">
        <w:rPr>
          <w:rFonts w:ascii="Arial" w:eastAsiaTheme="minorEastAsia" w:hAnsi="Arial" w:cs="Arial"/>
          <w:sz w:val="22"/>
          <w:szCs w:val="22"/>
          <w:lang w:eastAsia="cs-CZ"/>
        </w:rPr>
        <w:t>a o změně některých dalších zákonů v platném znění</w:t>
      </w:r>
      <w:r w:rsidR="005D38D2" w:rsidRPr="00F544B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</w:t>
      </w:r>
    </w:p>
    <w:p w14:paraId="72FA67BB" w14:textId="77777777" w:rsidR="003F1D79" w:rsidRPr="00F544BB" w:rsidRDefault="003F1D79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F544BB">
        <w:rPr>
          <w:rFonts w:ascii="Arial" w:hAnsi="Arial" w:cs="Arial"/>
          <w:spacing w:val="-2"/>
          <w:sz w:val="22"/>
          <w:szCs w:val="22"/>
        </w:rPr>
        <w:t xml:space="preserve">odstraňování vad </w:t>
      </w:r>
      <w:r w:rsidR="005D38D2" w:rsidRPr="00F544BB">
        <w:rPr>
          <w:rFonts w:ascii="Arial" w:hAnsi="Arial" w:cs="Arial"/>
          <w:spacing w:val="-2"/>
          <w:sz w:val="22"/>
          <w:szCs w:val="22"/>
        </w:rPr>
        <w:t>díla po záruční dobu,</w:t>
      </w:r>
    </w:p>
    <w:p w14:paraId="595B26F2" w14:textId="77777777" w:rsidR="0007461C" w:rsidRPr="00F544BB" w:rsidRDefault="005D38D2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  <w:r w:rsidRPr="00F544BB">
        <w:rPr>
          <w:rFonts w:ascii="Arial" w:hAnsi="Arial" w:cs="Arial"/>
          <w:spacing w:val="-2"/>
          <w:sz w:val="22"/>
          <w:szCs w:val="22"/>
        </w:rPr>
        <w:t xml:space="preserve">při dopravě </w:t>
      </w:r>
      <w:r w:rsidR="00E540F6" w:rsidRPr="00F544BB">
        <w:rPr>
          <w:rFonts w:ascii="Arial" w:hAnsi="Arial" w:cs="Arial"/>
          <w:spacing w:val="-2"/>
          <w:sz w:val="22"/>
          <w:szCs w:val="22"/>
        </w:rPr>
        <w:t>zboží</w:t>
      </w:r>
      <w:r w:rsidRPr="00F544BB">
        <w:rPr>
          <w:rFonts w:ascii="Arial" w:hAnsi="Arial" w:cs="Arial"/>
          <w:spacing w:val="-2"/>
          <w:sz w:val="22"/>
          <w:szCs w:val="22"/>
        </w:rPr>
        <w:t xml:space="preserve"> zabezpečit ochranu restaurovaných částí před případným poškozením</w:t>
      </w:r>
    </w:p>
    <w:p w14:paraId="22E49D29" w14:textId="540FFD3C" w:rsidR="00DF5EB2" w:rsidRPr="00C66353" w:rsidRDefault="003950CF" w:rsidP="00F544BB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  <w:r w:rsidRPr="00F544BB">
        <w:rPr>
          <w:rFonts w:ascii="Arial" w:hAnsi="Arial" w:cs="Arial"/>
          <w:sz w:val="22"/>
          <w:szCs w:val="22"/>
        </w:rPr>
        <w:t xml:space="preserve">co nejpřesnější </w:t>
      </w:r>
      <w:r w:rsidR="00DF5EB2" w:rsidRPr="00F544BB">
        <w:rPr>
          <w:rFonts w:ascii="Arial" w:hAnsi="Arial" w:cs="Arial"/>
          <w:sz w:val="22"/>
          <w:szCs w:val="22"/>
        </w:rPr>
        <w:t>přeměření prostor</w:t>
      </w:r>
      <w:r w:rsidR="00C66353">
        <w:rPr>
          <w:rFonts w:ascii="Arial" w:hAnsi="Arial" w:cs="Arial"/>
          <w:sz w:val="22"/>
          <w:szCs w:val="22"/>
        </w:rPr>
        <w:t>, do kterých bude zboží dodávat,</w:t>
      </w:r>
    </w:p>
    <w:p w14:paraId="7EE4B708" w14:textId="77777777" w:rsidR="00B90880" w:rsidRDefault="00B90880" w:rsidP="005D38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FF0000"/>
          <w:sz w:val="22"/>
          <w:szCs w:val="22"/>
          <w:lang w:eastAsia="cs-CZ"/>
        </w:rPr>
      </w:pPr>
    </w:p>
    <w:p w14:paraId="274E9BE7" w14:textId="16BD9A7D" w:rsidR="00B90880" w:rsidRPr="003F1D79" w:rsidRDefault="00B90880" w:rsidP="00B90880">
      <w:pPr>
        <w:pStyle w:val="Odstavec0"/>
        <w:numPr>
          <w:ilvl w:val="0"/>
          <w:numId w:val="7"/>
        </w:numPr>
        <w:tabs>
          <w:tab w:val="clear" w:pos="709"/>
          <w:tab w:val="left" w:pos="426"/>
        </w:tabs>
        <w:spacing w:before="0"/>
        <w:ind w:left="426" w:hanging="426"/>
        <w:rPr>
          <w:rFonts w:cs="Arial"/>
          <w:color w:val="000000"/>
          <w:sz w:val="22"/>
          <w:szCs w:val="22"/>
          <w:lang w:val="cs-CZ"/>
        </w:rPr>
      </w:pPr>
      <w:r w:rsidRPr="003F1D79">
        <w:rPr>
          <w:rFonts w:cs="Arial"/>
          <w:sz w:val="22"/>
          <w:szCs w:val="22"/>
          <w:lang w:val="cs-CZ"/>
        </w:rPr>
        <w:t xml:space="preserve">Předmět smlouvy bude dodán </w:t>
      </w:r>
      <w:r w:rsidRPr="003F1D79">
        <w:rPr>
          <w:rFonts w:cs="Arial"/>
          <w:color w:val="000000"/>
          <w:sz w:val="22"/>
          <w:szCs w:val="22"/>
          <w:lang w:val="cs-CZ"/>
        </w:rPr>
        <w:t>v rozsahu dle specifikace předmětu veřejné zakázky</w:t>
      </w:r>
      <w:r w:rsidR="008C2513">
        <w:rPr>
          <w:rFonts w:cs="Arial"/>
          <w:color w:val="000000"/>
          <w:sz w:val="22"/>
          <w:szCs w:val="22"/>
          <w:lang w:val="cs-CZ"/>
        </w:rPr>
        <w:t xml:space="preserve"> </w:t>
      </w:r>
      <w:r w:rsidRPr="00491AF0">
        <w:rPr>
          <w:rFonts w:cs="Arial"/>
          <w:color w:val="000000"/>
          <w:sz w:val="22"/>
          <w:szCs w:val="22"/>
          <w:lang w:val="cs-CZ"/>
        </w:rPr>
        <w:t>a dle</w:t>
      </w:r>
      <w:r w:rsidRPr="003F1D79">
        <w:rPr>
          <w:rFonts w:cs="Arial"/>
          <w:color w:val="000000"/>
          <w:sz w:val="22"/>
          <w:szCs w:val="22"/>
          <w:lang w:val="cs-CZ"/>
        </w:rPr>
        <w:t xml:space="preserve"> položkového rozpočtu, který tvoří </w:t>
      </w:r>
      <w:r w:rsidRPr="004E509F">
        <w:rPr>
          <w:rFonts w:cs="Arial"/>
          <w:color w:val="000000"/>
          <w:sz w:val="22"/>
          <w:szCs w:val="22"/>
          <w:lang w:val="cs-CZ"/>
        </w:rPr>
        <w:t>přílohu č. 2</w:t>
      </w:r>
      <w:r w:rsidRPr="003F1D79">
        <w:rPr>
          <w:rFonts w:cs="Arial"/>
          <w:color w:val="000000"/>
          <w:sz w:val="22"/>
          <w:szCs w:val="22"/>
          <w:lang w:val="cs-CZ"/>
        </w:rPr>
        <w:t xml:space="preserve"> smlouvy</w:t>
      </w:r>
      <w:r w:rsidR="008C2513">
        <w:rPr>
          <w:rFonts w:cs="Arial"/>
          <w:color w:val="000000"/>
          <w:sz w:val="22"/>
          <w:szCs w:val="22"/>
          <w:lang w:val="cs-CZ"/>
        </w:rPr>
        <w:t xml:space="preserve"> (dále jen „zboží“)</w:t>
      </w:r>
      <w:r w:rsidRPr="003F1D79">
        <w:rPr>
          <w:rFonts w:cs="Arial"/>
          <w:color w:val="000000"/>
          <w:sz w:val="22"/>
          <w:szCs w:val="22"/>
          <w:lang w:val="cs-CZ"/>
        </w:rPr>
        <w:t>.</w:t>
      </w:r>
    </w:p>
    <w:p w14:paraId="0DBFB946" w14:textId="77777777" w:rsidR="00B90880" w:rsidRPr="003F1D79" w:rsidRDefault="00B90880" w:rsidP="00B90880">
      <w:pPr>
        <w:pStyle w:val="Odstavec0"/>
        <w:tabs>
          <w:tab w:val="clear" w:pos="709"/>
          <w:tab w:val="left" w:pos="426"/>
        </w:tabs>
        <w:spacing w:before="0"/>
        <w:ind w:left="426" w:firstLine="0"/>
        <w:rPr>
          <w:rFonts w:cs="Arial"/>
          <w:color w:val="000000"/>
          <w:sz w:val="22"/>
          <w:szCs w:val="22"/>
          <w:lang w:val="cs-CZ"/>
        </w:rPr>
      </w:pPr>
    </w:p>
    <w:p w14:paraId="0F33696E" w14:textId="41A62FE4" w:rsidR="00B90880" w:rsidRPr="0044557D" w:rsidRDefault="00B90880" w:rsidP="00B90880">
      <w:pPr>
        <w:pStyle w:val="Odstavec0"/>
        <w:numPr>
          <w:ilvl w:val="0"/>
          <w:numId w:val="7"/>
        </w:numPr>
        <w:tabs>
          <w:tab w:val="clear" w:pos="709"/>
          <w:tab w:val="left" w:pos="426"/>
        </w:tabs>
        <w:spacing w:before="0"/>
        <w:ind w:left="426" w:hanging="426"/>
        <w:rPr>
          <w:rFonts w:cs="Arial"/>
          <w:color w:val="000000"/>
          <w:sz w:val="22"/>
          <w:szCs w:val="22"/>
          <w:lang w:val="cs-CZ"/>
        </w:rPr>
      </w:pPr>
      <w:r w:rsidRPr="005D38D2">
        <w:rPr>
          <w:spacing w:val="-1"/>
          <w:sz w:val="22"/>
          <w:szCs w:val="22"/>
          <w:lang w:val="cs-CZ"/>
        </w:rPr>
        <w:t>Dodavatel</w:t>
      </w:r>
      <w:r w:rsidRPr="005D38D2">
        <w:rPr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prohlašuje,</w:t>
      </w:r>
      <w:r w:rsidRPr="005D38D2">
        <w:rPr>
          <w:spacing w:val="-3"/>
          <w:sz w:val="22"/>
          <w:szCs w:val="22"/>
          <w:lang w:val="cs-CZ"/>
        </w:rPr>
        <w:t xml:space="preserve"> </w:t>
      </w:r>
      <w:r w:rsidRPr="005D38D2">
        <w:rPr>
          <w:spacing w:val="-2"/>
          <w:sz w:val="22"/>
          <w:szCs w:val="22"/>
          <w:lang w:val="cs-CZ"/>
        </w:rPr>
        <w:t xml:space="preserve">že </w:t>
      </w:r>
      <w:r w:rsidRPr="005D38D2">
        <w:rPr>
          <w:spacing w:val="-1"/>
          <w:sz w:val="22"/>
          <w:szCs w:val="22"/>
          <w:lang w:val="cs-CZ"/>
        </w:rPr>
        <w:t>kvalitativní</w:t>
      </w:r>
      <w:r w:rsidRPr="005D38D2">
        <w:rPr>
          <w:spacing w:val="35"/>
          <w:sz w:val="22"/>
          <w:szCs w:val="22"/>
          <w:lang w:val="cs-CZ"/>
        </w:rPr>
        <w:t xml:space="preserve"> </w:t>
      </w:r>
      <w:r w:rsidRPr="005D38D2">
        <w:rPr>
          <w:sz w:val="22"/>
          <w:szCs w:val="22"/>
          <w:lang w:val="cs-CZ"/>
        </w:rPr>
        <w:t>a</w:t>
      </w:r>
      <w:r w:rsidRPr="005D38D2">
        <w:rPr>
          <w:spacing w:val="39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technické</w:t>
      </w:r>
      <w:r w:rsidRPr="005D38D2">
        <w:rPr>
          <w:spacing w:val="39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vlastnosti</w:t>
      </w:r>
      <w:r w:rsidRPr="005D38D2">
        <w:rPr>
          <w:spacing w:val="38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zboží</w:t>
      </w:r>
      <w:r w:rsidRPr="005D38D2">
        <w:rPr>
          <w:spacing w:val="35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odpovídají</w:t>
      </w:r>
      <w:r w:rsidRPr="005D38D2">
        <w:rPr>
          <w:spacing w:val="35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požadavkům</w:t>
      </w:r>
      <w:r w:rsidRPr="005D38D2">
        <w:rPr>
          <w:spacing w:val="41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stanoveným</w:t>
      </w:r>
      <w:r w:rsidRPr="005D38D2">
        <w:rPr>
          <w:spacing w:val="40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obecně</w:t>
      </w:r>
      <w:r w:rsidRPr="005D38D2">
        <w:rPr>
          <w:spacing w:val="58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závaznými</w:t>
      </w:r>
      <w:r w:rsidRPr="005D38D2">
        <w:rPr>
          <w:spacing w:val="13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právními</w:t>
      </w:r>
      <w:r w:rsidRPr="005D38D2">
        <w:rPr>
          <w:spacing w:val="13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předpisy,</w:t>
      </w:r>
      <w:r w:rsidRPr="005D38D2">
        <w:rPr>
          <w:spacing w:val="15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zejména</w:t>
      </w:r>
      <w:r w:rsidRPr="005D38D2">
        <w:rPr>
          <w:spacing w:val="14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zákonem</w:t>
      </w:r>
      <w:r w:rsidRPr="005D38D2">
        <w:rPr>
          <w:spacing w:val="10"/>
          <w:sz w:val="22"/>
          <w:szCs w:val="22"/>
          <w:lang w:val="cs-CZ"/>
        </w:rPr>
        <w:t xml:space="preserve"> </w:t>
      </w:r>
      <w:r w:rsidRPr="005D38D2">
        <w:rPr>
          <w:sz w:val="22"/>
          <w:szCs w:val="22"/>
          <w:lang w:val="cs-CZ"/>
        </w:rPr>
        <w:t>č.</w:t>
      </w:r>
      <w:r w:rsidRPr="005D38D2">
        <w:rPr>
          <w:spacing w:val="10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22/1997</w:t>
      </w:r>
      <w:r w:rsidRPr="005D38D2">
        <w:rPr>
          <w:spacing w:val="9"/>
          <w:sz w:val="22"/>
          <w:szCs w:val="22"/>
          <w:lang w:val="cs-CZ"/>
        </w:rPr>
        <w:t xml:space="preserve"> </w:t>
      </w:r>
      <w:r w:rsidRPr="005D38D2">
        <w:rPr>
          <w:spacing w:val="-2"/>
          <w:sz w:val="22"/>
          <w:szCs w:val="22"/>
          <w:lang w:val="cs-CZ"/>
        </w:rPr>
        <w:t>Sb.</w:t>
      </w:r>
      <w:r w:rsidRPr="005D38D2">
        <w:rPr>
          <w:spacing w:val="10"/>
          <w:sz w:val="22"/>
          <w:szCs w:val="22"/>
          <w:lang w:val="cs-CZ"/>
        </w:rPr>
        <w:t xml:space="preserve"> </w:t>
      </w:r>
      <w:r w:rsidRPr="005D38D2">
        <w:rPr>
          <w:rFonts w:cs="Arial"/>
          <w:sz w:val="22"/>
          <w:szCs w:val="22"/>
          <w:lang w:val="cs-CZ"/>
        </w:rPr>
        <w:t>o </w:t>
      </w:r>
      <w:r w:rsidRPr="005D38D2">
        <w:rPr>
          <w:rFonts w:cs="Arial"/>
          <w:spacing w:val="-1"/>
          <w:sz w:val="22"/>
          <w:szCs w:val="22"/>
          <w:lang w:val="cs-CZ"/>
        </w:rPr>
        <w:t>technických</w:t>
      </w:r>
      <w:r w:rsidRPr="005D38D2">
        <w:rPr>
          <w:rFonts w:cs="Arial"/>
          <w:spacing w:val="45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požadavcích</w:t>
      </w:r>
      <w:r w:rsidRPr="005D38D2">
        <w:rPr>
          <w:spacing w:val="26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na</w:t>
      </w:r>
      <w:r w:rsidRPr="005D38D2">
        <w:rPr>
          <w:spacing w:val="26"/>
          <w:sz w:val="22"/>
          <w:szCs w:val="22"/>
          <w:lang w:val="cs-CZ"/>
        </w:rPr>
        <w:t xml:space="preserve"> </w:t>
      </w:r>
      <w:r w:rsidRPr="005D38D2">
        <w:rPr>
          <w:spacing w:val="-2"/>
          <w:sz w:val="22"/>
          <w:szCs w:val="22"/>
          <w:lang w:val="cs-CZ"/>
        </w:rPr>
        <w:t>výrobky,</w:t>
      </w:r>
      <w:r w:rsidRPr="005D38D2">
        <w:rPr>
          <w:spacing w:val="27"/>
          <w:sz w:val="22"/>
          <w:szCs w:val="22"/>
          <w:lang w:val="cs-CZ"/>
        </w:rPr>
        <w:t xml:space="preserve"> </w:t>
      </w:r>
      <w:r w:rsidRPr="005D38D2">
        <w:rPr>
          <w:spacing w:val="-2"/>
          <w:sz w:val="22"/>
          <w:szCs w:val="22"/>
          <w:lang w:val="cs-CZ"/>
        </w:rPr>
        <w:t>ve</w:t>
      </w:r>
      <w:r w:rsidRPr="005D38D2">
        <w:rPr>
          <w:spacing w:val="26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znění</w:t>
      </w:r>
      <w:r w:rsidRPr="005D38D2">
        <w:rPr>
          <w:spacing w:val="22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pozdějších</w:t>
      </w:r>
      <w:r w:rsidRPr="005D38D2">
        <w:rPr>
          <w:spacing w:val="28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předpisů,</w:t>
      </w:r>
      <w:r w:rsidRPr="005D38D2">
        <w:rPr>
          <w:spacing w:val="25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harmonizovanými</w:t>
      </w:r>
      <w:r w:rsidRPr="005D38D2">
        <w:rPr>
          <w:spacing w:val="37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českými</w:t>
      </w:r>
      <w:r w:rsidRPr="005D38D2">
        <w:rPr>
          <w:spacing w:val="37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technickým</w:t>
      </w:r>
      <w:r w:rsidRPr="005D38D2">
        <w:rPr>
          <w:rFonts w:cs="Arial"/>
          <w:spacing w:val="-1"/>
          <w:sz w:val="22"/>
          <w:szCs w:val="22"/>
          <w:lang w:val="cs-CZ"/>
        </w:rPr>
        <w:t>i</w:t>
      </w:r>
      <w:r w:rsidRPr="005D38D2">
        <w:rPr>
          <w:rFonts w:cs="Arial"/>
          <w:spacing w:val="37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normami</w:t>
      </w:r>
      <w:r w:rsidRPr="005D38D2">
        <w:rPr>
          <w:spacing w:val="46"/>
          <w:sz w:val="22"/>
          <w:szCs w:val="22"/>
          <w:lang w:val="cs-CZ"/>
        </w:rPr>
        <w:t xml:space="preserve"> </w:t>
      </w:r>
      <w:r w:rsidRPr="005D38D2">
        <w:rPr>
          <w:sz w:val="22"/>
          <w:szCs w:val="22"/>
          <w:lang w:val="cs-CZ"/>
        </w:rPr>
        <w:t>a</w:t>
      </w:r>
      <w:r w:rsidRPr="005D38D2">
        <w:rPr>
          <w:spacing w:val="47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ostatními</w:t>
      </w:r>
      <w:r w:rsidRPr="005D38D2">
        <w:rPr>
          <w:spacing w:val="46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ČSN</w:t>
      </w:r>
      <w:r w:rsidRPr="005D38D2">
        <w:rPr>
          <w:spacing w:val="46"/>
          <w:sz w:val="22"/>
          <w:szCs w:val="22"/>
          <w:lang w:val="cs-CZ"/>
        </w:rPr>
        <w:t xml:space="preserve"> </w:t>
      </w:r>
      <w:r w:rsidRPr="005D38D2">
        <w:rPr>
          <w:sz w:val="22"/>
          <w:szCs w:val="22"/>
          <w:lang w:val="cs-CZ"/>
        </w:rPr>
        <w:t>a</w:t>
      </w:r>
      <w:r w:rsidRPr="005D38D2">
        <w:rPr>
          <w:spacing w:val="47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požadavkům</w:t>
      </w:r>
      <w:r w:rsidRPr="005D38D2">
        <w:rPr>
          <w:spacing w:val="48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stanoveným</w:t>
      </w:r>
      <w:r w:rsidRPr="005D38D2">
        <w:rPr>
          <w:spacing w:val="49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zadavatelem</w:t>
      </w:r>
      <w:r w:rsidRPr="005D38D2">
        <w:rPr>
          <w:spacing w:val="48"/>
          <w:sz w:val="22"/>
          <w:szCs w:val="22"/>
          <w:lang w:val="cs-CZ"/>
        </w:rPr>
        <w:t xml:space="preserve"> </w:t>
      </w:r>
      <w:r w:rsidRPr="005D38D2">
        <w:rPr>
          <w:sz w:val="22"/>
          <w:szCs w:val="22"/>
          <w:lang w:val="cs-CZ"/>
        </w:rPr>
        <w:t xml:space="preserve">v </w:t>
      </w:r>
      <w:r w:rsidRPr="005D38D2">
        <w:rPr>
          <w:rFonts w:cs="Arial"/>
          <w:spacing w:val="-2"/>
          <w:sz w:val="22"/>
          <w:szCs w:val="22"/>
          <w:lang w:val="cs-CZ"/>
        </w:rPr>
        <w:t>zadávacích</w:t>
      </w:r>
      <w:r w:rsidRPr="005D38D2">
        <w:rPr>
          <w:rFonts w:cs="Arial"/>
          <w:spacing w:val="49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podmínkách</w:t>
      </w:r>
      <w:r w:rsidRPr="005D38D2">
        <w:rPr>
          <w:spacing w:val="-2"/>
          <w:sz w:val="22"/>
          <w:szCs w:val="22"/>
          <w:lang w:val="cs-CZ"/>
        </w:rPr>
        <w:t xml:space="preserve"> </w:t>
      </w:r>
      <w:r w:rsidRPr="005D38D2">
        <w:rPr>
          <w:sz w:val="22"/>
          <w:szCs w:val="22"/>
          <w:lang w:val="cs-CZ"/>
        </w:rPr>
        <w:t>k</w:t>
      </w:r>
      <w:r w:rsidRPr="005D38D2">
        <w:rPr>
          <w:spacing w:val="1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>veřejné</w:t>
      </w:r>
      <w:r w:rsidRPr="005D38D2">
        <w:rPr>
          <w:spacing w:val="-2"/>
          <w:sz w:val="22"/>
          <w:szCs w:val="22"/>
          <w:lang w:val="cs-CZ"/>
        </w:rPr>
        <w:t xml:space="preserve"> </w:t>
      </w:r>
      <w:r w:rsidRPr="005D38D2">
        <w:rPr>
          <w:spacing w:val="-1"/>
          <w:sz w:val="22"/>
          <w:szCs w:val="22"/>
          <w:lang w:val="cs-CZ"/>
        </w:rPr>
        <w:t xml:space="preserve">zakázce. Dodavatel </w:t>
      </w:r>
      <w:r w:rsidRPr="005D38D2">
        <w:rPr>
          <w:rFonts w:cs="Arial"/>
          <w:spacing w:val="-2"/>
          <w:sz w:val="22"/>
          <w:szCs w:val="22"/>
          <w:lang w:val="cs-CZ"/>
        </w:rPr>
        <w:t>do 14 dní od podpisu smlouvy předloží doklady prokazující shodu výrobků vydané příslušným orgánem např. dle zákona č. 22/1997 Sb., ve znění pozdějších předpisů. Jedná se například o CE prohlášení.</w:t>
      </w:r>
    </w:p>
    <w:p w14:paraId="404C0BF6" w14:textId="77777777" w:rsidR="0044557D" w:rsidRDefault="0044557D" w:rsidP="0044557D">
      <w:pPr>
        <w:pStyle w:val="Odstavecseseznamem"/>
        <w:rPr>
          <w:rFonts w:cs="Arial"/>
          <w:color w:val="000000"/>
          <w:sz w:val="22"/>
          <w:szCs w:val="22"/>
        </w:rPr>
      </w:pPr>
    </w:p>
    <w:p w14:paraId="6328F137" w14:textId="6B7B2D85" w:rsidR="00DF5EB2" w:rsidRPr="00926D92" w:rsidRDefault="003950CF" w:rsidP="00B3437C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6635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 bere na vědomí a respektuje, že </w:t>
      </w:r>
      <w:r w:rsidRPr="00C66353">
        <w:rPr>
          <w:rFonts w:ascii="Arial" w:eastAsiaTheme="minorEastAsia" w:hAnsi="Arial" w:cs="Arial"/>
          <w:b/>
          <w:color w:val="000000"/>
          <w:sz w:val="22"/>
          <w:szCs w:val="22"/>
          <w:lang w:eastAsia="cs-CZ"/>
        </w:rPr>
        <w:t>místem dodávky je národní kulturní památka</w:t>
      </w:r>
      <w:r w:rsidRPr="00C6635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 Veškeré činnosti, které se dotýkají předmětu smlouvy, proto budou respektovat omezení</w:t>
      </w:r>
      <w:r w:rsidR="00674ADF" w:rsidRPr="00C6635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a rizika</w:t>
      </w:r>
      <w:r w:rsidRPr="00C6635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plynoucí z tohoto faktu.  </w:t>
      </w:r>
    </w:p>
    <w:p w14:paraId="74FFFF84" w14:textId="77777777" w:rsidR="00926D92" w:rsidRPr="00926D92" w:rsidRDefault="00926D92" w:rsidP="00926D9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2FB50D64" w14:textId="66803A05" w:rsidR="0044557D" w:rsidRPr="00B3556C" w:rsidRDefault="0044557D" w:rsidP="0044557D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B3556C">
        <w:rPr>
          <w:rFonts w:ascii="Arial" w:hAnsi="Arial" w:cs="Arial"/>
          <w:color w:val="000000"/>
          <w:sz w:val="22"/>
          <w:szCs w:val="22"/>
        </w:rPr>
        <w:t xml:space="preserve">Dodavatel bere na vědomí, že objednatel uplatní předmět díla k financování z dotačních prostředků </w:t>
      </w:r>
      <w:r w:rsidRPr="00B3556C">
        <w:rPr>
          <w:rFonts w:ascii="Arial" w:hAnsi="Arial" w:cs="Arial"/>
          <w:b/>
          <w:color w:val="000000"/>
          <w:sz w:val="22"/>
          <w:szCs w:val="22"/>
        </w:rPr>
        <w:t>Integrovaného regionálního operačního programu – integrované projekty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ITI</w:t>
      </w:r>
      <w:r w:rsidRPr="00B3556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0E148FF" w14:textId="77777777" w:rsidR="00571392" w:rsidRDefault="00571392" w:rsidP="005D38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067148E5" w14:textId="4DBA1F99" w:rsidR="006D7C58" w:rsidRPr="006D7C58" w:rsidRDefault="006D7C58" w:rsidP="005D38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Článek II.</w:t>
      </w:r>
    </w:p>
    <w:p w14:paraId="430632A9" w14:textId="77777777" w:rsid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Cena</w:t>
      </w:r>
    </w:p>
    <w:p w14:paraId="5FD26372" w14:textId="77777777" w:rsidR="002B70B4" w:rsidRPr="006D7C58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</w:p>
    <w:p w14:paraId="253DF564" w14:textId="39459D96" w:rsidR="006D7C58" w:rsidRPr="003F1D79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3F1D79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1. </w:t>
      </w:r>
      <w:r w:rsidR="003F1D79" w:rsidRPr="003F1D79">
        <w:rPr>
          <w:rFonts w:ascii="Arial" w:hAnsi="Arial"/>
          <w:sz w:val="22"/>
          <w:szCs w:val="22"/>
          <w:lang w:eastAsia="cs-CZ"/>
        </w:rPr>
        <w:t xml:space="preserve">Cena, kterou je objednatel povinen zaplatit dodavateli za řádné dodání předmětu smlouvy, činí dle dohody smluvních stran: </w:t>
      </w:r>
    </w:p>
    <w:p w14:paraId="54FBC329" w14:textId="77777777" w:rsidR="002B70B4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2DC622A" w14:textId="77777777" w:rsidR="008C2513" w:rsidRDefault="008C2513" w:rsidP="002B70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97AE0D2" w14:textId="30FD62AA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Cena celkem bez </w:t>
      </w:r>
      <w:proofErr w:type="gramStart"/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DPH ,- Kč</w:t>
      </w:r>
      <w:proofErr w:type="gramEnd"/>
    </w:p>
    <w:p w14:paraId="5A0FCBD4" w14:textId="6B451317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DPH </w:t>
      </w:r>
      <w:proofErr w:type="gramStart"/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21 % ,- Kč</w:t>
      </w:r>
      <w:proofErr w:type="gramEnd"/>
    </w:p>
    <w:p w14:paraId="2B0B614E" w14:textId="74D52BF8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cena celkem včetně </w:t>
      </w:r>
      <w:proofErr w:type="gramStart"/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DPH ,- Kč</w:t>
      </w:r>
      <w:proofErr w:type="gramEnd"/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</w:p>
    <w:p w14:paraId="6EA0A647" w14:textId="77777777" w:rsidR="002B70B4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417F3CC" w14:textId="77777777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Položkový rozpočet tvoří přílohu č. 2 smlouvy.</w:t>
      </w:r>
    </w:p>
    <w:p w14:paraId="45F09248" w14:textId="77777777" w:rsidR="002B70B4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9289E56" w14:textId="3EBB4CC6" w:rsidR="00C74A73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2. </w:t>
      </w:r>
      <w:r w:rsidR="003F1D79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Cena</w:t>
      </w:r>
      <w:r w:rsidR="00B3556C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včetně DPH</w:t>
      </w:r>
      <w:r w:rsidR="003F1D79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je </w:t>
      </w:r>
      <w:r w:rsidR="00B3556C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cena</w:t>
      </w:r>
      <w:r w:rsidR="003F1D79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pevná, nejvýše přípustná a nepřekročitelná a zahrn</w:t>
      </w:r>
      <w:r w:rsidR="00B3556C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uje</w:t>
      </w:r>
      <w:r w:rsidR="003F1D79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veškeré náklady </w:t>
      </w:r>
      <w:r w:rsidR="00B3556C" w:rsidRPr="005D38D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dodavatele </w:t>
      </w:r>
      <w:r w:rsidR="004A47DC" w:rsidRPr="005D38D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(</w:t>
      </w:r>
      <w:r w:rsidR="004A47DC" w:rsidRPr="001D05F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zejména clo, obaly, manuály, </w:t>
      </w:r>
      <w:r w:rsidR="00C74A73" w:rsidRPr="001D05F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zaškolení obsluhy, </w:t>
      </w:r>
      <w:r w:rsidR="004A47DC" w:rsidRPr="001D05F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dopravu, </w:t>
      </w:r>
      <w:r w:rsidR="004A47DC" w:rsidRPr="001D05FA">
        <w:rPr>
          <w:rFonts w:ascii="Arial" w:hAnsi="Arial" w:cs="Arial"/>
          <w:spacing w:val="-1"/>
          <w:sz w:val="22"/>
          <w:szCs w:val="22"/>
        </w:rPr>
        <w:t>montáž,</w:t>
      </w:r>
      <w:r w:rsidR="004A47DC" w:rsidRPr="001D05FA">
        <w:rPr>
          <w:rFonts w:ascii="Arial" w:hAnsi="Arial" w:cs="Arial"/>
          <w:spacing w:val="59"/>
          <w:sz w:val="22"/>
          <w:szCs w:val="22"/>
        </w:rPr>
        <w:t xml:space="preserve"> </w:t>
      </w:r>
      <w:r w:rsidR="004A47DC" w:rsidRPr="001D05FA">
        <w:rPr>
          <w:rFonts w:ascii="Arial" w:hAnsi="Arial" w:cs="Arial"/>
          <w:spacing w:val="-1"/>
          <w:sz w:val="22"/>
          <w:szCs w:val="22"/>
        </w:rPr>
        <w:t>instalaci,</w:t>
      </w:r>
      <w:r w:rsidR="004A47DC" w:rsidRPr="001D05FA">
        <w:rPr>
          <w:rFonts w:ascii="Arial" w:hAnsi="Arial" w:cs="Arial"/>
          <w:spacing w:val="22"/>
          <w:sz w:val="22"/>
          <w:szCs w:val="22"/>
        </w:rPr>
        <w:t xml:space="preserve"> </w:t>
      </w:r>
      <w:r w:rsidR="004A47DC" w:rsidRPr="001D05FA">
        <w:rPr>
          <w:rFonts w:ascii="Arial" w:hAnsi="Arial" w:cs="Arial"/>
          <w:spacing w:val="-1"/>
          <w:sz w:val="22"/>
          <w:szCs w:val="22"/>
        </w:rPr>
        <w:t>pojištění,</w:t>
      </w:r>
      <w:r w:rsidR="004A47DC" w:rsidRPr="001D05FA">
        <w:rPr>
          <w:rFonts w:ascii="Arial" w:hAnsi="Arial" w:cs="Arial"/>
          <w:spacing w:val="22"/>
          <w:sz w:val="22"/>
          <w:szCs w:val="22"/>
        </w:rPr>
        <w:t xml:space="preserve"> </w:t>
      </w:r>
      <w:r w:rsidR="004A47DC" w:rsidRPr="001D05F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likvidaci obalů, záruční servis</w:t>
      </w:r>
      <w:r w:rsidR="00C74A73" w:rsidRPr="001D05F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pravidelné periodické bezpečnostně-technické kontroly</w:t>
      </w:r>
      <w:r w:rsidR="004A47DC" w:rsidRPr="001D05F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) </w:t>
      </w:r>
      <w:r w:rsidR="00B3556C" w:rsidRPr="001D05FA">
        <w:rPr>
          <w:rFonts w:ascii="Arial" w:hAnsi="Arial" w:cs="Arial"/>
          <w:sz w:val="22"/>
          <w:szCs w:val="22"/>
          <w:lang w:eastAsia="cs-CZ"/>
        </w:rPr>
        <w:t>vzniklé v souvislosti</w:t>
      </w:r>
      <w:r w:rsidR="00B3556C" w:rsidRPr="005D38D2">
        <w:rPr>
          <w:rFonts w:ascii="Arial" w:hAnsi="Arial" w:cs="Arial"/>
          <w:sz w:val="22"/>
          <w:szCs w:val="22"/>
          <w:lang w:eastAsia="cs-CZ"/>
        </w:rPr>
        <w:t xml:space="preserve"> s plněním popsaným v čl. I. této smlouvy</w:t>
      </w:r>
      <w:r w:rsidR="003F1D79" w:rsidRPr="005D38D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B3556C" w:rsidRPr="005D38D2">
        <w:rPr>
          <w:rFonts w:ascii="Arial" w:hAnsi="Arial" w:cs="Arial"/>
          <w:sz w:val="22"/>
          <w:szCs w:val="22"/>
          <w:lang w:eastAsia="cs-CZ"/>
        </w:rPr>
        <w:t>včetně koordinace</w:t>
      </w:r>
      <w:r w:rsidR="00312BC5" w:rsidRPr="005D38D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8690C" w:rsidRPr="00CD4A9A">
        <w:rPr>
          <w:rFonts w:ascii="Arial" w:hAnsi="Arial" w:cs="Arial"/>
          <w:sz w:val="22"/>
          <w:szCs w:val="22"/>
          <w:lang w:eastAsia="cs-CZ"/>
        </w:rPr>
        <w:t>poddodávek</w:t>
      </w:r>
      <w:r w:rsidR="00B3556C" w:rsidRPr="0048690C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="003F1D79" w:rsidRPr="00B355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a finanční vlivy (inflační, kurzový) po celou dobu realizace dodávky. </w:t>
      </w:r>
    </w:p>
    <w:p w14:paraId="664F1C56" w14:textId="77777777" w:rsidR="00C74A73" w:rsidRDefault="00C74A73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3FEF9F2" w14:textId="77777777" w:rsidR="006D7C58" w:rsidRPr="00C74A73" w:rsidRDefault="006D7C58" w:rsidP="00C74A73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Cena může být měněna pouze v souvislosti se změnou daňových předpisů majících</w:t>
      </w:r>
      <w:r w:rsidR="002B70B4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prokazatelný vliv na uvedenou cenu.</w:t>
      </w:r>
    </w:p>
    <w:p w14:paraId="67C75F33" w14:textId="77777777" w:rsidR="002B70B4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69C20C2" w14:textId="42A2F5CB" w:rsidR="006D7C58" w:rsidRPr="00C74A73" w:rsidRDefault="00B3556C" w:rsidP="00C74A73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se </w:t>
      </w:r>
      <w:r w:rsidR="006D7C58" w:rsidRP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zavazuje uhradit </w:t>
      </w:r>
      <w:r w:rsidRP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dodavateli</w:t>
      </w:r>
      <w:r w:rsidR="006D7C58" w:rsidRPr="004E509F">
        <w:rPr>
          <w:rFonts w:ascii="Arial" w:hAnsi="Arial"/>
          <w:sz w:val="22"/>
          <w:szCs w:val="22"/>
          <w:lang w:eastAsia="cs-CZ"/>
        </w:rPr>
        <w:t xml:space="preserve"> </w:t>
      </w:r>
      <w:r w:rsidR="006D7C58" w:rsidRP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cenu uvedenou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</w:t>
      </w:r>
      <w:r w:rsidR="002B70B4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odstavci</w:t>
      </w:r>
      <w:r w:rsidR="002B70B4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1. </w:t>
      </w:r>
      <w:r w:rsidR="0044557D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tohoto článku na základě faktur vystavených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 souladu s dalšími podmínkami uvedenými</w:t>
      </w:r>
      <w:r w:rsidR="002B70B4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 této smlouvě a způsobem uvedeným v ustanovení I. přílohy č. 1 této smlouvy (obchodní</w:t>
      </w:r>
      <w:r w:rsidR="002B70B4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C74A7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podmínky).</w:t>
      </w:r>
    </w:p>
    <w:p w14:paraId="0EA1AEA3" w14:textId="77777777" w:rsidR="002B70B4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810A2B3" w14:textId="77777777" w:rsidR="002B70B4" w:rsidRDefault="002B70B4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713E7508" w14:textId="77777777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Článek III.</w:t>
      </w:r>
    </w:p>
    <w:p w14:paraId="041CA31B" w14:textId="77777777" w:rsidR="006D7C58" w:rsidRPr="002B70B4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Termín plnění, místo plnění</w:t>
      </w:r>
    </w:p>
    <w:p w14:paraId="59A9E533" w14:textId="77777777" w:rsidR="002B70B4" w:rsidRPr="006D7C58" w:rsidRDefault="002B70B4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259E83B4" w14:textId="03EDEB54" w:rsidR="007A522A" w:rsidRDefault="007A522A" w:rsidP="007A522A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926D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Předmět smlouvy bude řádně splněn ze strany </w:t>
      </w:r>
      <w:r w:rsidRP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dodavatele do </w:t>
      </w:r>
      <w:r w:rsidR="00E16F27" w:rsidRP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5</w:t>
      </w:r>
      <w:r w:rsidRP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měsíců od </w:t>
      </w:r>
      <w:r w:rsidR="000A323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okamžiku účinnosti smlouvy</w:t>
      </w:r>
      <w:r w:rsid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8C2513" w:rsidRPr="00926D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a to </w:t>
      </w:r>
      <w:r w:rsidR="008C2513" w:rsidRPr="00926D92">
        <w:rPr>
          <w:rFonts w:ascii="Arial" w:eastAsiaTheme="minorEastAsia" w:hAnsi="Arial" w:cs="Arial"/>
          <w:sz w:val="22"/>
          <w:szCs w:val="22"/>
          <w:lang w:eastAsia="cs-CZ"/>
        </w:rPr>
        <w:t xml:space="preserve">podle </w:t>
      </w:r>
      <w:r w:rsidR="008C2513" w:rsidRPr="00926D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podmínek dále uvedených v této smlouvě a v obchodních podmínkách, a to na základě </w:t>
      </w:r>
      <w:r w:rsid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dohodnutého</w:t>
      </w:r>
      <w:r w:rsidR="008C2513" w:rsidRPr="00926D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harmonogramu dle </w:t>
      </w:r>
      <w:r w:rsid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čl. </w:t>
      </w:r>
      <w:r w:rsidR="008C2513" w:rsidRPr="00926D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odst. 2 </w:t>
      </w:r>
      <w:r w:rsid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tohoto článku</w:t>
      </w:r>
      <w:r w:rsidRPr="00926D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</w:p>
    <w:p w14:paraId="4BDAFB2F" w14:textId="77777777" w:rsidR="007C2E2A" w:rsidRDefault="007C2E2A" w:rsidP="007C2E2A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77F0E7F" w14:textId="0A40AFF1" w:rsidR="00373D4B" w:rsidRDefault="00591239" w:rsidP="007A522A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="00373D4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se </w:t>
      </w:r>
      <w:r w:rsid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 dodavatelem</w:t>
      </w:r>
      <w:r w:rsidR="00373D4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dohodli, že se</w:t>
      </w:r>
      <w:r w:rsidR="00D778D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do </w:t>
      </w:r>
      <w:r w:rsidR="005147F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30</w:t>
      </w:r>
      <w:r w:rsidR="00373D4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dnů od podpisu této smlouvy dohodnou na </w:t>
      </w:r>
      <w:r w:rsidR="00D778D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harmonogramu realizace předmětu </w:t>
      </w:r>
      <w:r w:rsidR="004E50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této </w:t>
      </w:r>
      <w:r w:rsidR="00D778D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smlouvy. </w:t>
      </w:r>
    </w:p>
    <w:p w14:paraId="642F4D4D" w14:textId="77777777" w:rsidR="007C2E2A" w:rsidRPr="007C2E2A" w:rsidRDefault="007C2E2A" w:rsidP="007C2E2A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CCAB3D6" w14:textId="19711ACD" w:rsidR="00D778D7" w:rsidRPr="00D778D7" w:rsidRDefault="00D778D7" w:rsidP="007A522A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spacing w:val="-2"/>
          <w:sz w:val="22"/>
          <w:szCs w:val="22"/>
        </w:rPr>
        <w:t xml:space="preserve">Dodavatel </w:t>
      </w:r>
      <w:r w:rsidRPr="00F544BB">
        <w:rPr>
          <w:rFonts w:ascii="Arial" w:hAnsi="Arial" w:cs="Arial"/>
          <w:spacing w:val="-2"/>
          <w:sz w:val="22"/>
          <w:szCs w:val="22"/>
        </w:rPr>
        <w:t xml:space="preserve">před samotnou výrobou předmětu smlouvy předloží výrobní dokumentaci </w:t>
      </w:r>
      <w:r w:rsidR="00897A64">
        <w:rPr>
          <w:rFonts w:ascii="Arial" w:hAnsi="Arial" w:cs="Arial"/>
          <w:spacing w:val="-2"/>
          <w:sz w:val="22"/>
          <w:szCs w:val="22"/>
        </w:rPr>
        <w:br/>
      </w:r>
      <w:r w:rsidRPr="00F544BB">
        <w:rPr>
          <w:rFonts w:ascii="Arial" w:hAnsi="Arial" w:cs="Arial"/>
          <w:spacing w:val="-2"/>
          <w:sz w:val="22"/>
          <w:szCs w:val="22"/>
        </w:rPr>
        <w:t xml:space="preserve">vč. vzorků materiálů a barev </w:t>
      </w:r>
      <w:r w:rsidR="00591239">
        <w:rPr>
          <w:rFonts w:ascii="Arial" w:hAnsi="Arial" w:cs="Arial"/>
          <w:spacing w:val="-2"/>
          <w:sz w:val="22"/>
          <w:szCs w:val="22"/>
        </w:rPr>
        <w:t>objednateli</w:t>
      </w:r>
      <w:r w:rsidRPr="00F544BB">
        <w:rPr>
          <w:rFonts w:ascii="Arial" w:hAnsi="Arial" w:cs="Arial"/>
          <w:spacing w:val="-2"/>
          <w:sz w:val="22"/>
          <w:szCs w:val="22"/>
        </w:rPr>
        <w:t xml:space="preserve">, který je ve spolupráci s projektantem a </w:t>
      </w:r>
      <w:r w:rsidR="00897A64">
        <w:rPr>
          <w:rFonts w:ascii="Arial" w:hAnsi="Arial" w:cs="Arial"/>
          <w:spacing w:val="-2"/>
          <w:sz w:val="22"/>
          <w:szCs w:val="22"/>
        </w:rPr>
        <w:t xml:space="preserve">budoucím </w:t>
      </w:r>
      <w:r w:rsidRPr="00F544BB">
        <w:rPr>
          <w:rFonts w:ascii="Arial" w:hAnsi="Arial" w:cs="Arial"/>
          <w:spacing w:val="-2"/>
          <w:sz w:val="22"/>
          <w:szCs w:val="22"/>
        </w:rPr>
        <w:t>uživatelem zkontrolují a v případě bezvadnosti odsouhlasí. Pokud uvedené osoby budou mít k technickým výkresům a materiálu výhrady, je dodavatel povinen neprodleně je vyřešit a následně opět předložit ke kon</w:t>
      </w:r>
      <w:r>
        <w:rPr>
          <w:rFonts w:ascii="Arial" w:hAnsi="Arial" w:cs="Arial"/>
          <w:spacing w:val="-2"/>
          <w:sz w:val="22"/>
          <w:szCs w:val="22"/>
        </w:rPr>
        <w:t>trole a případnému odsouhlasení. Dodavatel bere na vědomí, že doba, po kterou řeší uvedené výhrady, nemá vliv na lhůtu pro plnění předmětu smlouvy.</w:t>
      </w:r>
    </w:p>
    <w:p w14:paraId="5C11EB41" w14:textId="77777777" w:rsidR="007C2E2A" w:rsidRDefault="007C2E2A" w:rsidP="007C2E2A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0725454" w14:textId="5D24F5D2" w:rsidR="00D778D7" w:rsidRDefault="00D778D7" w:rsidP="007A522A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 se zavazuje průběžně </w:t>
      </w:r>
      <w:r w:rsidR="00591239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="00897A6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e 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informovat o průběhu výroby předmětu smlouvy, a to na pravidelných schůzkách svolávaných </w:t>
      </w:r>
      <w:r w:rsidR="00591239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objednatelem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kterých je dodavatel povinen se účastnit.</w:t>
      </w:r>
    </w:p>
    <w:p w14:paraId="16F705A5" w14:textId="77777777" w:rsidR="00322BF5" w:rsidRDefault="00322BF5" w:rsidP="00E94561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EFFD7A4" w14:textId="77777777" w:rsidR="007C2E2A" w:rsidRPr="007C2E2A" w:rsidRDefault="007C2E2A" w:rsidP="007C2E2A">
      <w:pPr>
        <w:pStyle w:val="Odstavecseseznamem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941546D" w14:textId="602AFF2B" w:rsidR="00A625B5" w:rsidRPr="0048690C" w:rsidRDefault="003B7580" w:rsidP="00F50517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Lhůtu pro realizaci předmětu smlouvy dle odstavce 1 lze prodloužit pouze v případě, kdy dodavatel nemohl realizovat předmět smlouvy z důvodů výhradně na straně objednatele (například stavební nepřipravenost místa plnění). V takovém případě se lhůta pro plnění přiměřeně prodlužuje o dobu, kdy dodavatel nemohl z uvedených důvodů předmět smlouvy realizovat. Tímto nejsou dotčena další ustanovení této smlouvy.</w:t>
      </w:r>
      <w:r w:rsidR="00F06308" w:rsidRPr="00F06308">
        <w:rPr>
          <w:rFonts w:ascii="Arial" w:eastAsiaTheme="minorEastAsia" w:hAnsi="Arial" w:cs="Arial"/>
          <w:sz w:val="22"/>
          <w:szCs w:val="22"/>
          <w:lang w:eastAsia="cs-CZ"/>
        </w:rPr>
        <w:t xml:space="preserve"> </w:t>
      </w:r>
    </w:p>
    <w:p w14:paraId="280E325B" w14:textId="77777777" w:rsidR="007C2E2A" w:rsidRDefault="007C2E2A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41CFBEC" w14:textId="41017005" w:rsidR="006D7C58" w:rsidRPr="00B227CE" w:rsidRDefault="00322BF5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7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. </w:t>
      </w:r>
      <w:r w:rsidR="00B227CE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Místem plnění </w:t>
      </w:r>
      <w:r w:rsidR="00B227CE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předmětu smlouvy 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je </w:t>
      </w:r>
      <w:r w:rsidR="002B70B4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Příhrádek, č.</w:t>
      </w:r>
      <w:r w:rsidR="00CD4A9A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2B70B4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p. 6, 7, 8, Pardubice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</w:p>
    <w:p w14:paraId="737232E1" w14:textId="77777777" w:rsidR="003950CF" w:rsidRDefault="003950CF" w:rsidP="0044557D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8BD5486" w14:textId="6C8BFECB" w:rsidR="00DE02FE" w:rsidRDefault="00322BF5" w:rsidP="0044557D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8</w:t>
      </w:r>
      <w:r w:rsidR="006D7C58" w:rsidRPr="00C35C8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  <w:r w:rsidR="00183E8B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113E67">
        <w:rPr>
          <w:rFonts w:ascii="Arial" w:hAnsi="Arial" w:cs="Arial"/>
          <w:sz w:val="22"/>
          <w:szCs w:val="22"/>
        </w:rPr>
        <w:t>Předmět smlouvy</w:t>
      </w:r>
      <w:r w:rsidR="00DE02FE" w:rsidRPr="005D38D2">
        <w:rPr>
          <w:rFonts w:ascii="Arial" w:hAnsi="Arial" w:cs="Arial"/>
          <w:sz w:val="22"/>
          <w:szCs w:val="22"/>
        </w:rPr>
        <w:t xml:space="preserve"> se považuj</w:t>
      </w:r>
      <w:r w:rsidR="00113E67">
        <w:rPr>
          <w:rFonts w:ascii="Arial" w:hAnsi="Arial" w:cs="Arial"/>
          <w:sz w:val="22"/>
          <w:szCs w:val="22"/>
        </w:rPr>
        <w:t>e podle této smlouvy za splněný</w:t>
      </w:r>
      <w:r w:rsidR="00DE02FE" w:rsidRPr="005D38D2">
        <w:rPr>
          <w:rFonts w:ascii="Arial" w:hAnsi="Arial" w:cs="Arial"/>
          <w:sz w:val="22"/>
          <w:szCs w:val="22"/>
        </w:rPr>
        <w:t>, pokud zboží bylo: řádně předáno včetně příslušné dokumentace, instalováno, zaškolena obsluha,</w:t>
      </w:r>
      <w:r w:rsidR="00113E67">
        <w:rPr>
          <w:rFonts w:ascii="Arial" w:hAnsi="Arial" w:cs="Arial"/>
          <w:sz w:val="22"/>
          <w:szCs w:val="22"/>
        </w:rPr>
        <w:t xml:space="preserve"> provedeny potřebné revize a</w:t>
      </w:r>
      <w:r w:rsidR="00DE02FE" w:rsidRPr="005D38D2">
        <w:rPr>
          <w:rFonts w:ascii="Arial" w:hAnsi="Arial" w:cs="Arial"/>
          <w:sz w:val="22"/>
          <w:szCs w:val="22"/>
        </w:rPr>
        <w:t xml:space="preserve"> protokolárně převzato objednatelem formou zápisu o předání a převzetí.</w:t>
      </w:r>
    </w:p>
    <w:p w14:paraId="12609A62" w14:textId="77777777" w:rsidR="0009700F" w:rsidRDefault="0009700F" w:rsidP="003C1B2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40375F5" w14:textId="2CAB549F" w:rsidR="006D7C58" w:rsidRPr="00B227CE" w:rsidRDefault="00322BF5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9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. Převzetí </w:t>
      </w:r>
      <w:r w:rsidR="00B227CE" w:rsidRPr="00B227CE">
        <w:rPr>
          <w:rFonts w:ascii="Arial" w:hAnsi="Arial" w:cs="Arial"/>
          <w:color w:val="000000"/>
          <w:sz w:val="22"/>
          <w:szCs w:val="22"/>
          <w:lang w:eastAsia="cs-CZ"/>
        </w:rPr>
        <w:t>předmětu smlouvy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jinými než oprávněnými a oběma stranám známými osobami nebude</w:t>
      </w:r>
      <w:r w:rsidR="002B70B4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B227CE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považováno za řádné.</w:t>
      </w:r>
    </w:p>
    <w:p w14:paraId="43D130CA" w14:textId="77777777" w:rsidR="002B70B4" w:rsidRPr="00B227CE" w:rsidRDefault="002B70B4" w:rsidP="002B70B4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4AD3B70" w14:textId="5A71A2F6" w:rsidR="00CD2D7D" w:rsidRP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Článek </w:t>
      </w:r>
      <w:r w:rsidRPr="00CD2D7D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IV.</w:t>
      </w:r>
    </w:p>
    <w:p w14:paraId="74CE0A55" w14:textId="77777777" w:rsid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CD2D7D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lastRenderedPageBreak/>
        <w:t>Platební podmínky</w:t>
      </w:r>
    </w:p>
    <w:p w14:paraId="1F6F4622" w14:textId="77777777" w:rsidR="00CD2D7D" w:rsidRP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</w:p>
    <w:p w14:paraId="0AE24585" w14:textId="1A3A9B35" w:rsidR="00CD2D7D" w:rsidRPr="00B04756" w:rsidRDefault="00CD2D7D" w:rsidP="00B04756">
      <w:pPr>
        <w:pStyle w:val="Odstavecseseznamem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  <w:r w:rsidRPr="00B04756">
        <w:rPr>
          <w:rFonts w:ascii="Arial" w:eastAsiaTheme="minorEastAsia" w:hAnsi="Arial" w:cs="Arial"/>
          <w:sz w:val="22"/>
          <w:szCs w:val="22"/>
          <w:lang w:eastAsia="cs-CZ"/>
        </w:rPr>
        <w:t>Objednatel neposkytuje dodavateli zálohy</w:t>
      </w:r>
      <w:r w:rsidR="00B04756" w:rsidRPr="00B04756">
        <w:rPr>
          <w:rFonts w:ascii="Arial" w:eastAsiaTheme="minorEastAsia" w:hAnsi="Arial" w:cs="Arial"/>
          <w:sz w:val="22"/>
          <w:szCs w:val="22"/>
          <w:lang w:eastAsia="cs-CZ"/>
        </w:rPr>
        <w:t>.</w:t>
      </w:r>
    </w:p>
    <w:p w14:paraId="5C509D4D" w14:textId="77777777" w:rsidR="00571392" w:rsidRDefault="00571392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</w:p>
    <w:p w14:paraId="2591B784" w14:textId="2584BE0E" w:rsidR="00CD2D7D" w:rsidRPr="008C2513" w:rsidRDefault="00B04756" w:rsidP="004F1836">
      <w:pPr>
        <w:pStyle w:val="Odstavecseseznamem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  <w:r w:rsidRPr="008C2513">
        <w:rPr>
          <w:rFonts w:ascii="Arial" w:eastAsiaTheme="minorEastAsia" w:hAnsi="Arial" w:cs="Arial"/>
          <w:sz w:val="22"/>
          <w:szCs w:val="22"/>
          <w:lang w:eastAsia="cs-CZ"/>
        </w:rPr>
        <w:t>Dodavatel</w:t>
      </w:r>
      <w:r w:rsidR="001A69D4" w:rsidRPr="008C2513">
        <w:rPr>
          <w:rFonts w:ascii="Arial" w:hAnsi="Arial" w:cs="Arial"/>
          <w:spacing w:val="-2"/>
          <w:sz w:val="22"/>
          <w:szCs w:val="22"/>
        </w:rPr>
        <w:t xml:space="preserve"> </w:t>
      </w:r>
      <w:r w:rsidRPr="008C2513">
        <w:rPr>
          <w:rFonts w:ascii="Arial" w:eastAsiaTheme="minorEastAsia" w:hAnsi="Arial" w:cs="Arial"/>
          <w:sz w:val="22"/>
          <w:szCs w:val="22"/>
          <w:lang w:eastAsia="cs-CZ"/>
        </w:rPr>
        <w:t xml:space="preserve">je oprávněn fakturovat plnění předmětu smlouvy, </w:t>
      </w:r>
      <w:r w:rsidR="004F1836" w:rsidRPr="008C2513">
        <w:rPr>
          <w:rFonts w:ascii="Arial" w:eastAsiaTheme="minorEastAsia" w:hAnsi="Arial" w:cs="Arial"/>
          <w:sz w:val="22"/>
          <w:szCs w:val="22"/>
          <w:lang w:eastAsia="cs-CZ"/>
        </w:rPr>
        <w:t>který byl fakticky dodán na místo plnění a protokolárně předán a na základě faktury, která bude obsahovat náležitosti dle čl. VII bod 3 a ust. I.</w:t>
      </w:r>
      <w:r w:rsidR="008C2513">
        <w:rPr>
          <w:rFonts w:ascii="Arial" w:eastAsiaTheme="minorEastAsia" w:hAnsi="Arial" w:cs="Arial"/>
          <w:sz w:val="22"/>
          <w:szCs w:val="22"/>
          <w:lang w:eastAsia="cs-CZ"/>
        </w:rPr>
        <w:t xml:space="preserve"> </w:t>
      </w:r>
      <w:r w:rsidR="004F1836" w:rsidRPr="008C2513">
        <w:rPr>
          <w:rFonts w:ascii="Arial" w:eastAsiaTheme="minorEastAsia" w:hAnsi="Arial" w:cs="Arial"/>
          <w:sz w:val="22"/>
          <w:szCs w:val="22"/>
          <w:lang w:eastAsia="cs-CZ"/>
        </w:rPr>
        <w:t>obchodních podmínek.</w:t>
      </w:r>
      <w:r w:rsidRPr="008C2513">
        <w:rPr>
          <w:rFonts w:ascii="Arial" w:eastAsiaTheme="minorEastAsia" w:hAnsi="Arial" w:cs="Arial"/>
          <w:sz w:val="22"/>
          <w:szCs w:val="22"/>
          <w:lang w:eastAsia="cs-CZ"/>
        </w:rPr>
        <w:t xml:space="preserve"> </w:t>
      </w:r>
    </w:p>
    <w:p w14:paraId="1DC2AFE8" w14:textId="77777777" w:rsidR="00571392" w:rsidRDefault="00571392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</w:p>
    <w:p w14:paraId="6239FF45" w14:textId="5AE3BD32" w:rsidR="00CD2D7D" w:rsidRPr="00B04756" w:rsidRDefault="00B04756" w:rsidP="00B04756">
      <w:pPr>
        <w:pStyle w:val="Odstavecseseznamem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EastAsia" w:hAnsi="Arial" w:cs="Arial"/>
          <w:sz w:val="22"/>
          <w:szCs w:val="22"/>
          <w:lang w:eastAsia="cs-CZ"/>
        </w:rPr>
      </w:pPr>
      <w:r w:rsidRPr="00B04756">
        <w:rPr>
          <w:rFonts w:ascii="Arial" w:eastAsiaTheme="minorEastAsia" w:hAnsi="Arial" w:cs="Arial"/>
          <w:sz w:val="22"/>
          <w:szCs w:val="22"/>
          <w:lang w:eastAsia="cs-CZ"/>
        </w:rPr>
        <w:t>Lhůta s</w:t>
      </w:r>
      <w:r w:rsidR="00CD2D7D" w:rsidRPr="00B04756">
        <w:rPr>
          <w:rFonts w:ascii="Arial" w:eastAsiaTheme="minorEastAsia" w:hAnsi="Arial" w:cs="Arial"/>
          <w:sz w:val="22"/>
          <w:szCs w:val="22"/>
          <w:lang w:eastAsia="cs-CZ"/>
        </w:rPr>
        <w:t>platnost</w:t>
      </w:r>
      <w:r w:rsidRPr="00B04756">
        <w:rPr>
          <w:rFonts w:ascii="Arial" w:eastAsiaTheme="minorEastAsia" w:hAnsi="Arial" w:cs="Arial"/>
          <w:sz w:val="22"/>
          <w:szCs w:val="22"/>
          <w:lang w:eastAsia="cs-CZ"/>
        </w:rPr>
        <w:t xml:space="preserve">i faktury je </w:t>
      </w:r>
      <w:r w:rsidR="00CD2D7D" w:rsidRPr="00B04756">
        <w:rPr>
          <w:rFonts w:ascii="Arial" w:eastAsiaTheme="minorEastAsia" w:hAnsi="Arial" w:cs="Arial"/>
          <w:sz w:val="22"/>
          <w:szCs w:val="22"/>
          <w:lang w:eastAsia="cs-CZ"/>
        </w:rPr>
        <w:t>30 dní ode dne jejího prokazatelného doručení objednateli.</w:t>
      </w:r>
    </w:p>
    <w:p w14:paraId="6602DC5F" w14:textId="77777777" w:rsidR="00CD2D7D" w:rsidRP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D2D7D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</w:p>
    <w:p w14:paraId="557B7BBF" w14:textId="77777777" w:rsidR="00CD2D7D" w:rsidRP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CD2D7D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Článek V.</w:t>
      </w:r>
    </w:p>
    <w:p w14:paraId="7D47387B" w14:textId="77777777" w:rsid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CD2D7D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Sankce</w:t>
      </w:r>
      <w:r w:rsidR="00B66460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, smluvní pokuty</w:t>
      </w:r>
    </w:p>
    <w:p w14:paraId="304ECEAE" w14:textId="77777777" w:rsidR="00CD2D7D" w:rsidRPr="00CD2D7D" w:rsidRDefault="00CD2D7D" w:rsidP="00CD2D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</w:p>
    <w:p w14:paraId="31CECECC" w14:textId="159F67E1" w:rsidR="00CD2D7D" w:rsidRPr="005D38D2" w:rsidRDefault="00CD2D7D" w:rsidP="00441F5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029D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V případě porušení povinností daných dodavateli smlouvou má objednatel nárok, aniž by tím omezil svá ostatní práva vyplývající ze smlouvy, včetně práva na náhradu škody, vůči dodavateli uplatnit a dodavatel má povinnost zaplatit smluvní pokutu. Povinnosti podléhající smluvní pokutě, podmínky a výše smluvní pokuty jsou</w:t>
      </w:r>
      <w:r w:rsidR="00441F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upraveny v čl. V Obchodních podmínek.</w:t>
      </w:r>
      <w:r w:rsidR="00441F58" w:rsidRPr="005D38D2">
        <w:rPr>
          <w:rFonts w:ascii="Arial" w:hAnsi="Arial" w:cs="Arial"/>
          <w:sz w:val="22"/>
          <w:szCs w:val="22"/>
        </w:rPr>
        <w:t xml:space="preserve"> </w:t>
      </w:r>
    </w:p>
    <w:p w14:paraId="511DDA7C" w14:textId="77777777" w:rsidR="009C5BAC" w:rsidRDefault="009C5BAC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3A57CFA7" w14:textId="0AF8EAD2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Článek </w:t>
      </w:r>
      <w:r w:rsidR="00EA3B2A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V</w:t>
      </w:r>
      <w:r w:rsidR="00751603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I</w:t>
      </w: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.</w:t>
      </w:r>
    </w:p>
    <w:p w14:paraId="55C60F76" w14:textId="77777777" w:rsidR="006D7C58" w:rsidRPr="002B70B4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Součásti smlouvy</w:t>
      </w:r>
    </w:p>
    <w:p w14:paraId="2A4BFAE2" w14:textId="77777777" w:rsidR="002B70B4" w:rsidRPr="006D7C58" w:rsidRDefault="002B70B4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3FE481D9" w14:textId="77777777" w:rsidR="006D7C58" w:rsidRPr="006D7C58" w:rsidRDefault="006D7C58" w:rsidP="00F80A9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1. </w:t>
      </w:r>
      <w:r w:rsidR="00F80A9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 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Následující přílohy tvoří nedílnou součást této smlouvy:</w:t>
      </w:r>
    </w:p>
    <w:p w14:paraId="3C564231" w14:textId="77777777" w:rsidR="006D7C58" w:rsidRPr="006D7C58" w:rsidRDefault="006D7C58" w:rsidP="00F80A9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Příloha č. 1</w:t>
      </w:r>
      <w:r w:rsidR="00B66460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-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Obchodní podmínky</w:t>
      </w:r>
    </w:p>
    <w:p w14:paraId="0088D5DB" w14:textId="77777777" w:rsidR="00DE4286" w:rsidRDefault="006D7C58" w:rsidP="00F80A9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Příloha č. 2</w:t>
      </w:r>
      <w:r w:rsidR="00B66460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-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Položkový rozpočet </w:t>
      </w:r>
    </w:p>
    <w:p w14:paraId="54361BE7" w14:textId="020A0679" w:rsidR="006D7C58" w:rsidRDefault="00DE4286" w:rsidP="00F80A9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Příloha č. 3 - T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echnick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á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specifikace</w:t>
      </w:r>
    </w:p>
    <w:p w14:paraId="3AD95F69" w14:textId="77777777" w:rsidR="002B70B4" w:rsidRPr="006D7C58" w:rsidRDefault="002B70B4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02E079A" w14:textId="77777777" w:rsidR="006D7C58" w:rsidRDefault="006D7C58" w:rsidP="00F80A9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2. Tyto přílohy jsou chápány jako vzájemně se vysvětlující a doplňující. V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případě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nejednoznačnosti nebo rozporů mají přednost ustanovení této smlouvy před ustanoveními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výše uvedených příloh.</w:t>
      </w:r>
    </w:p>
    <w:p w14:paraId="501D014B" w14:textId="77777777" w:rsidR="00674ADF" w:rsidRDefault="00674ADF" w:rsidP="00F505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3D99A4ED" w14:textId="77777777" w:rsidR="004F1836" w:rsidRDefault="004F1836" w:rsidP="00F505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2395BA00" w14:textId="0A552394" w:rsidR="00F50517" w:rsidRPr="006D7C58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Článek </w:t>
      </w:r>
      <w:r w:rsidR="00EA3B2A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VII</w:t>
      </w: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.</w:t>
      </w:r>
    </w:p>
    <w:p w14:paraId="420D4819" w14:textId="77777777" w:rsidR="00F50517" w:rsidRPr="006D7C58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 xml:space="preserve">Povinnosti </w:t>
      </w:r>
      <w:r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dodavatele</w:t>
      </w: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 xml:space="preserve"> vyplývající z finanční spoluúčasti evropských fondů v rámci</w:t>
      </w:r>
    </w:p>
    <w:p w14:paraId="1293C678" w14:textId="77777777" w:rsidR="00F50517" w:rsidRPr="002B70B4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Integrovaného regionálního operačního programu 2014-2020</w:t>
      </w:r>
    </w:p>
    <w:p w14:paraId="4A31A5D6" w14:textId="77777777" w:rsidR="00F50517" w:rsidRPr="006D7C58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6DB3DE14" w14:textId="3E0E4969" w:rsidR="00F50517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1. 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je povinen uchovávat veškerou dokumentaci související s realizací veřejné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zakázky </w:t>
      </w:r>
      <w:r>
        <w:rPr>
          <w:rFonts w:ascii="Arial" w:hAnsi="Arial"/>
          <w:b/>
          <w:bCs/>
          <w:color w:val="000000"/>
          <w:sz w:val="22"/>
          <w:szCs w:val="22"/>
        </w:rPr>
        <w:t>Příhrádek Pardubice – dodávka vnitřního vybavení a expozic</w:t>
      </w:r>
      <w:r w:rsidR="004F1836">
        <w:rPr>
          <w:rFonts w:ascii="Arial" w:hAnsi="Arial"/>
          <w:b/>
          <w:bCs/>
          <w:color w:val="000000"/>
          <w:sz w:val="22"/>
          <w:szCs w:val="22"/>
        </w:rPr>
        <w:t xml:space="preserve">, </w:t>
      </w:r>
      <w:r w:rsidR="008A0BD1" w:rsidRPr="00DA0A29">
        <w:rPr>
          <w:rFonts w:ascii="Arial" w:hAnsi="Arial"/>
          <w:b/>
          <w:bCs/>
          <w:color w:val="000000"/>
          <w:sz w:val="22"/>
          <w:szCs w:val="22"/>
        </w:rPr>
        <w:t xml:space="preserve">historizující </w:t>
      </w:r>
      <w:r w:rsidR="008A0BD1" w:rsidRPr="00D347EA">
        <w:rPr>
          <w:rFonts w:ascii="Arial" w:hAnsi="Arial"/>
          <w:b/>
          <w:bCs/>
          <w:color w:val="000000"/>
          <w:sz w:val="22"/>
          <w:szCs w:val="22"/>
        </w:rPr>
        <w:t>osvětlení</w:t>
      </w:r>
      <w:r w:rsidRPr="00D347EA">
        <w:rPr>
          <w:rFonts w:ascii="Arial" w:eastAsiaTheme="minorEastAsia" w:hAnsi="Arial" w:cs="Arial"/>
          <w:b/>
          <w:color w:val="000000"/>
          <w:sz w:val="22"/>
          <w:szCs w:val="22"/>
          <w:lang w:eastAsia="cs-CZ"/>
        </w:rPr>
        <w:t xml:space="preserve">, </w:t>
      </w:r>
      <w:r w:rsidR="000A3233" w:rsidRPr="00D347EA">
        <w:rPr>
          <w:rFonts w:ascii="Arial" w:eastAsiaTheme="minorEastAsia" w:hAnsi="Arial" w:cs="Arial"/>
          <w:b/>
          <w:color w:val="000000"/>
          <w:sz w:val="22"/>
          <w:szCs w:val="22"/>
          <w:lang w:eastAsia="cs-CZ"/>
        </w:rPr>
        <w:t>podruhé</w:t>
      </w:r>
      <w:r w:rsidR="000A323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zejména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tuto smlouvu včetně jejích případných dodatků, včetně účetních dokladů po dobu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stanovenou právními předpisy ČR</w:t>
      </w:r>
      <w:r w:rsidR="00DA17F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a podmínkami IROP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minimálně do konce roku 202</w:t>
      </w:r>
      <w:r w:rsidR="00F80A9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9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</w:p>
    <w:p w14:paraId="285B8F37" w14:textId="77777777" w:rsidR="00F50517" w:rsidRPr="006D7C58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B9204D3" w14:textId="4523052E" w:rsidR="00F50517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2. </w:t>
      </w:r>
      <w:r w:rsidR="00F80A9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je povinen minimálně do konce roku 202</w:t>
      </w:r>
      <w:r w:rsidR="00F80A9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9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poskytovat požadované informace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a dokumentaci související s realizací veřejné zakázky </w:t>
      </w:r>
      <w:r>
        <w:rPr>
          <w:rFonts w:ascii="Arial" w:hAnsi="Arial"/>
          <w:b/>
          <w:bCs/>
          <w:color w:val="000000"/>
          <w:sz w:val="22"/>
          <w:szCs w:val="22"/>
        </w:rPr>
        <w:t>Příhrádek Pardubice – dodávka vnitřního vybavení a expozic</w:t>
      </w:r>
      <w:r w:rsidR="004F1836">
        <w:rPr>
          <w:rFonts w:ascii="Arial" w:hAnsi="Arial"/>
          <w:b/>
          <w:bCs/>
          <w:color w:val="000000"/>
          <w:sz w:val="22"/>
          <w:szCs w:val="22"/>
        </w:rPr>
        <w:t>,</w:t>
      </w:r>
      <w:r w:rsidR="004F1836" w:rsidRPr="004F183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A0BD1" w:rsidRPr="00DA0A29">
        <w:rPr>
          <w:rFonts w:ascii="Arial" w:hAnsi="Arial"/>
          <w:b/>
          <w:bCs/>
          <w:color w:val="000000"/>
          <w:sz w:val="22"/>
          <w:szCs w:val="22"/>
        </w:rPr>
        <w:t>historizující osvětlení</w:t>
      </w:r>
      <w:r w:rsidR="000A3233">
        <w:rPr>
          <w:rFonts w:ascii="Arial" w:hAnsi="Arial"/>
          <w:b/>
          <w:bCs/>
          <w:color w:val="000000"/>
          <w:sz w:val="22"/>
          <w:szCs w:val="22"/>
        </w:rPr>
        <w:t>, podruhé</w:t>
      </w: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zaměstnancům nebo zmocněncům pověřených orgánů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(CRR, MMR ČR, MF ČR, Evropské komise, Evropského účetního dvora, Nejvyššího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kontrolního úřadu, příslušného orgánu finanční </w:t>
      </w:r>
      <w:bookmarkStart w:id="0" w:name="_GoBack"/>
      <w:bookmarkEnd w:id="0"/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správy a dalších oprávněných orgánů státní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správy) a je povinen vytvořit výše uvedeným osobám podmínky k provedení kontroly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vztahující se k realizaci projektu a poskytnout jim při provádění kontroly součinnost.</w:t>
      </w:r>
    </w:p>
    <w:p w14:paraId="0BCFF64F" w14:textId="77777777" w:rsidR="00F50517" w:rsidRPr="006D7C58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428FE81" w14:textId="47E3E6E4" w:rsidR="00F50517" w:rsidRPr="00FF59FA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3. Na každé faktuře bude jednoznačně uvedeno, že se jedná o projekt související s Integrovaným regionálním operačním programem s názvem: </w:t>
      </w:r>
      <w:r w:rsidRPr="0002035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„</w:t>
      </w:r>
      <w:r w:rsidRPr="00020351">
        <w:rPr>
          <w:rFonts w:ascii="Arial" w:hAnsi="Arial" w:cs="Arial"/>
          <w:b/>
          <w:bCs/>
          <w:color w:val="000000"/>
          <w:sz w:val="22"/>
          <w:szCs w:val="22"/>
        </w:rPr>
        <w:t>Příhrádek Pardubice</w:t>
      </w:r>
      <w:r w:rsidRPr="0002035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 xml:space="preserve">“ </w:t>
      </w:r>
      <w:r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a registračním číslem projektu </w:t>
      </w:r>
      <w:r w:rsidRPr="0002035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CZ.06.3.33/0.0/0.0/16_036/0006774</w:t>
      </w:r>
      <w:r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FF59FA">
        <w:rPr>
          <w:rFonts w:ascii="Arial" w:hAnsi="Arial" w:cs="Arial"/>
          <w:color w:val="000000"/>
          <w:spacing w:val="-1"/>
          <w:sz w:val="22"/>
          <w:szCs w:val="22"/>
        </w:rPr>
        <w:t xml:space="preserve">Faktura musí obsahovat účel fakturované </w:t>
      </w:r>
      <w:r w:rsidRPr="00715CA0">
        <w:rPr>
          <w:rFonts w:ascii="Arial" w:hAnsi="Arial" w:cs="Arial"/>
          <w:spacing w:val="-1"/>
          <w:sz w:val="22"/>
          <w:szCs w:val="22"/>
        </w:rPr>
        <w:t>částky.</w:t>
      </w:r>
    </w:p>
    <w:p w14:paraId="73B8717A" w14:textId="77777777" w:rsidR="00F50517" w:rsidRPr="006D7C58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5E654A1" w14:textId="321CBAC0" w:rsidR="00F50517" w:rsidRDefault="00F50517" w:rsidP="00F5051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lastRenderedPageBreak/>
        <w:t xml:space="preserve">4. 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si je vědom, že je ve smyslu ust. § 2 písm. e) zákona č. 320/2001 Sb.,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 finanční kontrole ve veřejné správě a o změně některých zákonů, ve znění pozdějších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předpisů (dále jen „zákon o finanční kontrole“), povinen spolupůsobit při výkonu finanční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kontroly.</w:t>
      </w:r>
    </w:p>
    <w:p w14:paraId="3315BED4" w14:textId="77777777" w:rsidR="00B3437C" w:rsidRDefault="00B3437C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46818A44" w14:textId="3952EEA3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 xml:space="preserve">Článek </w:t>
      </w:r>
      <w:r w:rsidR="004F1836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VIII</w:t>
      </w:r>
      <w:r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  <w:t>.</w:t>
      </w:r>
    </w:p>
    <w:p w14:paraId="72A23ED2" w14:textId="77777777" w:rsidR="006D7C58" w:rsidRPr="002B70B4" w:rsidRDefault="00DA17F8" w:rsidP="002B70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  <w:r>
        <w:rPr>
          <w:rFonts w:ascii="Arial,Bold" w:eastAsiaTheme="minorEastAsia" w:hAnsi="Arial,Bold" w:cs="Arial,Bold"/>
          <w:b/>
          <w:bCs/>
          <w:sz w:val="22"/>
          <w:szCs w:val="22"/>
          <w:u w:val="single"/>
          <w:lang w:eastAsia="cs-CZ"/>
        </w:rPr>
        <w:t>Obecná a z</w:t>
      </w:r>
      <w:r w:rsidR="006D7C58" w:rsidRPr="00FF59FA">
        <w:rPr>
          <w:rFonts w:ascii="Arial,Bold" w:eastAsiaTheme="minorEastAsia" w:hAnsi="Arial,Bold" w:cs="Arial,Bold"/>
          <w:b/>
          <w:bCs/>
          <w:sz w:val="22"/>
          <w:szCs w:val="22"/>
          <w:u w:val="single"/>
          <w:lang w:eastAsia="cs-CZ"/>
        </w:rPr>
        <w:t xml:space="preserve">ávěrečná </w:t>
      </w:r>
      <w:r w:rsidR="006D7C58" w:rsidRPr="006D7C58"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  <w:t>ustanovení</w:t>
      </w:r>
    </w:p>
    <w:p w14:paraId="5551029D" w14:textId="77777777" w:rsidR="002B70B4" w:rsidRPr="006D7C58" w:rsidRDefault="002B70B4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color w:val="000000"/>
          <w:sz w:val="22"/>
          <w:szCs w:val="22"/>
          <w:lang w:eastAsia="cs-CZ"/>
        </w:rPr>
      </w:pPr>
    </w:p>
    <w:p w14:paraId="1FDE127C" w14:textId="77B85B3F" w:rsidR="006D7C58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1. </w:t>
      </w:r>
      <w:r w:rsid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předá </w:t>
      </w:r>
      <w:r w:rsid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dodavateli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příslušnou dokumentaci nezbytnou k realizaci předmětu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smlouvy nejpozději při podpisu smlouvy smluvními stranami.</w:t>
      </w:r>
    </w:p>
    <w:p w14:paraId="2577E389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360B300" w14:textId="47CD8020" w:rsidR="006D7C58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2. Tato smlouva nabývá platnosti okamžikem jejího podepsání poslední ze smluvních stran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a účinnosti okamžikem jejího uveřejnění v registru smluv.</w:t>
      </w:r>
      <w:r w:rsidR="00B3437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</w:p>
    <w:p w14:paraId="2FBFAB44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71A263E" w14:textId="77777777" w:rsidR="006D7C58" w:rsidRDefault="00D43D3D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 Smluvní strany se dohodly, že Pardubický kraj bezodkladně po uzavření této smlouvy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odešle smlouvu k řádnému uveřejnění do registru smluv vedeného Ministerstvem vnitra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ČR. O uveřejnění smlouvy Pardubický kraj bezodkladně informuje druhou smluvní stranu,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nebyl-li kontaktní údaj této smluvní strany uveden přímo do registru smluv jako kontakt pro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notifikaci o uveřejnění.</w:t>
      </w:r>
    </w:p>
    <w:p w14:paraId="713A10DB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BA596D2" w14:textId="77777777" w:rsidR="006D7C58" w:rsidRDefault="00D43D3D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4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 Smluvní strany berou na vědomí, že nebude-li smlouva zveřejněna ani devadesátý den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od jejího uzavření, je následujícím dnem zrušena od počátku s účinky případného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bezdůvodného obohacení.</w:t>
      </w:r>
    </w:p>
    <w:p w14:paraId="7A97DA77" w14:textId="77777777" w:rsidR="00D43D3D" w:rsidRDefault="00D43D3D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EA501D1" w14:textId="77777777" w:rsidR="00D43D3D" w:rsidRPr="006D7C58" w:rsidRDefault="00D43D3D" w:rsidP="00D43D3D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5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 Ve věcech výslovně neupravených touto smlouvou se práva a povinnosti smluvních stran</w:t>
      </w:r>
      <w:r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řídí zákonem č. 89/2012 Sb., občanský zákoník, ve znění pozdějších předpisů.</w:t>
      </w:r>
    </w:p>
    <w:p w14:paraId="0B4368B3" w14:textId="77777777" w:rsidR="00D43D3D" w:rsidRPr="006D7C58" w:rsidRDefault="00D43D3D" w:rsidP="00D43D3D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414503A" w14:textId="77777777" w:rsidR="006D7C58" w:rsidRPr="00020351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6. Smluvní strany podpisem této smlouvy stvrzují, že její obsah a obsah příloh podrobně</w:t>
      </w:r>
      <w:r w:rsidR="005A73A8"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znají, je jim srozumitelný a souhlasí s ním.</w:t>
      </w:r>
      <w:r w:rsidR="00020351" w:rsidRP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020351" w:rsidRPr="00020351">
        <w:rPr>
          <w:rFonts w:ascii="Arial" w:hAnsi="Arial" w:cs="Arial"/>
          <w:sz w:val="22"/>
          <w:szCs w:val="22"/>
        </w:rPr>
        <w:t>Smluvní strany prohlašují, že se smlouvou cítí být vázány, že ustanovení 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14:paraId="0A569990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74DF0A5" w14:textId="77777777" w:rsidR="006D7C58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7. Neplatnost, neúčinnost nebo nevynutitelnost jakéhokoliv ustanovení smlouvy nemá vliv na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platnost, účinnost nebo vynutitelnost ostatních ustanovení smlouvy. Smluvní strany mají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povinnost takové ujednání okamžitě nahradit smluvním ujednáním bezvadným. V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případě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rozporu textu smlouvy a příloh, má vždy přednost text smlouvy.</w:t>
      </w:r>
    </w:p>
    <w:p w14:paraId="4415C0C9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191A681" w14:textId="77777777" w:rsidR="006D7C58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8. Jakékoliv změny smlouvy lze činit pouze písemně, a to formou vzestupně číslovaných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dodatků, odsouhlasených a podepsaných oprávněnými zástupci obou smluvních stran.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Změny kontaktních osob se považují za provedené dnem doručení doporučeného dopisu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druhé smluvní straně.</w:t>
      </w:r>
    </w:p>
    <w:p w14:paraId="1BAD6148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579C665" w14:textId="77777777" w:rsidR="006D7C58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9. Smlouva je vyhotovena ve třech stejnopisech, každého s platností originálu, z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nichž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obdrží dvě vyhotovení a </w:t>
      </w:r>
      <w:r w:rsid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jedno vyhotovení.</w:t>
      </w:r>
    </w:p>
    <w:p w14:paraId="0BBCF639" w14:textId="77777777" w:rsidR="002B70B4" w:rsidRPr="006D7C58" w:rsidRDefault="002B70B4" w:rsidP="005A73A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DD12B17" w14:textId="77777777" w:rsidR="004F1836" w:rsidRDefault="004F1836" w:rsidP="004F1836">
      <w:pPr>
        <w:tabs>
          <w:tab w:val="center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10. </w:t>
      </w:r>
      <w:r w:rsidRPr="00D222D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hyperlink r:id="rId9" w:history="1">
        <w:r w:rsidRPr="00D222D1">
          <w:rPr>
            <w:rStyle w:val="Hypertextovodkaz"/>
            <w:rFonts w:ascii="Arial" w:hAnsi="Arial" w:cs="Arial"/>
            <w:iCs/>
            <w:sz w:val="22"/>
            <w:szCs w:val="22"/>
          </w:rPr>
          <w:t>www.pardubickykraj.cz/gdpr</w:t>
        </w:r>
      </w:hyperlink>
      <w:r w:rsidRPr="00D222D1">
        <w:rPr>
          <w:rFonts w:ascii="Arial" w:hAnsi="Arial" w:cs="Arial"/>
          <w:iCs/>
          <w:sz w:val="22"/>
          <w:szCs w:val="22"/>
          <w:u w:val="single"/>
        </w:rPr>
        <w:t>.</w:t>
      </w:r>
      <w:r>
        <w:rPr>
          <w:rFonts w:ascii="Arial" w:hAnsi="Arial" w:cs="Arial"/>
          <w:i/>
          <w:iCs/>
          <w:sz w:val="20"/>
          <w:szCs w:val="20"/>
          <w:u w:val="single"/>
        </w:rPr>
        <w:t> </w:t>
      </w:r>
    </w:p>
    <w:p w14:paraId="5CAFA099" w14:textId="77777777" w:rsidR="002B70B4" w:rsidRPr="006D7C58" w:rsidRDefault="002B70B4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8B0EFF6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6F29D2A" w14:textId="77777777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 Pardubicích dne:</w:t>
      </w:r>
    </w:p>
    <w:p w14:paraId="74842434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C6DD7D4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CFD9A15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80D0F10" w14:textId="796AC150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Za </w:t>
      </w:r>
      <w:r w:rsid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objednatele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: 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AA069F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B3437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a </w:t>
      </w:r>
      <w:r w:rsidR="0002035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dodavatele</w:t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:</w:t>
      </w:r>
    </w:p>
    <w:p w14:paraId="0807C756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D76DEA6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44846D1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3D1A8D4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D468BE2" w14:textId="77777777" w:rsidR="005A73A8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6711FC9" w14:textId="77777777" w:rsidR="006D7C58" w:rsidRPr="006D7C58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............................................ </w:t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="005A73A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ab/>
      </w:r>
      <w:r w:rsidRPr="006D7C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............................................</w:t>
      </w:r>
    </w:p>
    <w:p w14:paraId="6EDFD9FC" w14:textId="4FD1ED32" w:rsidR="004F1836" w:rsidRPr="00020351" w:rsidRDefault="004F1836" w:rsidP="004F1836">
      <w:pPr>
        <w:spacing w:after="0" w:line="240" w:lineRule="auto"/>
        <w:ind w:right="-766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Mgr. Richard Červenka</w:t>
      </w:r>
      <w:r w:rsidR="008C2513">
        <w:rPr>
          <w:rFonts w:ascii="Arial" w:hAnsi="Arial"/>
          <w:sz w:val="22"/>
          <w:szCs w:val="22"/>
          <w:lang w:eastAsia="cs-CZ"/>
        </w:rPr>
        <w:tab/>
      </w:r>
      <w:r w:rsidR="008C2513">
        <w:rPr>
          <w:rFonts w:ascii="Arial" w:hAnsi="Arial"/>
          <w:sz w:val="22"/>
          <w:szCs w:val="22"/>
          <w:lang w:eastAsia="cs-CZ"/>
        </w:rPr>
        <w:tab/>
      </w:r>
      <w:r w:rsidR="008C2513">
        <w:rPr>
          <w:rFonts w:ascii="Arial" w:hAnsi="Arial"/>
          <w:sz w:val="22"/>
          <w:szCs w:val="22"/>
          <w:lang w:eastAsia="cs-CZ"/>
        </w:rPr>
        <w:tab/>
      </w:r>
      <w:r w:rsidR="008C2513">
        <w:rPr>
          <w:rFonts w:ascii="Arial" w:hAnsi="Arial"/>
          <w:sz w:val="22"/>
          <w:szCs w:val="22"/>
          <w:lang w:eastAsia="cs-CZ"/>
        </w:rPr>
        <w:tab/>
      </w:r>
      <w:r w:rsidR="008C2513">
        <w:rPr>
          <w:rFonts w:ascii="Arial" w:hAnsi="Arial"/>
          <w:sz w:val="22"/>
          <w:szCs w:val="22"/>
          <w:lang w:eastAsia="cs-CZ"/>
        </w:rPr>
        <w:tab/>
        <w:t xml:space="preserve">    </w:t>
      </w:r>
      <w:r w:rsidR="008C2513" w:rsidRPr="00020351">
        <w:rPr>
          <w:rFonts w:ascii="Arial" w:hAnsi="Arial"/>
          <w:b/>
          <w:color w:val="FF0000"/>
          <w:sz w:val="22"/>
          <w:szCs w:val="22"/>
          <w:lang w:eastAsia="cs-CZ"/>
        </w:rPr>
        <w:t>(Doplní dodavatel)</w:t>
      </w:r>
    </w:p>
    <w:p w14:paraId="1CBA7B3B" w14:textId="77777777" w:rsidR="004F1836" w:rsidRDefault="004F1836" w:rsidP="004F183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vedoucí odboru rozvoje</w:t>
      </w:r>
    </w:p>
    <w:p w14:paraId="2E592B6F" w14:textId="77777777" w:rsidR="003C1EE8" w:rsidRDefault="003C1EE8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2DE40C07" w14:textId="77777777" w:rsidR="003C1EE8" w:rsidRDefault="003C1EE8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20AE460E" w14:textId="77777777" w:rsidR="003C1EE8" w:rsidRDefault="003C1EE8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58C254EF" w14:textId="77777777" w:rsidR="003C1EE8" w:rsidRDefault="003C1EE8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32414A76" w14:textId="7E3966CB" w:rsidR="003C1EE8" w:rsidRDefault="003C1EE8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7B296CAF" w14:textId="7F3B67FC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25113CD6" w14:textId="2157B530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3CCEA4F1" w14:textId="5E9A755C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66953305" w14:textId="04D3368A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35DFF8F1" w14:textId="6C5E00DA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6D539A16" w14:textId="3B4B379A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4FA0E14A" w14:textId="69EFC59F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2E7D5AA0" w14:textId="1A0A7B40" w:rsidR="00953157" w:rsidRDefault="00953157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7EFCC8F3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42B60452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5BD082CC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6936B11C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723579AD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0889E161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2C97FF8F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5E33E910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0880FC08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575183FD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6D416CE1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01FAEA21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11F4A72B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71BDD26B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1A3E53C0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641FB069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2EBF86CF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04A384CD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102A5889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43932BC1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0002567F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74BCEF45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0F341F8F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5DAB6B04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14356FE4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611245D5" w14:textId="77777777" w:rsidR="0035586C" w:rsidRDefault="0035586C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438581A3" w14:textId="77777777" w:rsidR="008C2513" w:rsidRDefault="008C2513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1F84EFE5" w14:textId="6CE2A223" w:rsidR="006D7C58" w:rsidRPr="006D7C58" w:rsidRDefault="006D7C58" w:rsidP="002B70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 w:rsidRPr="0080792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Příloha č. 1 smlouvy č. OR/</w:t>
      </w:r>
      <w:r w:rsidR="00F27591" w:rsidRPr="0080792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……………</w:t>
      </w:r>
    </w:p>
    <w:p w14:paraId="49F3E59B" w14:textId="77777777" w:rsidR="00020351" w:rsidRDefault="00020351" w:rsidP="005A73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</w:p>
    <w:p w14:paraId="2CBC34BD" w14:textId="77777777" w:rsidR="00020351" w:rsidRDefault="00020351" w:rsidP="005A73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EastAsia" w:hAnsi="Arial,Bold" w:cs="Arial,Bold"/>
          <w:b/>
          <w:bCs/>
          <w:color w:val="000000"/>
          <w:sz w:val="22"/>
          <w:szCs w:val="22"/>
          <w:u w:val="single"/>
          <w:lang w:eastAsia="cs-CZ"/>
        </w:rPr>
      </w:pPr>
    </w:p>
    <w:p w14:paraId="4B4010CC" w14:textId="77777777" w:rsidR="006D7C58" w:rsidRPr="00CF2C06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Obchodní podmínky</w:t>
      </w:r>
    </w:p>
    <w:p w14:paraId="73D14FA7" w14:textId="77777777" w:rsidR="005A73A8" w:rsidRPr="00CF2C06" w:rsidRDefault="005A73A8" w:rsidP="005A73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3FE9A8F0" w14:textId="77777777" w:rsidR="006D7C58" w:rsidRPr="00CF2C06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Ustanovení I.</w:t>
      </w:r>
    </w:p>
    <w:p w14:paraId="0202CEFE" w14:textId="77777777" w:rsidR="006D7C58" w:rsidRPr="00CF2C06" w:rsidRDefault="006D7C58" w:rsidP="005A73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Platební a fakturační podmínky</w:t>
      </w:r>
    </w:p>
    <w:p w14:paraId="40CB848B" w14:textId="77777777" w:rsidR="005A73A8" w:rsidRPr="00CF2C06" w:rsidRDefault="005A73A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5AA8B106" w14:textId="0F87030A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lastRenderedPageBreak/>
        <w:t>1. Právo dodavatele na vystavení faktury vzniká až po podpisu předávacího protokolu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smluvními stranami, pokud není dohodnuto jinak.</w:t>
      </w:r>
    </w:p>
    <w:p w14:paraId="149C0C92" w14:textId="77777777" w:rsidR="0052093E" w:rsidRPr="00CF2C06" w:rsidRDefault="0052093E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19B0B44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2. </w:t>
      </w:r>
      <w:r w:rsidR="000026B0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Faktura bude adresována:</w:t>
      </w:r>
    </w:p>
    <w:p w14:paraId="740BFB74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Pardubický kraj</w:t>
      </w:r>
    </w:p>
    <w:p w14:paraId="0ABA837C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Komenského náměstí 125</w:t>
      </w:r>
    </w:p>
    <w:p w14:paraId="3052E6B8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532 11 Pardubice</w:t>
      </w:r>
    </w:p>
    <w:p w14:paraId="7769DCEF" w14:textId="77777777" w:rsidR="0052093E" w:rsidRPr="00CF2C06" w:rsidRDefault="0052093E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34DB097" w14:textId="12CFBC4F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3. Na každé faktuře bude jednoznačně uvedeno, že se jedná o projekt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související s Integrovaným regionálním operačním programem (IROP)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</w:t>
      </w:r>
      <w:r w:rsidR="000026B0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názvem</w:t>
      </w:r>
      <w:r w:rsidR="000026B0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„</w:t>
      </w:r>
      <w:r w:rsidR="0052093E" w:rsidRPr="00CF2C06">
        <w:rPr>
          <w:rFonts w:ascii="Arial" w:hAnsi="Arial" w:cs="Arial"/>
          <w:b/>
          <w:bCs/>
          <w:color w:val="000000"/>
          <w:sz w:val="22"/>
          <w:szCs w:val="22"/>
        </w:rPr>
        <w:t>Příhrádek Pardubice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“, registrační číslo</w:t>
      </w:r>
      <w:r w:rsidR="0052093E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projektu CZ.06.3.33/0.0/0.0/16_036/000</w:t>
      </w:r>
      <w:r w:rsidR="0063302B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6774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.</w:t>
      </w:r>
      <w:r w:rsid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Faktura bude splňovat náležitosti daňového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dokladu v souladu s právními předpisy a zvyklostmi. Objednatel je oprávněn vrátit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dodavateli bez zaplacení fakturu, která nemá náležitosti uvedené v tomto ustanovení nebo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vykazuje jiné vady. Současně s vrácením faktury sdělí objednatel dodavateli důvody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vrácení. V závislosti na povaze vady je dodavatel povinen fakturu včetně jejích příloh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opravit nebo nově vyhotovit. Oprávněným vrácením faktury přestává běžet původní lhůta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splatnosti faktury. Nová lhůta splatnosti začíná běžet ode dne prokazatelného předání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objednateli opravené nebo nově vyhotovené faktury s příslušnými náležitostmi, splňující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podmínky smlouvy.</w:t>
      </w:r>
    </w:p>
    <w:p w14:paraId="467C5CC2" w14:textId="77777777" w:rsidR="0052093E" w:rsidRPr="00CF2C06" w:rsidRDefault="0052093E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BFF5864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4. Veškeré účetní doklady, každá faktura, musí mít náležitosti daňového dokladu ve smyslu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ust. § 28 odst. 2 zákona č. 235/2004 Sb., o dani z přidané hodnoty, ve znění pozdějších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předpisů.</w:t>
      </w:r>
    </w:p>
    <w:p w14:paraId="7DEECCF7" w14:textId="77777777" w:rsidR="0052093E" w:rsidRPr="00CF2C06" w:rsidRDefault="0052093E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D3A1B5D" w14:textId="186B2BB6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5. Cena bude objednatelem uhrazena na účet dodavatele uvedený v záhlaví smlouvy, a to na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základě faktury vystavené dodavatelem. Faktura může být vystavena nejdříve dne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následujícího po dni podepsání předávacího protokolu.</w:t>
      </w:r>
    </w:p>
    <w:p w14:paraId="49388D89" w14:textId="77777777" w:rsidR="0052093E" w:rsidRPr="00CF2C06" w:rsidRDefault="0052093E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99A96F1" w14:textId="0F0CCFE4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6. Nebude-li na faktuře uvedeno jinak, bude objednatel platit fakturovanou částku vždy na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ten účet dodavatele, který je správcem daně zveřejněn způsobem umožňujícím dálkový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přístup dle ust. § 109 odst. 2 písm. c) zákona č. 235/2004 Sb., o dani z přidané hodnoty,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ve znění pozdějších předpisů. Jestliže bude na faktuře uveden jiný účet dodavatele, než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takto zveřejněný, bere dodavatel na vědomí, že objednatel je bez dalšího oprávněn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zaplatit na uvedený účet pouze fakturovanou částku bez DPH; objednatel v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takovém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případě zaplatí DPH přímo na účet správce daně. O takovémto postupu dodatečně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písemně informuje dodavatele.</w:t>
      </w:r>
    </w:p>
    <w:p w14:paraId="5A9D4AAE" w14:textId="77777777" w:rsidR="0052093E" w:rsidRPr="00CF2C06" w:rsidRDefault="0052093E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F46D8B7" w14:textId="6D18AACD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7. Pokud je v okamžiku fakturace o dodavateli zveřejněna způsobem umožňujícím dálkový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přístup skutečnost, že je nespolehlivým plátcem a vzniká tak ručení dle ust. §109 odst. 3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zákona č. 235/2004 Sb., o dani z přidané hodnoty, ve znění pozdějších předpisů, bere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na vědomí, že objednatel je bez dalšího oprávněn zaplatit na účet dodavatele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pouze fakturovanou částku bez DPH; objednatel v takovém případě zaplatí DPH přímo na</w:t>
      </w:r>
      <w:r w:rsidR="0052093E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účet správce daně. O takovémto postupu dodatečně písemně informuje dodavatele.</w:t>
      </w:r>
    </w:p>
    <w:p w14:paraId="3BF4C6B6" w14:textId="77777777" w:rsidR="0052093E" w:rsidRPr="00CF2C06" w:rsidRDefault="0052093E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87812FA" w14:textId="665D767A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8. Úhradou se rozumí odepsání fakturované částky z účtu objednatele.</w:t>
      </w:r>
    </w:p>
    <w:p w14:paraId="717CD902" w14:textId="77777777" w:rsidR="0052093E" w:rsidRPr="00CF2C06" w:rsidRDefault="0052093E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D9E19E9" w14:textId="77777777" w:rsidR="00751603" w:rsidRDefault="00751603" w:rsidP="005209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1554E6F9" w14:textId="77777777" w:rsidR="00751603" w:rsidRDefault="00751603" w:rsidP="005209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752DA470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Ustanovení lI.</w:t>
      </w:r>
    </w:p>
    <w:p w14:paraId="730A4F8D" w14:textId="77777777" w:rsidR="006D7C58" w:rsidRPr="00CF2C06" w:rsidRDefault="006D7C58" w:rsidP="005209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Způsob provádění</w:t>
      </w:r>
    </w:p>
    <w:p w14:paraId="6D9ABF98" w14:textId="77777777" w:rsidR="006D7C58" w:rsidRPr="00CF2C06" w:rsidRDefault="006D7C58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4B50F4C" w14:textId="2A9717D7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Dodavatel bude při zajišťování dodávek vybavení postupovat s odbornou péčí. Dodávky,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práce a služby, které jsou předmětem smlouvy, dodavatel provede v takovém rozsahu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a jakosti, aby dodávka vybavení odpovídala podmínkám stanoveným smlouvou 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br/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a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obvyklému účelu použití.</w:t>
      </w:r>
    </w:p>
    <w:p w14:paraId="1118B1CD" w14:textId="77777777" w:rsidR="00546A41" w:rsidRPr="00CF2C06" w:rsidRDefault="00546A41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B69BB1E" w14:textId="4C03A784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lastRenderedPageBreak/>
        <w:t xml:space="preserve">2. </w:t>
      </w:r>
      <w:r w:rsidR="003C1EE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 je povinen dodat </w:t>
      </w:r>
      <w:r w:rsidR="00113E6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zboží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ve sjednané době v požadovaném množství,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jakosti a provedení a v souladu s dalšími podmínkami stanovenými smlouvou. Dodavatel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se zavazuje zajistit v rámci dodávky </w:t>
      </w:r>
      <w:r w:rsidR="00113E6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zboží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především veškeré práce dle požadavků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objednatele a úplné a včasné provedení všech prací nutných pro řádné dodání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 bez vad a další plnění, jejichž provedení je pro řádné a včasné dodání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 nezbytné.</w:t>
      </w:r>
    </w:p>
    <w:p w14:paraId="223C7033" w14:textId="77777777" w:rsidR="00546A41" w:rsidRPr="00CF2C06" w:rsidRDefault="00546A41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3A92993" w14:textId="433E447A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3. Dodavatel je povinen při zajišťování dodávek vybavení dodržovat veškeré bezpečnostní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předpisy, veškeré zákony a jejich prováděcí vyhlášky, pokud se vztahují k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zajišťování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dodávek vybavení a týkají se činnosti dodavatele, bezpečnosti práce, požární ochrany a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ochrany životního prostředí. Pokud porušením těchto předpisů dodavatelem vznikne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škoda, nese náklady dodavatel.</w:t>
      </w:r>
    </w:p>
    <w:p w14:paraId="0BACA61A" w14:textId="77777777" w:rsidR="00546A41" w:rsidRPr="00CF2C06" w:rsidRDefault="00546A41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96CE1AC" w14:textId="46D5D33D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4. </w:t>
      </w:r>
      <w:r w:rsidR="00D16905"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Dodané vybavení</w:t>
      </w:r>
      <w:r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musí vyhovovat všem normám a právním předpisům platným v</w:t>
      </w:r>
      <w:r w:rsidR="00546A41"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České republice.</w:t>
      </w:r>
    </w:p>
    <w:p w14:paraId="611A8675" w14:textId="77777777" w:rsidR="00546A41" w:rsidRPr="00CF2C06" w:rsidRDefault="00546A41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1A523D3" w14:textId="1415999D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5. Dodavatel prohlašuje, že mu jsou známy technické, kvalitativní a specifické podmínky, za</w:t>
      </w:r>
      <w:r w:rsidR="00546A41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nichž se </w:t>
      </w:r>
      <w:r w:rsidR="00F74D3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předmět smlouvy</w:t>
      </w:r>
      <w:r w:rsidR="002777D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musí realizovat</w:t>
      </w:r>
      <w:r w:rsidR="00F74D3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a</w:t>
      </w:r>
      <w:r w:rsidR="002777D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které se týkají zejména skutečnosti, že místo plnění je národní kulturní památkou a jakékoli j</w:t>
      </w:r>
      <w:r w:rsidR="00F74D3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eho poškození může způsobit rozs</w:t>
      </w:r>
      <w:r w:rsidR="002777D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áhlé škody.</w:t>
      </w:r>
    </w:p>
    <w:p w14:paraId="475C3004" w14:textId="77777777" w:rsidR="00546A41" w:rsidRPr="00CF2C06" w:rsidRDefault="00546A41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6AAE58A" w14:textId="77777777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Ustanovení III.</w:t>
      </w:r>
    </w:p>
    <w:p w14:paraId="5534C20A" w14:textId="77777777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Bezpečnost práce, jakost díla, zabezpečení a prověření</w:t>
      </w:r>
      <w:r w:rsidR="00546A41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 j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akosti</w:t>
      </w:r>
    </w:p>
    <w:p w14:paraId="6404CA7B" w14:textId="77777777" w:rsidR="00546A41" w:rsidRPr="00CF2C06" w:rsidRDefault="00546A41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26D8AA26" w14:textId="1BB2D655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Dodavatel ručí za to, že veškeré dodávky a související služby budou provedeny v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jakosti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sjednané smlouvou.</w:t>
      </w:r>
    </w:p>
    <w:p w14:paraId="610448FF" w14:textId="77777777" w:rsidR="00D033DB" w:rsidRPr="00CF2C06" w:rsidRDefault="00D033DB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C714CA1" w14:textId="6E3B3159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2. Dodavatel bude odpovídat za množství, jakost, provedení a kompletnost dodaného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 v rozsahu smlouvy, za použitý materiál. Bude odpovídat za to, že předmět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plnění bude mít vlastnosti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stanovené </w:t>
      </w:r>
      <w:r w:rsidR="004F1836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výzvou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platnými právními</w:t>
      </w:r>
      <w:r w:rsidR="00D033DB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předpisy, všeobecně závaznými technickými předpisy, veškerými platnými technickými</w:t>
      </w:r>
      <w:r w:rsidR="00D033DB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normami, které se vztahují k činnosti dodavatele v rámci plnění smlouvy, dále</w:t>
      </w:r>
      <w:r w:rsidR="00D033DB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vlastnosti dohodnuté smlouvou, eventuálně vlastnosti obvyklé.</w:t>
      </w:r>
    </w:p>
    <w:p w14:paraId="2195AF35" w14:textId="77777777" w:rsidR="00D033DB" w:rsidRPr="00CF2C06" w:rsidRDefault="00D033DB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66F3B54" w14:textId="38B71828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3. Dodavatel je povinen objednateli nebo jeho zástupci umožnit v průběhu realizace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smlouvy kontrolu dodávaného vybavení a jakékoliv jeho části, aby se objednatel mohl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ujistit, že jsou v souladu se smlouvou.</w:t>
      </w:r>
    </w:p>
    <w:p w14:paraId="7443CC65" w14:textId="77777777" w:rsidR="00D033DB" w:rsidRPr="00CF2C06" w:rsidRDefault="00D033DB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8053873" w14:textId="59831188" w:rsidR="006D7C58" w:rsidRPr="00CF2C06" w:rsidRDefault="006D7C58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4. Pokud by jakákoliv zkontrolovaná část dodávaného vybavení nevyhovovala specifikacím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dle smlouvy, může ji objednatel odmítnout a dodavatel musí buď odmítnutou část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dodávaného vybavení nahradit novým nezávadným plněním, nebo v případě souhlasu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objednatele provést všechny úpravy (změny) nezbytné pro splnění specifikovaných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požadavků, a to bezúplatně.</w:t>
      </w:r>
    </w:p>
    <w:p w14:paraId="2B537410" w14:textId="77777777" w:rsidR="00D033DB" w:rsidRPr="00CF2C06" w:rsidRDefault="00D033DB" w:rsidP="00546A4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B984CF3" w14:textId="77777777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Ustanovení IV.</w:t>
      </w:r>
    </w:p>
    <w:p w14:paraId="5CCCD686" w14:textId="77777777" w:rsidR="006D7C58" w:rsidRDefault="00C31406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Záruka</w:t>
      </w:r>
      <w:r w:rsidR="006D7C58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, 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záruční servis a </w:t>
      </w:r>
      <w:r w:rsidR="006D7C58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odpovědnost za vady</w:t>
      </w:r>
    </w:p>
    <w:p w14:paraId="394EC120" w14:textId="77777777" w:rsidR="003C1EE8" w:rsidRPr="00CF2C06" w:rsidRDefault="003C1EE8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</w:p>
    <w:p w14:paraId="1D53B86D" w14:textId="2A063CFD" w:rsidR="006D7C58" w:rsidRPr="008C2513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odpovídá za správnost a úplnost dodání předmětu smlouvy podle smlouvy,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030657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výzvy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platných norem a souvisejících platných předpisů.</w:t>
      </w:r>
    </w:p>
    <w:p w14:paraId="00F0D06B" w14:textId="77777777" w:rsidR="00571392" w:rsidRPr="00571392" w:rsidRDefault="00571392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417A9F5" w14:textId="169A0229" w:rsidR="00C31406" w:rsidRDefault="00C31406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se zavazuje, že si zboží zachová za níže vymezených podmínek pro něj obvyklé vlastnosti, a že bude způsobilé k užití k obvyklému a předpokládanému účelu.</w:t>
      </w:r>
    </w:p>
    <w:p w14:paraId="6D9A5513" w14:textId="77777777" w:rsidR="00571392" w:rsidRPr="00571392" w:rsidRDefault="00571392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F233767" w14:textId="1AA970A8" w:rsidR="006D7C58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poskytuje po určenou záruční dobu záruku za bezvadnost předmětu smlouvy, tj.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záruku za všechny vlastnosti, které má předmět smlouvy mít zejména dle smlouvy, dle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jednotlivých požadavků a pokynů objednatele, případně ostatních pověřených osob.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prohlašuje, že předmět smlouvy si po tuto dobu zachová všechny takové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lastRenderedPageBreak/>
        <w:t>vlastnosti, funkčnost a stanovenou účelovou způsobilost. Za vadu se považují i vady v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dokladech nutných pro užívání věci.</w:t>
      </w:r>
    </w:p>
    <w:p w14:paraId="611C7EE1" w14:textId="77777777" w:rsidR="00571392" w:rsidRPr="00571392" w:rsidRDefault="00571392" w:rsidP="00571392">
      <w:pPr>
        <w:pStyle w:val="Odstavecseseznamem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EF281DF" w14:textId="77777777" w:rsidR="00571392" w:rsidRPr="00571392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Záruční doba</w:t>
      </w:r>
      <w:r w:rsidR="00EB3704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EB3704" w:rsidRPr="00571392">
        <w:rPr>
          <w:rFonts w:ascii="Arial" w:hAnsi="Arial" w:cs="Arial"/>
          <w:sz w:val="22"/>
          <w:szCs w:val="22"/>
        </w:rPr>
        <w:t>poskytnutá dodavatelem na jakost zboží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je stanovena v délce </w:t>
      </w:r>
      <w:r w:rsidR="00C412AE" w:rsidRPr="00571392">
        <w:rPr>
          <w:rFonts w:ascii="Arial" w:eastAsiaTheme="minorEastAsia" w:hAnsi="Arial" w:cs="Arial"/>
          <w:b/>
          <w:bCs/>
          <w:sz w:val="22"/>
          <w:szCs w:val="22"/>
          <w:lang w:eastAsia="cs-CZ"/>
        </w:rPr>
        <w:t>60</w:t>
      </w:r>
      <w:r w:rsidRPr="0057139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 xml:space="preserve"> měsíců </w:t>
      </w:r>
      <w:r w:rsidR="00E645E0" w:rsidRPr="0057139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br/>
      </w:r>
      <w:r w:rsidR="00C31406" w:rsidRPr="00571392">
        <w:rPr>
          <w:rFonts w:ascii="Arial" w:hAnsi="Arial" w:cs="Arial"/>
          <w:sz w:val="22"/>
          <w:szCs w:val="22"/>
        </w:rPr>
        <w:t>a běží ode dne jeho uvedení do provozu, tedy po převzetí předmětu plnění a podepsání předávacího protokolu.</w:t>
      </w:r>
    </w:p>
    <w:p w14:paraId="386D388E" w14:textId="77777777" w:rsidR="00571392" w:rsidRPr="00571392" w:rsidRDefault="00571392" w:rsidP="00571392">
      <w:pPr>
        <w:pStyle w:val="Odstavecseseznamem"/>
        <w:rPr>
          <w:rFonts w:ascii="Arial" w:hAnsi="Arial" w:cs="Arial"/>
          <w:sz w:val="22"/>
          <w:szCs w:val="22"/>
        </w:rPr>
      </w:pPr>
    </w:p>
    <w:p w14:paraId="161A551E" w14:textId="71539D51" w:rsidR="00571392" w:rsidRDefault="00C31406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se zavazuje zajistit servisní kontakt nejpozději do následujícího pracovního dne</w:t>
      </w:r>
      <w:r w:rsidR="00571392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 nahlášení závady. Doba nástupu servisního technika na opravu je do 48 hodin v pracovní dny a 72 hodin v den pracovního volna, klidu nebo svátku po nahlášení závady.</w:t>
      </w:r>
    </w:p>
    <w:p w14:paraId="0B401BC5" w14:textId="77777777" w:rsidR="00571392" w:rsidRPr="00571392" w:rsidRDefault="00571392" w:rsidP="00571392">
      <w:pPr>
        <w:pStyle w:val="Odstavecseseznamem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99AB1BF" w14:textId="493BEA00" w:rsidR="00571392" w:rsidRDefault="003514CD" w:rsidP="00571392">
      <w:pPr>
        <w:pStyle w:val="Textkomente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Vada na předmětu smlouvy, která se vyskytne v průběhu záruční doby, bude objednatelem oznámena bez zbytečného odkladu dodavateli a tento zahájí práce na odstranění vady bezodkladně, pokud se objednatel s dodavatelem nedohodnou písemně jinak. Vada bude odstraněna nejpozději do </w:t>
      </w:r>
      <w:r w:rsidRPr="0057139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 xml:space="preserve">30 pracovních dní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po jejím nahlášení dodavateli, nedohodnou-li se smluvní strany jinak. Pokud to charakter zjištěné vady bude umožňovat, odstraní dodavatel vadu v místě plnění. </w:t>
      </w:r>
      <w:r w:rsidR="00042E1D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může požadovat i dodání nového </w:t>
      </w:r>
      <w:r w:rsid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vybavení </w:t>
      </w:r>
      <w:r w:rsidRP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bez vad, pokud to není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vzhledem k povaze vady nepřiměřené, ale pokud se vada týká pouze součásti </w:t>
      </w:r>
      <w:r w:rsid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, může objednatel požadovat jen výměnu součásti. Právo na dodání nového </w:t>
      </w:r>
      <w:r w:rsid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vybavení,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nebo výměnu součásti má objednatel i v případě odstranitelné vady, pokud nemůže </w:t>
      </w:r>
      <w:r w:rsidR="00030657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řádně užívat pro opakovaný výskyt vady po opravě nebo pro větší počet vad.</w:t>
      </w:r>
    </w:p>
    <w:p w14:paraId="740663B8" w14:textId="77777777" w:rsidR="00571392" w:rsidRPr="00571392" w:rsidRDefault="00571392" w:rsidP="00571392">
      <w:pPr>
        <w:pStyle w:val="Textkomente"/>
        <w:suppressAutoHyphens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7B9FED4" w14:textId="44702921" w:rsidR="00C31406" w:rsidRDefault="00C31406" w:rsidP="00B3437C">
      <w:pPr>
        <w:pStyle w:val="Textkomente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Dodavatel odpovídá za vady, jež má </w:t>
      </w:r>
      <w:r w:rsid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 době jeho uvedení do plného provozu, a dále odpovídá za vady </w:t>
      </w:r>
      <w:r w:rsid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vybavení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zjištěné v záruční době.</w:t>
      </w:r>
    </w:p>
    <w:p w14:paraId="4E5F9A5D" w14:textId="1DE6A4EB" w:rsidR="00EB3704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je povinen vadu odstranit na vlastní náklady.</w:t>
      </w:r>
    </w:p>
    <w:p w14:paraId="4DE84600" w14:textId="77777777" w:rsidR="00571392" w:rsidRPr="00571392" w:rsidRDefault="00571392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65A68F4" w14:textId="24215EBF" w:rsidR="00571392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 případě opravy vadných částí předmětu smlouvy se záruční doba prodlouží o dobu, po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kterou nemohl být v důsledku zjištěné vady předmět smlouvy užíván vůbec nebo mohl být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užíván jen v rozsahu nižším než obvyklém.</w:t>
      </w:r>
    </w:p>
    <w:p w14:paraId="26D7AA58" w14:textId="77777777" w:rsidR="00571392" w:rsidRDefault="00571392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719EB9C" w14:textId="655436E6" w:rsidR="006D7C58" w:rsidRPr="00571392" w:rsidRDefault="00C31406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je povinen zajistit bezodkladné a bezplatné odstranění reklamovaných závad po celou dobu záruční lhůty.</w:t>
      </w:r>
      <w:r w:rsidR="00EB3704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Reklamaci lze uplatnit do posledního dne záruční doby, přičemž i reklamace odeslaná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6D7C58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objednatelem v poslední den záruční doby se považuje za včas uplatněnou.</w:t>
      </w:r>
    </w:p>
    <w:p w14:paraId="58708CD9" w14:textId="77777777" w:rsidR="00D033DB" w:rsidRPr="00CF2C06" w:rsidRDefault="00D033DB" w:rsidP="00571392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0D83E1D" w14:textId="0987C240" w:rsidR="006D7C58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Odstranění vady nemá vliv na nárok objednatele vůči dodavateli na zaplacení smluvních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pokut a náhradu škod souvisejících s vadami předmětu smlouvy.</w:t>
      </w:r>
    </w:p>
    <w:p w14:paraId="6E9EDC0C" w14:textId="48CDDC88" w:rsidR="00571392" w:rsidRPr="00571392" w:rsidRDefault="00571392" w:rsidP="005713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5E6A0E5" w14:textId="3833CADF" w:rsidR="00D033DB" w:rsidRDefault="006D7C58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 případě odpovědnosti dodavatele za vady platí dále zákon č. 89/2012 Sb., občanský</w:t>
      </w:r>
      <w:r w:rsidR="00D033DB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zákoník, ve znění pozdějších předpisů.</w:t>
      </w:r>
      <w:r w:rsidR="00EB3704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="00C31406" w:rsidRPr="00571392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Práva z odpovědnosti za vady výslovně neupravená tímto článkem se řídí § 2113 a násl. zákona č. 89/2012 Sb., občanský zákoník.</w:t>
      </w:r>
    </w:p>
    <w:p w14:paraId="2E51898D" w14:textId="4EBE1C10" w:rsidR="00571392" w:rsidRPr="00571392" w:rsidRDefault="00571392" w:rsidP="005713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CDE1C18" w14:textId="0AEF1B88" w:rsidR="003514CD" w:rsidRPr="000D4326" w:rsidRDefault="003514CD" w:rsidP="00571392">
      <w:pPr>
        <w:pStyle w:val="Odstavecseseznamem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V případě poruchy </w:t>
      </w:r>
      <w:r w:rsidR="00D16905"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dodávky</w:t>
      </w:r>
      <w:r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, jejíž oprava by trvala déle,</w:t>
      </w:r>
      <w:r w:rsidR="00A322EA"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než je výše uvedeno</w:t>
      </w:r>
      <w:r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nebo bylo odlišně dohodnuto, dodavatel poskytne dle charakteru </w:t>
      </w:r>
      <w:r w:rsidR="00D16905"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dodávky</w:t>
      </w:r>
      <w:r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vlastní náhradní </w:t>
      </w:r>
      <w:r w:rsidR="00D16905"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dodávku</w:t>
      </w:r>
      <w:r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stejné úrovně zdarma po celou dobu opravy, pokud nebude dohodnuto jinak. Během záruční doby se dodavatel zavazuje zajistit bezplatně všechny periodické prohlídky, technické kontroly a validace zboží, vyplývá-li povinnost k jejich provádění z platných obecně závazných právních předpisů nebo z pokynů výrobce </w:t>
      </w:r>
      <w:r w:rsidR="00D16905"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dodávky</w:t>
      </w:r>
      <w:r w:rsidRP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</w:t>
      </w:r>
    </w:p>
    <w:p w14:paraId="2FE89C03" w14:textId="77777777" w:rsidR="003514CD" w:rsidRPr="00EB3704" w:rsidRDefault="003514CD" w:rsidP="003514CD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9B5EA06" w14:textId="77777777" w:rsidR="00706E67" w:rsidRDefault="00706E67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22DF8DDF" w14:textId="77777777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lastRenderedPageBreak/>
        <w:t>Ustanovení V.</w:t>
      </w:r>
    </w:p>
    <w:p w14:paraId="7552657F" w14:textId="77777777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Zajištění plnění povinností</w:t>
      </w:r>
    </w:p>
    <w:p w14:paraId="750CAFE5" w14:textId="77777777" w:rsidR="00D033DB" w:rsidRPr="00CF2C06" w:rsidRDefault="00D033DB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02C4E0A7" w14:textId="11FFEB14" w:rsidR="006D7C58" w:rsidRPr="00CF2C06" w:rsidRDefault="006D7C58" w:rsidP="00441F58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V případě prodlení dodavatele s plněním dle smlouvy je stanovena smluvní pokuta ve výši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0,1 % z celkové ceny plnění za každý den prodlení.</w:t>
      </w:r>
      <w:r w:rsidR="00441F58" w:rsidRPr="00441F58">
        <w:rPr>
          <w:rFonts w:ascii="Arial" w:hAnsi="Arial" w:cs="Arial"/>
          <w:sz w:val="22"/>
          <w:szCs w:val="22"/>
        </w:rPr>
        <w:t xml:space="preserve"> </w:t>
      </w:r>
    </w:p>
    <w:p w14:paraId="55EB0EE7" w14:textId="77777777" w:rsidR="00D033DB" w:rsidRPr="00CF2C06" w:rsidRDefault="00D033DB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5A7A284" w14:textId="21EA1A5C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2. V případě prodlení objednatele se zaplacením ceny je stanovena smluvní pokuta ve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výši 0,05 % z dlužné částky za každý den prodlení.</w:t>
      </w:r>
    </w:p>
    <w:p w14:paraId="7B127053" w14:textId="77777777" w:rsidR="00D033DB" w:rsidRPr="00CF2C06" w:rsidRDefault="00D033DB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D6C2035" w14:textId="62A7F226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3. Dodavatel zaplatí smluvní pokutu podle smlouvy na účet objednatel</w:t>
      </w:r>
      <w:r w:rsidR="00D169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e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do 14 dnů po obdržení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vyúčtování smluvní pokuty.</w:t>
      </w:r>
      <w:r w:rsidR="00441F58" w:rsidRPr="00441F58">
        <w:t xml:space="preserve"> </w:t>
      </w:r>
      <w:r w:rsidR="00441F58" w:rsidRPr="00441F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</w:t>
      </w:r>
      <w:r w:rsidR="00D16905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/</w:t>
      </w:r>
      <w:r w:rsidR="00441F58" w:rsidRPr="00441F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je oprávněn, zejména v případě, kdy </w:t>
      </w:r>
      <w:r w:rsidR="000D432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</w:t>
      </w:r>
      <w:r w:rsidR="00441F58" w:rsidRPr="00441F58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ve stanovené lhůtě neuhradí smluvní pokutu, odečíst ze svých závazků vůči dodavateli své finanční nároky na smluvní pokutu, kterou dodavateli vyúčtuje.</w:t>
      </w:r>
    </w:p>
    <w:p w14:paraId="081C5511" w14:textId="77777777" w:rsidR="00D033DB" w:rsidRPr="00CF2C06" w:rsidRDefault="00D033DB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1F82F6A" w14:textId="49F17471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4. Pokud není v ostatních ustanoveních smlouvy uvedeno jinak, zaplacení smluvní pokuty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dodavatelem objednateli nezbavuje dodavatele závazku splnit povinnosti dané mu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smlouvou.</w:t>
      </w:r>
    </w:p>
    <w:p w14:paraId="693FBEDC" w14:textId="77777777" w:rsidR="00D033DB" w:rsidRPr="00CF2C06" w:rsidRDefault="00D033DB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D89F774" w14:textId="4F0CF91A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5. Oprávněnost nároku na smluvní pokutu není podmíněna žádnými formálními úkony ze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strany objednatele.</w:t>
      </w:r>
    </w:p>
    <w:p w14:paraId="40E70ECF" w14:textId="77777777" w:rsidR="00D033DB" w:rsidRPr="00CF2C06" w:rsidRDefault="00D033DB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B2FE3BA" w14:textId="5AD04C11" w:rsidR="006D7C58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6. Ujednáním smluvní pokuty není dotčeno právo objednatele na náhradu škody vzniklé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z porušení povinnosti, ke kterému se tato smluvní pokuta vztahuje. Objednatel je oprávněn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požadovat náhradu případné škody způsobené porušením povinnosti, na kterou se vztahuje</w:t>
      </w:r>
      <w:r w:rsidR="00D033DB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smluvní pokuta, v plné výši.</w:t>
      </w:r>
    </w:p>
    <w:p w14:paraId="7740502D" w14:textId="77777777" w:rsidR="00C35C86" w:rsidRDefault="00C35C86" w:rsidP="00D033D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950C70E" w14:textId="77777777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Ustanovení V</w:t>
      </w:r>
      <w:r w:rsidR="00706E67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I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2AF155E7" w14:textId="77777777" w:rsidR="006D7C58" w:rsidRPr="00CF2C06" w:rsidRDefault="006D7C58" w:rsidP="00D033D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Odstoupení od smlouvy</w:t>
      </w:r>
    </w:p>
    <w:p w14:paraId="07795577" w14:textId="77777777" w:rsidR="00D033DB" w:rsidRPr="00CF2C06" w:rsidRDefault="00D033DB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54D061D6" w14:textId="77777777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Každá ze stran má právo bez zbytečného odkladu odstoupit od smlouvy v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 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případě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podstatného porušení smlouvy a dále v případě porušení smlouvy, které nebylo v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dodatečné 10 denní lhůtě stanovené ke sjednání nápravy ani přes písemnou výzvu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napraveno.</w:t>
      </w:r>
    </w:p>
    <w:p w14:paraId="59464401" w14:textId="77777777" w:rsidR="00166F06" w:rsidRPr="00CF2C06" w:rsidRDefault="00166F06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7ABBE77" w14:textId="77777777" w:rsidR="00101553" w:rsidRPr="00EF53B1" w:rsidRDefault="006D7C58" w:rsidP="00EF53B1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EF53B1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2. </w:t>
      </w:r>
      <w:r w:rsidR="00101553" w:rsidRPr="00EF53B1">
        <w:rPr>
          <w:rFonts w:ascii="Arial" w:hAnsi="Arial" w:cs="Arial"/>
          <w:sz w:val="22"/>
          <w:szCs w:val="22"/>
          <w:lang w:eastAsia="cs-CZ"/>
        </w:rPr>
        <w:t>Podstatným porušením smlouvy se vedle důvodů uvedených v občanském zákoníku rozumí</w:t>
      </w:r>
      <w:r w:rsidR="001D3BCA">
        <w:rPr>
          <w:rFonts w:ascii="Arial" w:hAnsi="Arial" w:cs="Arial"/>
          <w:sz w:val="22"/>
          <w:szCs w:val="22"/>
          <w:lang w:eastAsia="cs-CZ"/>
        </w:rPr>
        <w:t xml:space="preserve"> zejména</w:t>
      </w:r>
      <w:r w:rsidR="00101553" w:rsidRPr="00EF53B1">
        <w:rPr>
          <w:rFonts w:ascii="Arial" w:hAnsi="Arial" w:cs="Arial"/>
          <w:sz w:val="22"/>
          <w:szCs w:val="22"/>
          <w:lang w:eastAsia="cs-CZ"/>
        </w:rPr>
        <w:t xml:space="preserve">: </w:t>
      </w:r>
    </w:p>
    <w:p w14:paraId="12B6CED9" w14:textId="041A91FD" w:rsidR="00A70352" w:rsidRDefault="00D16905" w:rsidP="00A70352">
      <w:pPr>
        <w:pStyle w:val="Zkladntextodsazen"/>
        <w:numPr>
          <w:ilvl w:val="0"/>
          <w:numId w:val="28"/>
        </w:numPr>
        <w:tabs>
          <w:tab w:val="left" w:pos="357"/>
        </w:tabs>
        <w:spacing w:line="240" w:lineRule="auto"/>
        <w:ind w:left="709" w:hanging="425"/>
        <w:jc w:val="both"/>
        <w:rPr>
          <w:rFonts w:cs="Arial"/>
        </w:rPr>
      </w:pPr>
      <w:r>
        <w:rPr>
          <w:rFonts w:cs="Arial"/>
        </w:rPr>
        <w:t>d</w:t>
      </w:r>
      <w:r w:rsidR="00A70352" w:rsidRPr="008B5C7E">
        <w:rPr>
          <w:rFonts w:cs="Arial"/>
        </w:rPr>
        <w:t xml:space="preserve">odavatel se zpozdil s plněním jakékoliv ze svých povinností (zejména nedodržel termín plnění) stanovených touto smlouvou o více než 15 dnů, nedohodnou-li se strany písemně jinak, </w:t>
      </w:r>
    </w:p>
    <w:p w14:paraId="0A2A18CD" w14:textId="0A5F4DD6" w:rsidR="00A70352" w:rsidRPr="00A322EA" w:rsidRDefault="00A70352" w:rsidP="00A70352">
      <w:pPr>
        <w:pStyle w:val="Zkladntextodsazen"/>
        <w:numPr>
          <w:ilvl w:val="0"/>
          <w:numId w:val="28"/>
        </w:numPr>
        <w:tabs>
          <w:tab w:val="left" w:pos="357"/>
        </w:tabs>
        <w:spacing w:line="240" w:lineRule="auto"/>
        <w:ind w:left="709" w:hanging="425"/>
        <w:jc w:val="both"/>
        <w:rPr>
          <w:rFonts w:cs="Arial"/>
        </w:rPr>
      </w:pPr>
      <w:r w:rsidRPr="00A322EA">
        <w:rPr>
          <w:rFonts w:cs="Arial"/>
        </w:rPr>
        <w:t xml:space="preserve">dodavatel nedodržel technologický postup nebo nepoužil materiál v odpovídající kvalitě, což se zjistí až dodatečně, </w:t>
      </w:r>
    </w:p>
    <w:p w14:paraId="0C062C45" w14:textId="14151294" w:rsidR="00A70352" w:rsidRDefault="00A70352" w:rsidP="00A70352">
      <w:pPr>
        <w:pStyle w:val="Zkladntextodsazen"/>
        <w:numPr>
          <w:ilvl w:val="0"/>
          <w:numId w:val="28"/>
        </w:numPr>
        <w:tabs>
          <w:tab w:val="left" w:pos="357"/>
        </w:tabs>
        <w:spacing w:line="240" w:lineRule="auto"/>
        <w:ind w:left="709" w:hanging="425"/>
        <w:jc w:val="both"/>
        <w:rPr>
          <w:rFonts w:cs="Arial"/>
        </w:rPr>
      </w:pPr>
      <w:r w:rsidRPr="008B5C7E">
        <w:rPr>
          <w:rFonts w:cs="Arial"/>
        </w:rPr>
        <w:t xml:space="preserve">objednatel se zpozdil s plněním jakékoliv ze svých povinností (zejména nedodržel termín úhrady ceny) stanovených touto smlouvou o více než 15 dnů; </w:t>
      </w:r>
      <w:r w:rsidRPr="00480421">
        <w:rPr>
          <w:rFonts w:cs="Arial"/>
        </w:rPr>
        <w:t xml:space="preserve">nedohodnou-li se strany písemně jinak. </w:t>
      </w:r>
    </w:p>
    <w:p w14:paraId="63DD0498" w14:textId="42BB4305" w:rsidR="00A70352" w:rsidRPr="00480421" w:rsidRDefault="00A70352" w:rsidP="00A70352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0D4326">
        <w:rPr>
          <w:rFonts w:ascii="Arial" w:hAnsi="Arial" w:cs="Arial"/>
          <w:sz w:val="22"/>
          <w:szCs w:val="22"/>
          <w:lang w:eastAsia="cs-CZ"/>
        </w:rPr>
        <w:t>Dokud dodavatel</w:t>
      </w:r>
      <w:r w:rsidRPr="000D43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4326">
        <w:rPr>
          <w:rFonts w:ascii="Arial" w:hAnsi="Arial" w:cs="Arial"/>
          <w:sz w:val="22"/>
          <w:szCs w:val="22"/>
          <w:lang w:eastAsia="cs-CZ"/>
        </w:rPr>
        <w:t>nevyužije svého práva odstoupit od této smlouvy, z důvodu prodlení uhradí objednatel dodavateli úrok z prodlení ve výši 0,05 % z ceny dle čl. II. smlouvy včetně DPH, a to za každý den prodlení.</w:t>
      </w:r>
    </w:p>
    <w:p w14:paraId="31061788" w14:textId="77777777" w:rsidR="00A70352" w:rsidRPr="00CF2C06" w:rsidRDefault="00A70352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51C18DDA" w14:textId="4EDC34CD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3. V případě odstoupení objednatele od smlouvy z důvodu podstatného porušení smlouvy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dodavatele nemá dodavatel nárok na zaplacení ceny podle čl. II. smlouvy, a to ani na její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poměrnou část, pokud se objednatel s dodavatelem nedohodnou písemně jinak. Dodavatel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je pouze oprávněn žádat po objednateli to, o co se objednatel obohatil. Odstoupením od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smlouvy není dotčen nárok objednatele na náhradu případné škody.</w:t>
      </w:r>
    </w:p>
    <w:p w14:paraId="096BCF0C" w14:textId="77777777" w:rsidR="00166F06" w:rsidRPr="00CF2C06" w:rsidRDefault="00166F06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7F2B397" w14:textId="2C3436E8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lastRenderedPageBreak/>
        <w:t>4. V případě odstoupení dodavatele od smlouvy z důvodu podstatného porušení smlouvy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objednatelem, nemá dodavatel nárok na úhradu ceny. Odstoupením od smlouvy není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dotčen nárok dodavatele na náhradu případné škody.</w:t>
      </w:r>
    </w:p>
    <w:p w14:paraId="04E04C20" w14:textId="77777777" w:rsidR="00166F06" w:rsidRPr="00CF2C06" w:rsidRDefault="00166F06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2BD517CE" w14:textId="77777777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Ustanovení VI</w:t>
      </w:r>
      <w:r w:rsidR="00706E67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I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28FF0BCF" w14:textId="77777777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Předání předmětu smlouvy, přechod vlastnictví</w:t>
      </w:r>
    </w:p>
    <w:p w14:paraId="5B74D319" w14:textId="77777777" w:rsidR="00166F06" w:rsidRPr="00CF2C06" w:rsidRDefault="00166F06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2BD34A30" w14:textId="6A2B2A23" w:rsidR="000D193C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Předmět smlouvy bude předán objednateli v mí</w:t>
      </w:r>
      <w:r w:rsidR="002A3A6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stě plnění uvedeném v odstavci 5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. článku III.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smlouvy.</w:t>
      </w:r>
      <w:r w:rsidR="000D193C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</w:p>
    <w:p w14:paraId="63D1E0B0" w14:textId="77777777" w:rsidR="000D193C" w:rsidRDefault="000D193C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5A5A432" w14:textId="14FC61FA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2. Předmět smlouvy je splněn okamžikem podepsání předávacího protokolu, a to bezodkladně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 dodání předmětu smlouvy, montáži, instalaci, uvedení do provozu a zaškolení obsluhy.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Podepsáním předávacího protokolu přechází vlastnické právo na objednatele.</w:t>
      </w:r>
    </w:p>
    <w:p w14:paraId="3E98C6FD" w14:textId="77777777" w:rsidR="00166F06" w:rsidRPr="00CF2C06" w:rsidRDefault="00166F06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0616B3ED" w14:textId="77777777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 xml:space="preserve">Ustanovení </w:t>
      </w:r>
      <w:r w:rsidR="00C31406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VI</w:t>
      </w:r>
      <w:r w:rsidR="00C314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I</w:t>
      </w:r>
      <w:r w:rsidR="00C31406"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I</w:t>
      </w: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300140AC" w14:textId="77777777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</w:pPr>
      <w:r w:rsidRPr="00CF2C06"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eastAsia="cs-CZ"/>
        </w:rPr>
        <w:t>Závěrečná ujednání</w:t>
      </w:r>
    </w:p>
    <w:p w14:paraId="3B1ADB74" w14:textId="77777777" w:rsidR="00166F06" w:rsidRPr="00CF2C06" w:rsidRDefault="00166F06" w:rsidP="006D7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cs-CZ"/>
        </w:rPr>
      </w:pPr>
    </w:p>
    <w:p w14:paraId="1061CA3C" w14:textId="77777777" w:rsidR="006D7C58" w:rsidRPr="00CF2C06" w:rsidRDefault="006D7C58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1. Jakékoliv změny smlouvy jsou platné pouze tehdy, jestliže byly dohodnuty formou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číslovaného dodatku ke smlouvě podepsaného oběma smluvními stranami. Tyto dodatky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budou tvořit nedílnou součást smlouvy. Změny kontaktních osob se považují za provedené</w:t>
      </w:r>
      <w:r w:rsidR="00166F06"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CF2C06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dnem doručení doporučeného dopisu druhé smluvní straně.</w:t>
      </w:r>
    </w:p>
    <w:p w14:paraId="12981227" w14:textId="77777777" w:rsidR="00166F06" w:rsidRPr="00CF2C06" w:rsidRDefault="00166F06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EFD180A" w14:textId="05633FA6" w:rsidR="006D7C58" w:rsidRPr="00CF2C06" w:rsidRDefault="006D7C58" w:rsidP="00A74652">
      <w:pPr>
        <w:pStyle w:val="Textkomente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  <w:r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2. Dodavatel je povinen mít po celou dobu plnění uvedenou v čl. III. smlouvy, uzavřenou</w:t>
      </w:r>
      <w:r w:rsidR="00166F06"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platnou a účinnou pojistnou smlouvu, jejímž předmětem je pojištění odpovědnosti za škodu</w:t>
      </w:r>
      <w:r w:rsidR="00166F06"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způsobenou dodavatelem třetí osobě v minimální výši pojistného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plnění </w:t>
      </w:r>
      <w:r w:rsidR="004F1836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1 000 000,-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Kč.</w:t>
      </w:r>
      <w:r w:rsidR="00166F06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Dodavatel je povinen předložit objednateli kopii pojistné smlouvy případně potvrzení</w:t>
      </w:r>
      <w:r w:rsidR="00166F06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pojistitele př</w:t>
      </w:r>
      <w:r w:rsidR="000F0911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ed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podpis</w:t>
      </w:r>
      <w:r w:rsidR="000F0911"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em</w:t>
      </w:r>
      <w:r w:rsidRPr="008C2513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této smlouvy. Porušení povinnosti dle věty první je</w:t>
      </w:r>
      <w:r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považováno za</w:t>
      </w:r>
      <w:r w:rsidR="00166F06"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 xml:space="preserve"> </w:t>
      </w:r>
      <w:r w:rsidRPr="001E72D4">
        <w:rPr>
          <w:rFonts w:ascii="Arial" w:eastAsiaTheme="minorEastAsia" w:hAnsi="Arial" w:cs="Arial"/>
          <w:color w:val="000000"/>
          <w:sz w:val="22"/>
          <w:szCs w:val="22"/>
          <w:lang w:eastAsia="cs-CZ"/>
        </w:rPr>
        <w:t>podstatné porušení smlouvy.</w:t>
      </w:r>
    </w:p>
    <w:p w14:paraId="7E902879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7B6D9913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36965621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072FCF1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65E71EF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045A322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4A9029DD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17A2ED50" w14:textId="77777777" w:rsidR="00CF2C06" w:rsidRDefault="00CF2C06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p w14:paraId="6076CA5C" w14:textId="77777777" w:rsidR="00264514" w:rsidRDefault="00264514" w:rsidP="00166F0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483E2362" w14:textId="77777777" w:rsidR="00166F06" w:rsidRPr="00CF2C06" w:rsidRDefault="00166F06" w:rsidP="00166F0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cs-CZ"/>
        </w:rPr>
      </w:pPr>
    </w:p>
    <w:sectPr w:rsidR="00166F06" w:rsidRPr="00CF2C06" w:rsidSect="00F727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1558" w:bottom="1418" w:left="1276" w:header="0" w:footer="0" w:gutter="0"/>
      <w:cols w:space="708"/>
      <w:formProt w:val="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1DAD5" w15:done="0"/>
  <w15:commentEx w15:paraId="3DB7B373" w15:done="0"/>
  <w15:commentEx w15:paraId="7DFCE5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DDC34" w14:textId="77777777" w:rsidR="003D03EA" w:rsidRDefault="003D03EA" w:rsidP="00B024F3">
      <w:pPr>
        <w:spacing w:after="0" w:line="240" w:lineRule="auto"/>
      </w:pPr>
      <w:r>
        <w:separator/>
      </w:r>
    </w:p>
  </w:endnote>
  <w:endnote w:type="continuationSeparator" w:id="0">
    <w:p w14:paraId="0BC5944D" w14:textId="77777777" w:rsidR="003D03EA" w:rsidRDefault="003D03EA" w:rsidP="00B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9E090" w14:textId="77777777" w:rsidR="00B3437C" w:rsidRDefault="00B3437C" w:rsidP="009B53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B8D5B8" w14:textId="77777777" w:rsidR="00B3437C" w:rsidRDefault="00B3437C" w:rsidP="009B537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14216"/>
      <w:docPartObj>
        <w:docPartGallery w:val="Page Numbers (Bottom of Page)"/>
        <w:docPartUnique/>
      </w:docPartObj>
    </w:sdtPr>
    <w:sdtEndPr/>
    <w:sdtContent>
      <w:p w14:paraId="71A1AAEF" w14:textId="1EB139CC" w:rsidR="004E509F" w:rsidRDefault="004E50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EA">
          <w:rPr>
            <w:noProof/>
          </w:rPr>
          <w:t>1</w:t>
        </w:r>
        <w:r>
          <w:fldChar w:fldCharType="end"/>
        </w:r>
      </w:p>
    </w:sdtContent>
  </w:sdt>
  <w:p w14:paraId="5D01FB73" w14:textId="77777777" w:rsidR="00B3437C" w:rsidRPr="00D03CD0" w:rsidRDefault="00B3437C" w:rsidP="009B5373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AFC88" w14:textId="77777777" w:rsidR="00B3437C" w:rsidRPr="00D03CD0" w:rsidRDefault="00B3437C" w:rsidP="009B5373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41FD" w14:textId="77777777" w:rsidR="003D03EA" w:rsidRDefault="003D03EA" w:rsidP="00B024F3">
      <w:pPr>
        <w:spacing w:after="0" w:line="240" w:lineRule="auto"/>
      </w:pPr>
      <w:r>
        <w:separator/>
      </w:r>
    </w:p>
  </w:footnote>
  <w:footnote w:type="continuationSeparator" w:id="0">
    <w:p w14:paraId="568BE668" w14:textId="77777777" w:rsidR="003D03EA" w:rsidRDefault="003D03EA" w:rsidP="00B0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446C" w14:textId="77777777" w:rsidR="00B3437C" w:rsidRPr="00916F56" w:rsidRDefault="00B3437C" w:rsidP="009B5373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45CF" w14:textId="77777777" w:rsidR="00B3437C" w:rsidRPr="008723D8" w:rsidRDefault="00B3437C" w:rsidP="009B5373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3 výzvy</w:t>
    </w:r>
    <w:r w:rsidRPr="008723D8">
      <w:rPr>
        <w:rFonts w:ascii="Arial" w:hAnsi="Arial" w:cs="Arial"/>
        <w:sz w:val="20"/>
        <w:szCs w:val="20"/>
      </w:rPr>
      <w:t xml:space="preserve"> </w:t>
    </w:r>
  </w:p>
  <w:p w14:paraId="0FB1D8AA" w14:textId="77777777" w:rsidR="00B3437C" w:rsidRDefault="00B3437C" w:rsidP="009B5373">
    <w:pPr>
      <w:pStyle w:val="Zhlav"/>
      <w:jc w:val="center"/>
      <w:rPr>
        <w:rFonts w:ascii="Arial" w:hAnsi="Arial" w:cs="Arial"/>
        <w:b/>
      </w:rPr>
    </w:pPr>
    <w:r w:rsidRPr="00F36854">
      <w:rPr>
        <w:rFonts w:ascii="Arial" w:hAnsi="Arial" w:cs="Arial"/>
        <w:b/>
      </w:rPr>
      <w:t xml:space="preserve">Čestné prohlášení dodavatele </w:t>
    </w:r>
  </w:p>
  <w:p w14:paraId="34D1A9A8" w14:textId="77777777" w:rsidR="00B3437C" w:rsidRPr="00B22276" w:rsidRDefault="00B3437C" w:rsidP="009B5373">
    <w:pPr>
      <w:pStyle w:val="Zhlav"/>
      <w:jc w:val="center"/>
      <w:rPr>
        <w:rFonts w:ascii="Arial" w:hAnsi="Arial" w:cs="Arial"/>
        <w:sz w:val="22"/>
        <w:szCs w:val="22"/>
      </w:rPr>
    </w:pPr>
    <w:r w:rsidRPr="00B22276">
      <w:rPr>
        <w:rFonts w:ascii="Arial" w:hAnsi="Arial" w:cs="Arial"/>
        <w:sz w:val="22"/>
        <w:szCs w:val="22"/>
      </w:rPr>
      <w:t xml:space="preserve">dle ust. § </w:t>
    </w:r>
    <w:r>
      <w:rPr>
        <w:rFonts w:ascii="Arial" w:hAnsi="Arial" w:cs="Arial"/>
        <w:sz w:val="22"/>
        <w:szCs w:val="22"/>
      </w:rPr>
      <w:t xml:space="preserve">103 odst. 1b) </w:t>
    </w:r>
    <w:r w:rsidRPr="00B22276">
      <w:rPr>
        <w:rFonts w:ascii="Arial" w:hAnsi="Arial" w:cs="Arial"/>
        <w:sz w:val="22"/>
        <w:szCs w:val="22"/>
      </w:rPr>
      <w:t xml:space="preserve">z. </w:t>
    </w:r>
    <w:proofErr w:type="gramStart"/>
    <w:r w:rsidRPr="00B22276">
      <w:rPr>
        <w:rFonts w:ascii="Arial" w:hAnsi="Arial" w:cs="Arial"/>
        <w:sz w:val="22"/>
        <w:szCs w:val="22"/>
      </w:rPr>
      <w:t>č.</w:t>
    </w:r>
    <w:proofErr w:type="gramEnd"/>
    <w:r w:rsidRPr="00B22276">
      <w:rPr>
        <w:rFonts w:ascii="Arial" w:hAnsi="Arial" w:cs="Arial"/>
        <w:sz w:val="22"/>
        <w:szCs w:val="22"/>
      </w:rPr>
      <w:t xml:space="preserve"> 13</w:t>
    </w:r>
    <w:r>
      <w:rPr>
        <w:rFonts w:ascii="Arial" w:hAnsi="Arial" w:cs="Arial"/>
        <w:sz w:val="22"/>
        <w:szCs w:val="22"/>
      </w:rPr>
      <w:t>4</w:t>
    </w:r>
    <w:r w:rsidRPr="00B22276">
      <w:rPr>
        <w:rFonts w:ascii="Arial" w:hAnsi="Arial" w:cs="Arial"/>
        <w:sz w:val="22"/>
        <w:szCs w:val="22"/>
      </w:rPr>
      <w:t>/20</w:t>
    </w:r>
    <w:r>
      <w:rPr>
        <w:rFonts w:ascii="Arial" w:hAnsi="Arial" w:cs="Arial"/>
        <w:sz w:val="22"/>
        <w:szCs w:val="22"/>
      </w:rPr>
      <w:t>1</w:t>
    </w:r>
    <w:r w:rsidRPr="00B22276">
      <w:rPr>
        <w:rFonts w:ascii="Arial" w:hAnsi="Arial" w:cs="Arial"/>
        <w:sz w:val="22"/>
        <w:szCs w:val="22"/>
      </w:rPr>
      <w:t xml:space="preserve">6 Sb., o </w:t>
    </w:r>
    <w:r>
      <w:rPr>
        <w:rFonts w:ascii="Arial" w:hAnsi="Arial" w:cs="Arial"/>
        <w:sz w:val="22"/>
        <w:szCs w:val="22"/>
      </w:rPr>
      <w:t xml:space="preserve">zadávání </w:t>
    </w:r>
    <w:r w:rsidRPr="00B22276">
      <w:rPr>
        <w:rFonts w:ascii="Arial" w:hAnsi="Arial" w:cs="Arial"/>
        <w:sz w:val="22"/>
        <w:szCs w:val="22"/>
      </w:rPr>
      <w:t>veřejných zakáz</w:t>
    </w:r>
    <w:r>
      <w:rPr>
        <w:rFonts w:ascii="Arial" w:hAnsi="Arial" w:cs="Arial"/>
        <w:sz w:val="22"/>
        <w:szCs w:val="22"/>
      </w:rPr>
      <w:t>e</w:t>
    </w:r>
    <w:r w:rsidRPr="00B22276">
      <w:rPr>
        <w:rFonts w:ascii="Arial" w:hAnsi="Arial" w:cs="Arial"/>
        <w:sz w:val="22"/>
        <w:szCs w:val="22"/>
      </w:rPr>
      <w:t>k</w:t>
    </w:r>
    <w:r>
      <w:rPr>
        <w:rFonts w:ascii="Arial" w:hAnsi="Arial" w:cs="Arial"/>
        <w:sz w:val="22"/>
        <w:szCs w:val="22"/>
      </w:rPr>
      <w:t xml:space="preserve"> a dle z. č. 159/2006 Sb., o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86"/>
    <w:multiLevelType w:val="hybridMultilevel"/>
    <w:tmpl w:val="F47CCD06"/>
    <w:lvl w:ilvl="0" w:tplc="D0061452">
      <w:start w:val="3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88F"/>
    <w:multiLevelType w:val="hybridMultilevel"/>
    <w:tmpl w:val="2158B45C"/>
    <w:lvl w:ilvl="0" w:tplc="93C6AA26">
      <w:start w:val="9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7AC"/>
    <w:multiLevelType w:val="hybridMultilevel"/>
    <w:tmpl w:val="23CA5822"/>
    <w:lvl w:ilvl="0" w:tplc="2D2413AC">
      <w:start w:val="1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5522"/>
    <w:multiLevelType w:val="hybridMultilevel"/>
    <w:tmpl w:val="9F9CCC64"/>
    <w:lvl w:ilvl="0" w:tplc="B498C6CA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59" w:hanging="360"/>
      </w:pPr>
    </w:lvl>
    <w:lvl w:ilvl="2" w:tplc="0405001B" w:tentative="1">
      <w:start w:val="1"/>
      <w:numFmt w:val="lowerRoman"/>
      <w:lvlText w:val="%3."/>
      <w:lvlJc w:val="right"/>
      <w:pPr>
        <w:ind w:left="2279" w:hanging="180"/>
      </w:pPr>
    </w:lvl>
    <w:lvl w:ilvl="3" w:tplc="0405000F" w:tentative="1">
      <w:start w:val="1"/>
      <w:numFmt w:val="decimal"/>
      <w:lvlText w:val="%4."/>
      <w:lvlJc w:val="left"/>
      <w:pPr>
        <w:ind w:left="2999" w:hanging="360"/>
      </w:pPr>
    </w:lvl>
    <w:lvl w:ilvl="4" w:tplc="04050019" w:tentative="1">
      <w:start w:val="1"/>
      <w:numFmt w:val="lowerLetter"/>
      <w:lvlText w:val="%5."/>
      <w:lvlJc w:val="left"/>
      <w:pPr>
        <w:ind w:left="3719" w:hanging="360"/>
      </w:pPr>
    </w:lvl>
    <w:lvl w:ilvl="5" w:tplc="0405001B" w:tentative="1">
      <w:start w:val="1"/>
      <w:numFmt w:val="lowerRoman"/>
      <w:lvlText w:val="%6."/>
      <w:lvlJc w:val="right"/>
      <w:pPr>
        <w:ind w:left="4439" w:hanging="180"/>
      </w:pPr>
    </w:lvl>
    <w:lvl w:ilvl="6" w:tplc="0405000F" w:tentative="1">
      <w:start w:val="1"/>
      <w:numFmt w:val="decimal"/>
      <w:lvlText w:val="%7."/>
      <w:lvlJc w:val="left"/>
      <w:pPr>
        <w:ind w:left="5159" w:hanging="360"/>
      </w:pPr>
    </w:lvl>
    <w:lvl w:ilvl="7" w:tplc="04050019" w:tentative="1">
      <w:start w:val="1"/>
      <w:numFmt w:val="lowerLetter"/>
      <w:lvlText w:val="%8."/>
      <w:lvlJc w:val="left"/>
      <w:pPr>
        <w:ind w:left="5879" w:hanging="360"/>
      </w:pPr>
    </w:lvl>
    <w:lvl w:ilvl="8" w:tplc="040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15BA257E"/>
    <w:multiLevelType w:val="hybridMultilevel"/>
    <w:tmpl w:val="F956130C"/>
    <w:lvl w:ilvl="0" w:tplc="58D41886">
      <w:start w:val="4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4769"/>
    <w:multiLevelType w:val="hybridMultilevel"/>
    <w:tmpl w:val="9092A8C4"/>
    <w:lvl w:ilvl="0" w:tplc="B498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799"/>
    <w:multiLevelType w:val="multilevel"/>
    <w:tmpl w:val="CA26B1A6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27400153"/>
    <w:multiLevelType w:val="hybridMultilevel"/>
    <w:tmpl w:val="D2EE8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4508"/>
    <w:multiLevelType w:val="multilevel"/>
    <w:tmpl w:val="0EFA02D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9.%2."/>
      <w:lvlJc w:val="left"/>
      <w:pPr>
        <w:tabs>
          <w:tab w:val="num" w:pos="577"/>
        </w:tabs>
        <w:ind w:left="577" w:hanging="43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37922068"/>
    <w:multiLevelType w:val="hybridMultilevel"/>
    <w:tmpl w:val="D324CA24"/>
    <w:lvl w:ilvl="0" w:tplc="88908C3C">
      <w:start w:val="3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7E93"/>
    <w:multiLevelType w:val="hybridMultilevel"/>
    <w:tmpl w:val="622CC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3BAD"/>
    <w:multiLevelType w:val="hybridMultilevel"/>
    <w:tmpl w:val="4B4E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5B04"/>
    <w:multiLevelType w:val="hybridMultilevel"/>
    <w:tmpl w:val="E9146B5A"/>
    <w:lvl w:ilvl="0" w:tplc="B498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5E4"/>
    <w:multiLevelType w:val="hybridMultilevel"/>
    <w:tmpl w:val="D8188B08"/>
    <w:lvl w:ilvl="0" w:tplc="450079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7B12C1"/>
    <w:multiLevelType w:val="hybridMultilevel"/>
    <w:tmpl w:val="912E3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310C"/>
    <w:multiLevelType w:val="multilevel"/>
    <w:tmpl w:val="AF40DAD0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cs="Symbol" w:hint="default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</w:lvl>
  </w:abstractNum>
  <w:abstractNum w:abstractNumId="18">
    <w:nsid w:val="61221ABF"/>
    <w:multiLevelType w:val="hybridMultilevel"/>
    <w:tmpl w:val="7590A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B399D"/>
    <w:multiLevelType w:val="multilevel"/>
    <w:tmpl w:val="E6BAFB1C"/>
    <w:lvl w:ilvl="0">
      <w:start w:val="1"/>
      <w:numFmt w:val="upperRoman"/>
      <w:lvlText w:val="%1."/>
      <w:lvlJc w:val="center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284" w:firstLine="283"/>
      </w:pPr>
    </w:lvl>
    <w:lvl w:ilvl="3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54146CF"/>
    <w:multiLevelType w:val="hybridMultilevel"/>
    <w:tmpl w:val="650AA8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B0522"/>
    <w:multiLevelType w:val="hybridMultilevel"/>
    <w:tmpl w:val="572E18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C86D2E"/>
    <w:multiLevelType w:val="multilevel"/>
    <w:tmpl w:val="7AD8236E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A5463C1"/>
    <w:multiLevelType w:val="multilevel"/>
    <w:tmpl w:val="A35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EF656E"/>
    <w:multiLevelType w:val="hybridMultilevel"/>
    <w:tmpl w:val="F7E24F1A"/>
    <w:lvl w:ilvl="0" w:tplc="B498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18CC"/>
    <w:multiLevelType w:val="hybridMultilevel"/>
    <w:tmpl w:val="F4A88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A04A6"/>
    <w:multiLevelType w:val="hybridMultilevel"/>
    <w:tmpl w:val="D17879B6"/>
    <w:lvl w:ilvl="0" w:tplc="DA4AF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227D"/>
    <w:multiLevelType w:val="multilevel"/>
    <w:tmpl w:val="BE5C5610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</w:lvl>
    <w:lvl w:ilvl="2">
      <w:start w:val="1"/>
      <w:numFmt w:val="decimal"/>
      <w:lvlText w:val="%1.%2.%3."/>
      <w:lvlJc w:val="left"/>
      <w:pPr>
        <w:ind w:left="-2976" w:hanging="1134"/>
      </w:p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</w:lvl>
    <w:lvl w:ilvl="5">
      <w:start w:val="1"/>
      <w:numFmt w:val="decimal"/>
      <w:lvlText w:val="%1.%2.%3.%4.%5.%6."/>
      <w:lvlJc w:val="left"/>
      <w:pPr>
        <w:ind w:left="-2367" w:hanging="936"/>
      </w:pPr>
    </w:lvl>
    <w:lvl w:ilvl="6">
      <w:start w:val="1"/>
      <w:numFmt w:val="decimal"/>
      <w:lvlText w:val="%1.%2.%3.%4.%5.%6.%7."/>
      <w:lvlJc w:val="left"/>
      <w:pPr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29">
    <w:nsid w:val="762416A0"/>
    <w:multiLevelType w:val="hybridMultilevel"/>
    <w:tmpl w:val="6CE0699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93A6774"/>
    <w:multiLevelType w:val="hybridMultilevel"/>
    <w:tmpl w:val="B3F2D0C6"/>
    <w:lvl w:ilvl="0" w:tplc="B882E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1BC2"/>
    <w:multiLevelType w:val="hybridMultilevel"/>
    <w:tmpl w:val="20E8DA56"/>
    <w:lvl w:ilvl="0" w:tplc="0856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F75E6"/>
    <w:multiLevelType w:val="multilevel"/>
    <w:tmpl w:val="B7BAEE1E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-1445" w:hanging="680"/>
      </w:pPr>
    </w:lvl>
    <w:lvl w:ilvl="2">
      <w:start w:val="1"/>
      <w:numFmt w:val="decimal"/>
      <w:lvlText w:val="%1.%2.%3."/>
      <w:lvlJc w:val="left"/>
      <w:pPr>
        <w:ind w:left="-2976" w:hanging="1134"/>
      </w:p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</w:lvl>
    <w:lvl w:ilvl="5">
      <w:start w:val="1"/>
      <w:numFmt w:val="decimal"/>
      <w:lvlText w:val="%1.%2.%3.%4.%5.%6."/>
      <w:lvlJc w:val="left"/>
      <w:pPr>
        <w:ind w:left="-2367" w:hanging="936"/>
      </w:pPr>
    </w:lvl>
    <w:lvl w:ilvl="6">
      <w:start w:val="1"/>
      <w:numFmt w:val="decimal"/>
      <w:lvlText w:val="%1.%2.%3.%4.%5.%6.%7."/>
      <w:lvlJc w:val="left"/>
      <w:pPr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33">
    <w:nsid w:val="7CE53F29"/>
    <w:multiLevelType w:val="hybridMultilevel"/>
    <w:tmpl w:val="A602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28"/>
  </w:num>
  <w:num w:numId="5">
    <w:abstractNumId w:val="3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6"/>
  </w:num>
  <w:num w:numId="11">
    <w:abstractNumId w:val="3"/>
  </w:num>
  <w:num w:numId="12">
    <w:abstractNumId w:val="20"/>
  </w:num>
  <w:num w:numId="13">
    <w:abstractNumId w:val="2"/>
  </w:num>
  <w:num w:numId="14">
    <w:abstractNumId w:val="21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26"/>
  </w:num>
  <w:num w:numId="20">
    <w:abstractNumId w:val="15"/>
  </w:num>
  <w:num w:numId="21">
    <w:abstractNumId w:val="12"/>
  </w:num>
  <w:num w:numId="22">
    <w:abstractNumId w:val="13"/>
  </w:num>
  <w:num w:numId="23">
    <w:abstractNumId w:val="10"/>
  </w:num>
  <w:num w:numId="24">
    <w:abstractNumId w:val="25"/>
  </w:num>
  <w:num w:numId="25">
    <w:abstractNumId w:val="5"/>
  </w:num>
  <w:num w:numId="26">
    <w:abstractNumId w:val="6"/>
  </w:num>
  <w:num w:numId="27">
    <w:abstractNumId w:val="1"/>
  </w:num>
  <w:num w:numId="28">
    <w:abstractNumId w:val="29"/>
  </w:num>
  <w:num w:numId="29">
    <w:abstractNumId w:val="27"/>
  </w:num>
  <w:num w:numId="30">
    <w:abstractNumId w:val="18"/>
  </w:num>
  <w:num w:numId="31">
    <w:abstractNumId w:val="33"/>
  </w:num>
  <w:num w:numId="32">
    <w:abstractNumId w:val="14"/>
  </w:num>
  <w:num w:numId="33">
    <w:abstractNumId w:val="11"/>
  </w:num>
  <w:num w:numId="34">
    <w:abstractNumId w:val="3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zara David Mgr. MPA">
    <w15:presenceInfo w15:providerId="AD" w15:userId="S-1-5-21-436374069-484763869-839522115-5792"/>
  </w15:person>
  <w15:person w15:author="Pokorná Martina Bc.">
    <w15:presenceInfo w15:providerId="AD" w15:userId="S-1-5-21-436374069-484763869-839522115-8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2"/>
    <w:rsid w:val="000026B0"/>
    <w:rsid w:val="00007A04"/>
    <w:rsid w:val="0001672A"/>
    <w:rsid w:val="00020351"/>
    <w:rsid w:val="0002681E"/>
    <w:rsid w:val="00027705"/>
    <w:rsid w:val="00030657"/>
    <w:rsid w:val="00030B8C"/>
    <w:rsid w:val="00031E26"/>
    <w:rsid w:val="00042E1D"/>
    <w:rsid w:val="00043EF0"/>
    <w:rsid w:val="00044DAE"/>
    <w:rsid w:val="00045B94"/>
    <w:rsid w:val="00051016"/>
    <w:rsid w:val="00074244"/>
    <w:rsid w:val="0007461C"/>
    <w:rsid w:val="00083A8A"/>
    <w:rsid w:val="00090A23"/>
    <w:rsid w:val="00091CD8"/>
    <w:rsid w:val="00093ED9"/>
    <w:rsid w:val="0009700F"/>
    <w:rsid w:val="000A3233"/>
    <w:rsid w:val="000A47AA"/>
    <w:rsid w:val="000A4F55"/>
    <w:rsid w:val="000B01BF"/>
    <w:rsid w:val="000B3374"/>
    <w:rsid w:val="000B65CD"/>
    <w:rsid w:val="000D193C"/>
    <w:rsid w:val="000D2FA4"/>
    <w:rsid w:val="000D36B9"/>
    <w:rsid w:val="000D4326"/>
    <w:rsid w:val="000D709D"/>
    <w:rsid w:val="000D7A9F"/>
    <w:rsid w:val="000E70C6"/>
    <w:rsid w:val="000F0911"/>
    <w:rsid w:val="000F4B32"/>
    <w:rsid w:val="000F564F"/>
    <w:rsid w:val="000F7FA1"/>
    <w:rsid w:val="00101553"/>
    <w:rsid w:val="00101DB3"/>
    <w:rsid w:val="001039BD"/>
    <w:rsid w:val="00113253"/>
    <w:rsid w:val="00113E67"/>
    <w:rsid w:val="00114B38"/>
    <w:rsid w:val="00114FC8"/>
    <w:rsid w:val="00115668"/>
    <w:rsid w:val="001271E3"/>
    <w:rsid w:val="0012746C"/>
    <w:rsid w:val="001310E8"/>
    <w:rsid w:val="00143214"/>
    <w:rsid w:val="0015662E"/>
    <w:rsid w:val="00166F06"/>
    <w:rsid w:val="0017320F"/>
    <w:rsid w:val="00174C0F"/>
    <w:rsid w:val="00183E8B"/>
    <w:rsid w:val="00195204"/>
    <w:rsid w:val="001A2EE6"/>
    <w:rsid w:val="001A69D4"/>
    <w:rsid w:val="001C0E5D"/>
    <w:rsid w:val="001C5788"/>
    <w:rsid w:val="001D05FA"/>
    <w:rsid w:val="001D3BCA"/>
    <w:rsid w:val="001D599C"/>
    <w:rsid w:val="001D6D46"/>
    <w:rsid w:val="001E180E"/>
    <w:rsid w:val="001E72D4"/>
    <w:rsid w:val="001E75C8"/>
    <w:rsid w:val="001F46D6"/>
    <w:rsid w:val="001F54D8"/>
    <w:rsid w:val="00204EB7"/>
    <w:rsid w:val="0020526F"/>
    <w:rsid w:val="00214DA0"/>
    <w:rsid w:val="002227FE"/>
    <w:rsid w:val="00230910"/>
    <w:rsid w:val="00231F56"/>
    <w:rsid w:val="00232B72"/>
    <w:rsid w:val="0024137F"/>
    <w:rsid w:val="00245982"/>
    <w:rsid w:val="00245D27"/>
    <w:rsid w:val="0025109C"/>
    <w:rsid w:val="00252C84"/>
    <w:rsid w:val="00255312"/>
    <w:rsid w:val="00255944"/>
    <w:rsid w:val="00264514"/>
    <w:rsid w:val="00271CCC"/>
    <w:rsid w:val="0027746F"/>
    <w:rsid w:val="002777D5"/>
    <w:rsid w:val="002777E3"/>
    <w:rsid w:val="0028356D"/>
    <w:rsid w:val="002A3A6C"/>
    <w:rsid w:val="002B44D4"/>
    <w:rsid w:val="002B6063"/>
    <w:rsid w:val="002B651F"/>
    <w:rsid w:val="002B70B4"/>
    <w:rsid w:val="002B7922"/>
    <w:rsid w:val="002C645D"/>
    <w:rsid w:val="002D3F97"/>
    <w:rsid w:val="002D4FA2"/>
    <w:rsid w:val="002E2D32"/>
    <w:rsid w:val="002F1004"/>
    <w:rsid w:val="002F37EC"/>
    <w:rsid w:val="002F461F"/>
    <w:rsid w:val="002F4DE3"/>
    <w:rsid w:val="002F4E39"/>
    <w:rsid w:val="0031166A"/>
    <w:rsid w:val="00312BC5"/>
    <w:rsid w:val="00322BF5"/>
    <w:rsid w:val="00340EA8"/>
    <w:rsid w:val="00346DB7"/>
    <w:rsid w:val="00350F91"/>
    <w:rsid w:val="003514CD"/>
    <w:rsid w:val="00354C78"/>
    <w:rsid w:val="0035586C"/>
    <w:rsid w:val="003635F3"/>
    <w:rsid w:val="00363809"/>
    <w:rsid w:val="003640CC"/>
    <w:rsid w:val="00373D4B"/>
    <w:rsid w:val="003841C1"/>
    <w:rsid w:val="003908D9"/>
    <w:rsid w:val="003950CF"/>
    <w:rsid w:val="003A5844"/>
    <w:rsid w:val="003B49E9"/>
    <w:rsid w:val="003B7580"/>
    <w:rsid w:val="003C1B2A"/>
    <w:rsid w:val="003C1EE8"/>
    <w:rsid w:val="003D03EA"/>
    <w:rsid w:val="003D5715"/>
    <w:rsid w:val="003F0B60"/>
    <w:rsid w:val="003F0CAB"/>
    <w:rsid w:val="003F1145"/>
    <w:rsid w:val="003F1D79"/>
    <w:rsid w:val="003F34A3"/>
    <w:rsid w:val="003F793E"/>
    <w:rsid w:val="00413DAB"/>
    <w:rsid w:val="00426B42"/>
    <w:rsid w:val="00437061"/>
    <w:rsid w:val="00441F58"/>
    <w:rsid w:val="00443410"/>
    <w:rsid w:val="00443E0E"/>
    <w:rsid w:val="0044557D"/>
    <w:rsid w:val="00453C53"/>
    <w:rsid w:val="00455FE4"/>
    <w:rsid w:val="0047397E"/>
    <w:rsid w:val="0047598A"/>
    <w:rsid w:val="004766DB"/>
    <w:rsid w:val="00480421"/>
    <w:rsid w:val="00481357"/>
    <w:rsid w:val="0048690C"/>
    <w:rsid w:val="00487FC4"/>
    <w:rsid w:val="00491AF0"/>
    <w:rsid w:val="00495C82"/>
    <w:rsid w:val="00497874"/>
    <w:rsid w:val="004A47DC"/>
    <w:rsid w:val="004B0AF9"/>
    <w:rsid w:val="004C124A"/>
    <w:rsid w:val="004C798B"/>
    <w:rsid w:val="004D43E1"/>
    <w:rsid w:val="004E509F"/>
    <w:rsid w:val="004E5D7D"/>
    <w:rsid w:val="004F1835"/>
    <w:rsid w:val="004F1836"/>
    <w:rsid w:val="004F2693"/>
    <w:rsid w:val="004F4BDD"/>
    <w:rsid w:val="004F6CD5"/>
    <w:rsid w:val="005017EB"/>
    <w:rsid w:val="00512524"/>
    <w:rsid w:val="005142C9"/>
    <w:rsid w:val="005147F1"/>
    <w:rsid w:val="0051680C"/>
    <w:rsid w:val="00517C26"/>
    <w:rsid w:val="00517D89"/>
    <w:rsid w:val="0052093E"/>
    <w:rsid w:val="005327A6"/>
    <w:rsid w:val="00544559"/>
    <w:rsid w:val="00546A41"/>
    <w:rsid w:val="005504E5"/>
    <w:rsid w:val="005506EC"/>
    <w:rsid w:val="00571392"/>
    <w:rsid w:val="0057586F"/>
    <w:rsid w:val="005774B8"/>
    <w:rsid w:val="00581BE5"/>
    <w:rsid w:val="00591239"/>
    <w:rsid w:val="0059237D"/>
    <w:rsid w:val="005A013E"/>
    <w:rsid w:val="005A6C30"/>
    <w:rsid w:val="005A73A8"/>
    <w:rsid w:val="005B5840"/>
    <w:rsid w:val="005B7E49"/>
    <w:rsid w:val="005C2F7F"/>
    <w:rsid w:val="005C4B12"/>
    <w:rsid w:val="005C5606"/>
    <w:rsid w:val="005C77C6"/>
    <w:rsid w:val="005D1721"/>
    <w:rsid w:val="005D38D2"/>
    <w:rsid w:val="005D3BEE"/>
    <w:rsid w:val="005D4535"/>
    <w:rsid w:val="005D78EB"/>
    <w:rsid w:val="005E7BCA"/>
    <w:rsid w:val="005F112B"/>
    <w:rsid w:val="005F1A6B"/>
    <w:rsid w:val="005F345C"/>
    <w:rsid w:val="005F5A28"/>
    <w:rsid w:val="00600B82"/>
    <w:rsid w:val="006023B7"/>
    <w:rsid w:val="00613DD9"/>
    <w:rsid w:val="00615122"/>
    <w:rsid w:val="006329BF"/>
    <w:rsid w:val="0063302B"/>
    <w:rsid w:val="006339A1"/>
    <w:rsid w:val="00634429"/>
    <w:rsid w:val="00636915"/>
    <w:rsid w:val="00643A72"/>
    <w:rsid w:val="00645D36"/>
    <w:rsid w:val="00646D56"/>
    <w:rsid w:val="006634D1"/>
    <w:rsid w:val="00674ADF"/>
    <w:rsid w:val="00677F51"/>
    <w:rsid w:val="00680517"/>
    <w:rsid w:val="0068104B"/>
    <w:rsid w:val="00690227"/>
    <w:rsid w:val="00691263"/>
    <w:rsid w:val="006913E8"/>
    <w:rsid w:val="006A66E5"/>
    <w:rsid w:val="006A6C06"/>
    <w:rsid w:val="006C3C47"/>
    <w:rsid w:val="006C77CC"/>
    <w:rsid w:val="006C7CB9"/>
    <w:rsid w:val="006D3876"/>
    <w:rsid w:val="006D7C58"/>
    <w:rsid w:val="00706E67"/>
    <w:rsid w:val="007147BC"/>
    <w:rsid w:val="00715235"/>
    <w:rsid w:val="00715CA0"/>
    <w:rsid w:val="00727317"/>
    <w:rsid w:val="007279F1"/>
    <w:rsid w:val="00727BF6"/>
    <w:rsid w:val="007340F7"/>
    <w:rsid w:val="00734413"/>
    <w:rsid w:val="007357D0"/>
    <w:rsid w:val="00735C8D"/>
    <w:rsid w:val="00750DBB"/>
    <w:rsid w:val="00751603"/>
    <w:rsid w:val="0075681C"/>
    <w:rsid w:val="007570EE"/>
    <w:rsid w:val="0076569F"/>
    <w:rsid w:val="0077065D"/>
    <w:rsid w:val="00781335"/>
    <w:rsid w:val="00782FC4"/>
    <w:rsid w:val="007A522A"/>
    <w:rsid w:val="007B72D7"/>
    <w:rsid w:val="007C2E2A"/>
    <w:rsid w:val="007C4B5E"/>
    <w:rsid w:val="007D02A5"/>
    <w:rsid w:val="007E4002"/>
    <w:rsid w:val="007F0957"/>
    <w:rsid w:val="007F0D4E"/>
    <w:rsid w:val="007F2CE6"/>
    <w:rsid w:val="007F40EE"/>
    <w:rsid w:val="00807929"/>
    <w:rsid w:val="00811CB0"/>
    <w:rsid w:val="00815BA2"/>
    <w:rsid w:val="00824B26"/>
    <w:rsid w:val="00835487"/>
    <w:rsid w:val="008371E0"/>
    <w:rsid w:val="008377BA"/>
    <w:rsid w:val="00840FA1"/>
    <w:rsid w:val="00854F11"/>
    <w:rsid w:val="00862482"/>
    <w:rsid w:val="00863DD0"/>
    <w:rsid w:val="0086404B"/>
    <w:rsid w:val="0086480F"/>
    <w:rsid w:val="0087657A"/>
    <w:rsid w:val="00880C01"/>
    <w:rsid w:val="008827A9"/>
    <w:rsid w:val="00883AB2"/>
    <w:rsid w:val="00897A64"/>
    <w:rsid w:val="008A0BD1"/>
    <w:rsid w:val="008A3DFF"/>
    <w:rsid w:val="008A3EB0"/>
    <w:rsid w:val="008B5BC4"/>
    <w:rsid w:val="008B5C7E"/>
    <w:rsid w:val="008C1E91"/>
    <w:rsid w:val="008C2513"/>
    <w:rsid w:val="008C5190"/>
    <w:rsid w:val="008C5577"/>
    <w:rsid w:val="008C6C14"/>
    <w:rsid w:val="008D0D43"/>
    <w:rsid w:val="008E511A"/>
    <w:rsid w:val="008E5BFD"/>
    <w:rsid w:val="00902BF1"/>
    <w:rsid w:val="00904017"/>
    <w:rsid w:val="00904EF9"/>
    <w:rsid w:val="00914B22"/>
    <w:rsid w:val="0091733F"/>
    <w:rsid w:val="00926D92"/>
    <w:rsid w:val="00933487"/>
    <w:rsid w:val="00945411"/>
    <w:rsid w:val="00950BED"/>
    <w:rsid w:val="00953157"/>
    <w:rsid w:val="00955C48"/>
    <w:rsid w:val="0097181B"/>
    <w:rsid w:val="00972224"/>
    <w:rsid w:val="00973AB9"/>
    <w:rsid w:val="00983C6C"/>
    <w:rsid w:val="00996733"/>
    <w:rsid w:val="00997390"/>
    <w:rsid w:val="009A0E2F"/>
    <w:rsid w:val="009A110B"/>
    <w:rsid w:val="009A21EF"/>
    <w:rsid w:val="009B5373"/>
    <w:rsid w:val="009C4E8C"/>
    <w:rsid w:val="009C5A31"/>
    <w:rsid w:val="009C5BAC"/>
    <w:rsid w:val="009D070D"/>
    <w:rsid w:val="009E2C84"/>
    <w:rsid w:val="009F4C48"/>
    <w:rsid w:val="00A050C7"/>
    <w:rsid w:val="00A144AC"/>
    <w:rsid w:val="00A226E4"/>
    <w:rsid w:val="00A307D1"/>
    <w:rsid w:val="00A313B9"/>
    <w:rsid w:val="00A322EA"/>
    <w:rsid w:val="00A506D2"/>
    <w:rsid w:val="00A51E01"/>
    <w:rsid w:val="00A551C8"/>
    <w:rsid w:val="00A625B5"/>
    <w:rsid w:val="00A62842"/>
    <w:rsid w:val="00A651E8"/>
    <w:rsid w:val="00A66F01"/>
    <w:rsid w:val="00A70352"/>
    <w:rsid w:val="00A74652"/>
    <w:rsid w:val="00A7541C"/>
    <w:rsid w:val="00A76F29"/>
    <w:rsid w:val="00A77659"/>
    <w:rsid w:val="00A77979"/>
    <w:rsid w:val="00A77FF0"/>
    <w:rsid w:val="00A8114F"/>
    <w:rsid w:val="00A87998"/>
    <w:rsid w:val="00AA069F"/>
    <w:rsid w:val="00AA24EF"/>
    <w:rsid w:val="00AD6F8D"/>
    <w:rsid w:val="00AD715F"/>
    <w:rsid w:val="00AE16FE"/>
    <w:rsid w:val="00AE3276"/>
    <w:rsid w:val="00AE5458"/>
    <w:rsid w:val="00AE78DD"/>
    <w:rsid w:val="00AF4A5E"/>
    <w:rsid w:val="00B024F3"/>
    <w:rsid w:val="00B04756"/>
    <w:rsid w:val="00B107EB"/>
    <w:rsid w:val="00B133DE"/>
    <w:rsid w:val="00B13D61"/>
    <w:rsid w:val="00B13F6B"/>
    <w:rsid w:val="00B1547D"/>
    <w:rsid w:val="00B1692C"/>
    <w:rsid w:val="00B227CE"/>
    <w:rsid w:val="00B23FBB"/>
    <w:rsid w:val="00B27DB4"/>
    <w:rsid w:val="00B3437C"/>
    <w:rsid w:val="00B3556C"/>
    <w:rsid w:val="00B3664A"/>
    <w:rsid w:val="00B45706"/>
    <w:rsid w:val="00B509B7"/>
    <w:rsid w:val="00B53C7D"/>
    <w:rsid w:val="00B53DEE"/>
    <w:rsid w:val="00B66460"/>
    <w:rsid w:val="00B719A9"/>
    <w:rsid w:val="00B7705C"/>
    <w:rsid w:val="00B77155"/>
    <w:rsid w:val="00B80CCA"/>
    <w:rsid w:val="00B826CF"/>
    <w:rsid w:val="00B865AF"/>
    <w:rsid w:val="00B90880"/>
    <w:rsid w:val="00B96586"/>
    <w:rsid w:val="00B97ECA"/>
    <w:rsid w:val="00BA0011"/>
    <w:rsid w:val="00BB4C66"/>
    <w:rsid w:val="00BC253B"/>
    <w:rsid w:val="00BC4C18"/>
    <w:rsid w:val="00BD47AD"/>
    <w:rsid w:val="00BD5C22"/>
    <w:rsid w:val="00BE0C79"/>
    <w:rsid w:val="00BE1727"/>
    <w:rsid w:val="00BE4B08"/>
    <w:rsid w:val="00BE5A94"/>
    <w:rsid w:val="00BF1715"/>
    <w:rsid w:val="00BF5B25"/>
    <w:rsid w:val="00C014A8"/>
    <w:rsid w:val="00C01B74"/>
    <w:rsid w:val="00C2029D"/>
    <w:rsid w:val="00C24733"/>
    <w:rsid w:val="00C303AE"/>
    <w:rsid w:val="00C305C8"/>
    <w:rsid w:val="00C31406"/>
    <w:rsid w:val="00C3172C"/>
    <w:rsid w:val="00C338D3"/>
    <w:rsid w:val="00C35C86"/>
    <w:rsid w:val="00C40F94"/>
    <w:rsid w:val="00C412AE"/>
    <w:rsid w:val="00C41D1E"/>
    <w:rsid w:val="00C52013"/>
    <w:rsid w:val="00C53953"/>
    <w:rsid w:val="00C63E6D"/>
    <w:rsid w:val="00C66353"/>
    <w:rsid w:val="00C668F1"/>
    <w:rsid w:val="00C708C3"/>
    <w:rsid w:val="00C71516"/>
    <w:rsid w:val="00C72F93"/>
    <w:rsid w:val="00C74A73"/>
    <w:rsid w:val="00C85D68"/>
    <w:rsid w:val="00C93805"/>
    <w:rsid w:val="00CA298E"/>
    <w:rsid w:val="00CA7ABA"/>
    <w:rsid w:val="00CC3690"/>
    <w:rsid w:val="00CC4AEB"/>
    <w:rsid w:val="00CC6DBF"/>
    <w:rsid w:val="00CD1584"/>
    <w:rsid w:val="00CD2336"/>
    <w:rsid w:val="00CD2D7D"/>
    <w:rsid w:val="00CD4A9A"/>
    <w:rsid w:val="00CD66F3"/>
    <w:rsid w:val="00CD68B4"/>
    <w:rsid w:val="00CE50C7"/>
    <w:rsid w:val="00CF0484"/>
    <w:rsid w:val="00CF2C06"/>
    <w:rsid w:val="00CF3ACB"/>
    <w:rsid w:val="00CF4281"/>
    <w:rsid w:val="00D005D5"/>
    <w:rsid w:val="00D033DB"/>
    <w:rsid w:val="00D05A75"/>
    <w:rsid w:val="00D15A3A"/>
    <w:rsid w:val="00D16905"/>
    <w:rsid w:val="00D254E4"/>
    <w:rsid w:val="00D25556"/>
    <w:rsid w:val="00D26226"/>
    <w:rsid w:val="00D347EA"/>
    <w:rsid w:val="00D401E0"/>
    <w:rsid w:val="00D41DBD"/>
    <w:rsid w:val="00D43D3D"/>
    <w:rsid w:val="00D447E9"/>
    <w:rsid w:val="00D72205"/>
    <w:rsid w:val="00D729E5"/>
    <w:rsid w:val="00D778D7"/>
    <w:rsid w:val="00D80C02"/>
    <w:rsid w:val="00D878D3"/>
    <w:rsid w:val="00D93604"/>
    <w:rsid w:val="00DA09EF"/>
    <w:rsid w:val="00DA17F8"/>
    <w:rsid w:val="00DA3F81"/>
    <w:rsid w:val="00DC3136"/>
    <w:rsid w:val="00DD1E36"/>
    <w:rsid w:val="00DD7661"/>
    <w:rsid w:val="00DE02FE"/>
    <w:rsid w:val="00DE4286"/>
    <w:rsid w:val="00DE6283"/>
    <w:rsid w:val="00DF0AD9"/>
    <w:rsid w:val="00DF310A"/>
    <w:rsid w:val="00DF3418"/>
    <w:rsid w:val="00DF5EB2"/>
    <w:rsid w:val="00DF7064"/>
    <w:rsid w:val="00DF7524"/>
    <w:rsid w:val="00E02A85"/>
    <w:rsid w:val="00E0385F"/>
    <w:rsid w:val="00E03F3B"/>
    <w:rsid w:val="00E044DD"/>
    <w:rsid w:val="00E07117"/>
    <w:rsid w:val="00E079EA"/>
    <w:rsid w:val="00E13CEF"/>
    <w:rsid w:val="00E16F27"/>
    <w:rsid w:val="00E21848"/>
    <w:rsid w:val="00E23A68"/>
    <w:rsid w:val="00E2663F"/>
    <w:rsid w:val="00E42642"/>
    <w:rsid w:val="00E47ECC"/>
    <w:rsid w:val="00E540F6"/>
    <w:rsid w:val="00E54C3A"/>
    <w:rsid w:val="00E5766E"/>
    <w:rsid w:val="00E57AED"/>
    <w:rsid w:val="00E60ADD"/>
    <w:rsid w:val="00E62811"/>
    <w:rsid w:val="00E645E0"/>
    <w:rsid w:val="00E73108"/>
    <w:rsid w:val="00E7411D"/>
    <w:rsid w:val="00E74E84"/>
    <w:rsid w:val="00E84C2B"/>
    <w:rsid w:val="00E87CAF"/>
    <w:rsid w:val="00E91814"/>
    <w:rsid w:val="00E94561"/>
    <w:rsid w:val="00E9613A"/>
    <w:rsid w:val="00E9739A"/>
    <w:rsid w:val="00EA216B"/>
    <w:rsid w:val="00EA3B2A"/>
    <w:rsid w:val="00EA5085"/>
    <w:rsid w:val="00EB175B"/>
    <w:rsid w:val="00EB3704"/>
    <w:rsid w:val="00EB5F5C"/>
    <w:rsid w:val="00EE3C49"/>
    <w:rsid w:val="00EE679F"/>
    <w:rsid w:val="00EF37D7"/>
    <w:rsid w:val="00EF53B1"/>
    <w:rsid w:val="00EF6755"/>
    <w:rsid w:val="00F05F29"/>
    <w:rsid w:val="00F06308"/>
    <w:rsid w:val="00F13BD3"/>
    <w:rsid w:val="00F221B7"/>
    <w:rsid w:val="00F27591"/>
    <w:rsid w:val="00F30E01"/>
    <w:rsid w:val="00F4372E"/>
    <w:rsid w:val="00F45D14"/>
    <w:rsid w:val="00F50517"/>
    <w:rsid w:val="00F539AA"/>
    <w:rsid w:val="00F5414B"/>
    <w:rsid w:val="00F544BB"/>
    <w:rsid w:val="00F54FCA"/>
    <w:rsid w:val="00F56192"/>
    <w:rsid w:val="00F61FAB"/>
    <w:rsid w:val="00F72265"/>
    <w:rsid w:val="00F7274F"/>
    <w:rsid w:val="00F74467"/>
    <w:rsid w:val="00F74D35"/>
    <w:rsid w:val="00F767D5"/>
    <w:rsid w:val="00F809B5"/>
    <w:rsid w:val="00F80A94"/>
    <w:rsid w:val="00F83618"/>
    <w:rsid w:val="00F84211"/>
    <w:rsid w:val="00F84403"/>
    <w:rsid w:val="00F9520D"/>
    <w:rsid w:val="00F96D6C"/>
    <w:rsid w:val="00FA5A0A"/>
    <w:rsid w:val="00FA70F8"/>
    <w:rsid w:val="00FB0A9E"/>
    <w:rsid w:val="00FB2907"/>
    <w:rsid w:val="00FC1159"/>
    <w:rsid w:val="00FC7262"/>
    <w:rsid w:val="00FC7EC2"/>
    <w:rsid w:val="00FD1E04"/>
    <w:rsid w:val="00FE2697"/>
    <w:rsid w:val="00FE4939"/>
    <w:rsid w:val="00FE49B0"/>
    <w:rsid w:val="00FF191B"/>
    <w:rsid w:val="00FF46B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7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pPr>
      <w:numPr>
        <w:numId w:val="6"/>
      </w:numPr>
      <w:pBdr>
        <w:top w:val="nil"/>
        <w:left w:val="nil"/>
        <w:bottom w:val="single" w:sz="4" w:space="0" w:color="000001"/>
        <w:right w:val="nil"/>
      </w:pBdr>
      <w:outlineLvl w:val="0"/>
    </w:pPr>
  </w:style>
  <w:style w:type="paragraph" w:styleId="Nadpis2">
    <w:name w:val="heading 2"/>
    <w:basedOn w:val="Normln"/>
    <w:pPr>
      <w:keepNext/>
      <w:tabs>
        <w:tab w:val="left" w:pos="435"/>
      </w:tabs>
      <w:spacing w:before="240" w:after="60"/>
      <w:ind w:left="435"/>
      <w:outlineLvl w:val="1"/>
    </w:pPr>
    <w:rPr>
      <w:b/>
      <w:bCs/>
      <w:iCs/>
    </w:rPr>
  </w:style>
  <w:style w:type="paragraph" w:styleId="Nadpis3">
    <w:name w:val="heading 3"/>
    <w:basedOn w:val="Normln"/>
    <w:pPr>
      <w:keepNext/>
      <w:tabs>
        <w:tab w:val="num" w:pos="435"/>
      </w:tabs>
      <w:spacing w:before="240" w:after="60"/>
      <w:ind w:left="435" w:hanging="435"/>
      <w:outlineLvl w:val="2"/>
    </w:pPr>
    <w:rPr>
      <w:b/>
    </w:rPr>
  </w:style>
  <w:style w:type="paragraph" w:styleId="Nadpis4">
    <w:name w:val="heading 4"/>
    <w:basedOn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Internetovodkaz">
    <w:name w:val="Internetový odkaz"/>
    <w:rPr>
      <w:color w:val="0000FF"/>
      <w:u w:val="single"/>
    </w:rPr>
  </w:style>
  <w:style w:type="character" w:styleId="slostrnky">
    <w:name w:val="page number"/>
    <w:basedOn w:val="Standardnpsmoodstavce1"/>
    <w:uiPriority w:val="99"/>
  </w:style>
  <w:style w:type="character" w:customStyle="1" w:styleId="Silnzdraznn">
    <w:name w:val="Silné zdůraznění"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2Char">
    <w:name w:val="Nadpis 2 Char"/>
    <w:rPr>
      <w:b/>
      <w:bCs/>
      <w:iCs/>
      <w:sz w:val="24"/>
      <w:szCs w:val="24"/>
      <w:lang w:eastAsia="ar-SA"/>
    </w:rPr>
  </w:style>
  <w:style w:type="character" w:customStyle="1" w:styleId="nadpis11">
    <w:name w:val="nadpis11"/>
    <w:rPr>
      <w:rFonts w:ascii="Arial" w:hAnsi="Arial" w:cs="Arial"/>
      <w:b/>
      <w:bCs/>
      <w:color w:val="DC0000"/>
      <w:sz w:val="26"/>
      <w:szCs w:val="26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bnoChar1">
    <w:name w:val="_bno Char1"/>
    <w:rPr>
      <w:sz w:val="24"/>
      <w:lang w:eastAsia="ar-SA"/>
    </w:rPr>
  </w:style>
  <w:style w:type="character" w:customStyle="1" w:styleId="Cislovani2Char">
    <w:name w:val="Cislovani 2 Char"/>
    <w:rPr>
      <w:rFonts w:ascii="JohnSans Text Pro" w:hAnsi="JohnSans Text Pro"/>
      <w:szCs w:val="24"/>
      <w:lang w:eastAsia="ar-SA"/>
    </w:rPr>
  </w:style>
  <w:style w:type="character" w:customStyle="1" w:styleId="st1">
    <w:name w:val="st1"/>
    <w:basedOn w:val="Standardnpsmoodstavce"/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lang w:eastAsia="ar-SA"/>
    </w:rPr>
  </w:style>
  <w:style w:type="character" w:customStyle="1" w:styleId="BezmezerChar">
    <w:name w:val="Bez mezer Char"/>
    <w:rPr>
      <w:rFonts w:ascii="Calibri" w:hAnsi="Calibri"/>
    </w:rPr>
  </w:style>
  <w:style w:type="character" w:customStyle="1" w:styleId="nowrap">
    <w:name w:val="nowrap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sz w:val="22"/>
      <w:szCs w:val="22"/>
    </w:rPr>
  </w:style>
  <w:style w:type="character" w:customStyle="1" w:styleId="ListLabel6">
    <w:name w:val="ListLabel 6"/>
    <w:rPr>
      <w:rFonts w:cs="Times New Roman"/>
      <w:b/>
      <w:i w:val="0"/>
      <w:color w:val="00000A"/>
    </w:rPr>
  </w:style>
  <w:style w:type="character" w:customStyle="1" w:styleId="ListLabel7">
    <w:name w:val="ListLabel 7"/>
    <w:rPr>
      <w:color w:val="00000A"/>
      <w:sz w:val="20"/>
      <w:szCs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cs="Times New Roman"/>
      <w:b/>
      <w:i w:val="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  <w:color w:val="00000A"/>
    </w:rPr>
  </w:style>
  <w:style w:type="character" w:customStyle="1" w:styleId="ListLabel12">
    <w:name w:val="ListLabel 12"/>
    <w:rPr>
      <w:rFonts w:cs="Times New Roman"/>
      <w:b w:val="0"/>
      <w:i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lotextu">
    <w:name w:val="Tělo textu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left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left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customStyle="1" w:styleId="Odsazentlatextu">
    <w:name w:val="Odsazení těla textu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pPr>
      <w:tabs>
        <w:tab w:val="left" w:pos="720"/>
        <w:tab w:val="right" w:leader="dot" w:pos="10206"/>
      </w:tabs>
      <w:ind w:left="240"/>
    </w:pPr>
    <w:rPr>
      <w:sz w:val="20"/>
      <w:szCs w:val="20"/>
    </w:rPr>
  </w:style>
  <w:style w:type="paragraph" w:styleId="Obsah3">
    <w:name w:val="toc 3"/>
    <w:basedOn w:val="Normln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pPr>
      <w:tabs>
        <w:tab w:val="left" w:pos="480"/>
        <w:tab w:val="right" w:leader="dot" w:pos="10250"/>
      </w:tabs>
    </w:pPr>
    <w:rPr>
      <w:b/>
    </w:rPr>
  </w:style>
  <w:style w:type="paragraph" w:customStyle="1" w:styleId="text">
    <w:name w:val="text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rPr>
      <w:b/>
      <w:bCs/>
    </w:rPr>
  </w:style>
  <w:style w:type="paragraph" w:styleId="Obsah4">
    <w:name w:val="toc 4"/>
    <w:basedOn w:val="Rejstk"/>
    <w:pPr>
      <w:tabs>
        <w:tab w:val="right" w:leader="dot" w:pos="8789"/>
      </w:tabs>
      <w:ind w:left="849"/>
    </w:pPr>
  </w:style>
  <w:style w:type="paragraph" w:styleId="Obsah5">
    <w:name w:val="toc 5"/>
    <w:basedOn w:val="Rejstk"/>
    <w:pPr>
      <w:tabs>
        <w:tab w:val="right" w:leader="dot" w:pos="8506"/>
      </w:tabs>
      <w:ind w:left="1132"/>
    </w:pPr>
  </w:style>
  <w:style w:type="paragraph" w:styleId="Obsah6">
    <w:name w:val="toc 6"/>
    <w:basedOn w:val="Rejstk"/>
    <w:pPr>
      <w:tabs>
        <w:tab w:val="right" w:leader="dot" w:pos="8223"/>
      </w:tabs>
      <w:ind w:left="1415"/>
    </w:pPr>
  </w:style>
  <w:style w:type="paragraph" w:styleId="Obsah7">
    <w:name w:val="toc 7"/>
    <w:basedOn w:val="Rejstk"/>
    <w:pPr>
      <w:tabs>
        <w:tab w:val="right" w:leader="dot" w:pos="7940"/>
      </w:tabs>
      <w:ind w:left="1698"/>
    </w:pPr>
  </w:style>
  <w:style w:type="paragraph" w:styleId="Obsah8">
    <w:name w:val="toc 8"/>
    <w:basedOn w:val="Rejstk"/>
    <w:pPr>
      <w:tabs>
        <w:tab w:val="right" w:leader="dot" w:pos="7657"/>
      </w:tabs>
      <w:ind w:left="1981"/>
    </w:pPr>
  </w:style>
  <w:style w:type="paragraph" w:styleId="Obsah9">
    <w:name w:val="toc 9"/>
    <w:basedOn w:val="Rejstk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uiPriority w:val="99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pPr>
      <w:suppressAutoHyphens w:val="0"/>
    </w:pPr>
    <w:rPr>
      <w:sz w:val="20"/>
      <w:szCs w:val="20"/>
      <w:lang w:eastAsia="cs-CZ"/>
    </w:rPr>
  </w:style>
  <w:style w:type="paragraph" w:customStyle="1" w:styleId="titre4">
    <w:name w:val="titre4"/>
    <w:basedOn w:val="Normln"/>
    <w:pPr>
      <w:numPr>
        <w:numId w:val="2"/>
      </w:numPr>
      <w:suppressAutoHyphens w:val="0"/>
      <w:spacing w:before="120" w:after="0"/>
      <w:jc w:val="both"/>
    </w:pPr>
    <w:rPr>
      <w:rFonts w:ascii="Calibri" w:hAnsi="Calibri" w:cs="Arial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pPr>
      <w:numPr>
        <w:numId w:val="3"/>
      </w:numPr>
      <w:suppressAutoHyphens w:val="0"/>
      <w:spacing w:before="120" w:after="60"/>
      <w:ind w:left="680" w:hanging="340"/>
      <w:contextualSpacing/>
      <w:jc w:val="both"/>
    </w:pPr>
    <w:rPr>
      <w:lang w:eastAsia="cs-CZ"/>
    </w:rPr>
  </w:style>
  <w:style w:type="paragraph" w:customStyle="1" w:styleId="bno">
    <w:name w:val="_bno"/>
    <w:basedOn w:val="Normln"/>
    <w:pPr>
      <w:spacing w:after="120" w:line="320" w:lineRule="atLeast"/>
      <w:ind w:left="720"/>
      <w:jc w:val="both"/>
    </w:pPr>
    <w:rPr>
      <w:szCs w:val="20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pPr>
      <w:keepNext/>
      <w:numPr>
        <w:numId w:val="4"/>
      </w:numPr>
      <w:suppressAutoHyphens w:val="0"/>
      <w:spacing w:before="480" w:after="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pPr>
      <w:tabs>
        <w:tab w:val="left" w:pos="567"/>
      </w:tabs>
      <w:suppressAutoHyphens w:val="0"/>
      <w:spacing w:before="240" w:after="0" w:line="288" w:lineRule="auto"/>
      <w:ind w:left="7797" w:hanging="567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pPr>
      <w:tabs>
        <w:tab w:val="left" w:pos="851"/>
      </w:tabs>
      <w:suppressAutoHyphens w:val="0"/>
      <w:spacing w:before="120" w:after="0" w:line="288" w:lineRule="auto"/>
      <w:ind w:left="7797" w:hanging="567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pPr>
      <w:tabs>
        <w:tab w:val="left" w:pos="851"/>
      </w:tabs>
      <w:suppressAutoHyphens w:val="0"/>
      <w:spacing w:before="120" w:after="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p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pPr>
      <w:numPr>
        <w:numId w:val="5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pPr>
      <w:spacing w:after="240"/>
    </w:pPr>
  </w:style>
  <w:style w:type="paragraph" w:customStyle="1" w:styleId="Char1CharCharCharCharChar">
    <w:name w:val="Char1 Char Char Char Char Char"/>
    <w:basedOn w:val="Normln"/>
    <w:pPr>
      <w:widowControl w:val="0"/>
      <w:tabs>
        <w:tab w:val="left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0"/>
      <w:ind w:left="720"/>
      <w:contextualSpacing/>
    </w:pPr>
  </w:style>
  <w:style w:type="paragraph" w:customStyle="1" w:styleId="Odstavec">
    <w:name w:val="Odstavec"/>
    <w:basedOn w:val="Normln"/>
    <w:pPr>
      <w:suppressAutoHyphens w:val="0"/>
      <w:spacing w:before="120" w:after="120" w:line="300" w:lineRule="exact"/>
      <w:ind w:firstLine="567"/>
      <w:jc w:val="both"/>
    </w:pPr>
    <w:rPr>
      <w:rFonts w:ascii="Times" w:hAnsi="Times"/>
      <w:szCs w:val="22"/>
      <w:lang w:eastAsia="en-US"/>
    </w:rPr>
  </w:style>
  <w:style w:type="paragraph" w:styleId="Bezmezer">
    <w:name w:val="No Spacing"/>
    <w:basedOn w:val="Normln"/>
    <w:pPr>
      <w:suppressAutoHyphens w:val="0"/>
    </w:pPr>
    <w:rPr>
      <w:rFonts w:ascii="Calibri" w:hAnsi="Calibri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5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024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pvselected1">
    <w:name w:val="cpvselected1"/>
    <w:basedOn w:val="Standardnpsmoodstavce"/>
    <w:rsid w:val="00BC253B"/>
    <w:rPr>
      <w:color w:val="FF0000"/>
    </w:rPr>
  </w:style>
  <w:style w:type="table" w:styleId="Mkatabulky">
    <w:name w:val="Table Grid"/>
    <w:basedOn w:val="Normlntabulka"/>
    <w:uiPriority w:val="39"/>
    <w:rsid w:val="008A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rsid w:val="00F96D6C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Siln">
    <w:name w:val="Strong"/>
    <w:basedOn w:val="Standardnpsmoodstavce"/>
    <w:uiPriority w:val="22"/>
    <w:qFormat/>
    <w:rsid w:val="00B23FBB"/>
    <w:rPr>
      <w:b/>
      <w:bCs/>
    </w:rPr>
  </w:style>
  <w:style w:type="character" w:customStyle="1" w:styleId="datalabel">
    <w:name w:val="datalabel"/>
    <w:basedOn w:val="Standardnpsmoodstavce"/>
    <w:rsid w:val="000D7A9F"/>
  </w:style>
  <w:style w:type="character" w:styleId="Hypertextovodkaz">
    <w:name w:val="Hyperlink"/>
    <w:basedOn w:val="Standardnpsmoodstavce"/>
    <w:uiPriority w:val="99"/>
    <w:unhideWhenUsed/>
    <w:rsid w:val="008E5B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17EB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9B5373"/>
    <w:pPr>
      <w:widowControl w:val="0"/>
      <w:spacing w:after="120" w:line="240" w:lineRule="auto"/>
    </w:pPr>
    <w:rPr>
      <w:rFonts w:eastAsia="Tahoma"/>
    </w:rPr>
  </w:style>
  <w:style w:type="character" w:customStyle="1" w:styleId="ZkladntextChar">
    <w:name w:val="Základní text Char"/>
    <w:basedOn w:val="Standardnpsmoodstavce"/>
    <w:link w:val="Zkladntext"/>
    <w:rsid w:val="009B5373"/>
    <w:rPr>
      <w:rFonts w:ascii="Times New Roman" w:eastAsia="Tahoma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B53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Nadpis1nenVechnavelk">
    <w:name w:val="Styl Nadpis 1 + není Všechna velká"/>
    <w:basedOn w:val="Nadpis1"/>
    <w:rsid w:val="009B537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0" w:line="432" w:lineRule="atLeast"/>
    </w:pPr>
    <w:rPr>
      <w:rFonts w:ascii="JohnSans Text Pro" w:hAnsi="JohnSans Text Pro" w:cs="Arial"/>
      <w:b w:val="0"/>
      <w:bCs w:val="0"/>
      <w:iCs w:val="0"/>
      <w:color w:val="73767D"/>
      <w:kern w:val="32"/>
      <w:sz w:val="36"/>
      <w:szCs w:val="32"/>
      <w:lang w:eastAsia="cs-CZ"/>
    </w:rPr>
  </w:style>
  <w:style w:type="paragraph" w:customStyle="1" w:styleId="Odstavec0">
    <w:name w:val="Odstavec0"/>
    <w:basedOn w:val="Normln"/>
    <w:rsid w:val="003F1D79"/>
    <w:pPr>
      <w:tabs>
        <w:tab w:val="left" w:pos="709"/>
      </w:tabs>
      <w:suppressAutoHyphens w:val="0"/>
      <w:spacing w:before="120" w:after="0" w:line="240" w:lineRule="auto"/>
      <w:ind w:left="737" w:hanging="737"/>
      <w:jc w:val="both"/>
    </w:pPr>
    <w:rPr>
      <w:rFonts w:ascii="Arial" w:hAnsi="Arial"/>
      <w:szCs w:val="20"/>
      <w:lang w:val="en-GB" w:eastAsia="cs-CZ"/>
    </w:rPr>
  </w:style>
  <w:style w:type="character" w:customStyle="1" w:styleId="OdstavecseseznamemChar">
    <w:name w:val="Odstavec se seznamem Char"/>
    <w:link w:val="Odstavecseseznamem"/>
    <w:uiPriority w:val="34"/>
    <w:rsid w:val="00020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1553"/>
    <w:pPr>
      <w:suppressAutoHyphens w:val="0"/>
      <w:spacing w:after="120" w:line="276" w:lineRule="auto"/>
      <w:ind w:left="283"/>
    </w:pPr>
    <w:rPr>
      <w:rFonts w:ascii="Arial" w:eastAsia="Calibri" w:hAnsi="Arial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1553"/>
    <w:rPr>
      <w:rFonts w:ascii="Arial" w:eastAsia="Calibri" w:hAnsi="Arial" w:cs="Times New Roman"/>
      <w:lang w:eastAsia="en-US"/>
    </w:rPr>
  </w:style>
  <w:style w:type="paragraph" w:styleId="Textvbloku">
    <w:name w:val="Block Text"/>
    <w:basedOn w:val="Normln"/>
    <w:uiPriority w:val="99"/>
    <w:rsid w:val="00C35C86"/>
    <w:pPr>
      <w:suppressAutoHyphens w:val="0"/>
      <w:spacing w:after="0" w:line="240" w:lineRule="auto"/>
      <w:ind w:left="360" w:right="-24" w:hanging="360"/>
      <w:jc w:val="both"/>
    </w:pPr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pPr>
      <w:numPr>
        <w:numId w:val="6"/>
      </w:numPr>
      <w:pBdr>
        <w:top w:val="nil"/>
        <w:left w:val="nil"/>
        <w:bottom w:val="single" w:sz="4" w:space="0" w:color="000001"/>
        <w:right w:val="nil"/>
      </w:pBdr>
      <w:outlineLvl w:val="0"/>
    </w:pPr>
  </w:style>
  <w:style w:type="paragraph" w:styleId="Nadpis2">
    <w:name w:val="heading 2"/>
    <w:basedOn w:val="Normln"/>
    <w:pPr>
      <w:keepNext/>
      <w:tabs>
        <w:tab w:val="left" w:pos="435"/>
      </w:tabs>
      <w:spacing w:before="240" w:after="60"/>
      <w:ind w:left="435"/>
      <w:outlineLvl w:val="1"/>
    </w:pPr>
    <w:rPr>
      <w:b/>
      <w:bCs/>
      <w:iCs/>
    </w:rPr>
  </w:style>
  <w:style w:type="paragraph" w:styleId="Nadpis3">
    <w:name w:val="heading 3"/>
    <w:basedOn w:val="Normln"/>
    <w:pPr>
      <w:keepNext/>
      <w:tabs>
        <w:tab w:val="num" w:pos="435"/>
      </w:tabs>
      <w:spacing w:before="240" w:after="60"/>
      <w:ind w:left="435" w:hanging="435"/>
      <w:outlineLvl w:val="2"/>
    </w:pPr>
    <w:rPr>
      <w:b/>
    </w:rPr>
  </w:style>
  <w:style w:type="paragraph" w:styleId="Nadpis4">
    <w:name w:val="heading 4"/>
    <w:basedOn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Internetovodkaz">
    <w:name w:val="Internetový odkaz"/>
    <w:rPr>
      <w:color w:val="0000FF"/>
      <w:u w:val="single"/>
    </w:rPr>
  </w:style>
  <w:style w:type="character" w:styleId="slostrnky">
    <w:name w:val="page number"/>
    <w:basedOn w:val="Standardnpsmoodstavce1"/>
    <w:uiPriority w:val="99"/>
  </w:style>
  <w:style w:type="character" w:customStyle="1" w:styleId="Silnzdraznn">
    <w:name w:val="Silné zdůraznění"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2Char">
    <w:name w:val="Nadpis 2 Char"/>
    <w:rPr>
      <w:b/>
      <w:bCs/>
      <w:iCs/>
      <w:sz w:val="24"/>
      <w:szCs w:val="24"/>
      <w:lang w:eastAsia="ar-SA"/>
    </w:rPr>
  </w:style>
  <w:style w:type="character" w:customStyle="1" w:styleId="nadpis11">
    <w:name w:val="nadpis11"/>
    <w:rPr>
      <w:rFonts w:ascii="Arial" w:hAnsi="Arial" w:cs="Arial"/>
      <w:b/>
      <w:bCs/>
      <w:color w:val="DC0000"/>
      <w:sz w:val="26"/>
      <w:szCs w:val="26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bnoChar1">
    <w:name w:val="_bno Char1"/>
    <w:rPr>
      <w:sz w:val="24"/>
      <w:lang w:eastAsia="ar-SA"/>
    </w:rPr>
  </w:style>
  <w:style w:type="character" w:customStyle="1" w:styleId="Cislovani2Char">
    <w:name w:val="Cislovani 2 Char"/>
    <w:rPr>
      <w:rFonts w:ascii="JohnSans Text Pro" w:hAnsi="JohnSans Text Pro"/>
      <w:szCs w:val="24"/>
      <w:lang w:eastAsia="ar-SA"/>
    </w:rPr>
  </w:style>
  <w:style w:type="character" w:customStyle="1" w:styleId="st1">
    <w:name w:val="st1"/>
    <w:basedOn w:val="Standardnpsmoodstavce"/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lang w:eastAsia="ar-SA"/>
    </w:rPr>
  </w:style>
  <w:style w:type="character" w:customStyle="1" w:styleId="BezmezerChar">
    <w:name w:val="Bez mezer Char"/>
    <w:rPr>
      <w:rFonts w:ascii="Calibri" w:hAnsi="Calibri"/>
    </w:rPr>
  </w:style>
  <w:style w:type="character" w:customStyle="1" w:styleId="nowrap">
    <w:name w:val="nowrap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sz w:val="22"/>
      <w:szCs w:val="22"/>
    </w:rPr>
  </w:style>
  <w:style w:type="character" w:customStyle="1" w:styleId="ListLabel6">
    <w:name w:val="ListLabel 6"/>
    <w:rPr>
      <w:rFonts w:cs="Times New Roman"/>
      <w:b/>
      <w:i w:val="0"/>
      <w:color w:val="00000A"/>
    </w:rPr>
  </w:style>
  <w:style w:type="character" w:customStyle="1" w:styleId="ListLabel7">
    <w:name w:val="ListLabel 7"/>
    <w:rPr>
      <w:color w:val="00000A"/>
      <w:sz w:val="20"/>
      <w:szCs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cs="Times New Roman"/>
      <w:b/>
      <w:i w:val="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  <w:color w:val="00000A"/>
    </w:rPr>
  </w:style>
  <w:style w:type="character" w:customStyle="1" w:styleId="ListLabel12">
    <w:name w:val="ListLabel 12"/>
    <w:rPr>
      <w:rFonts w:cs="Times New Roman"/>
      <w:b w:val="0"/>
      <w:i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lotextu">
    <w:name w:val="Tělo textu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left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left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customStyle="1" w:styleId="Odsazentlatextu">
    <w:name w:val="Odsazení těla textu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pPr>
      <w:tabs>
        <w:tab w:val="left" w:pos="720"/>
        <w:tab w:val="right" w:leader="dot" w:pos="10206"/>
      </w:tabs>
      <w:ind w:left="240"/>
    </w:pPr>
    <w:rPr>
      <w:sz w:val="20"/>
      <w:szCs w:val="20"/>
    </w:rPr>
  </w:style>
  <w:style w:type="paragraph" w:styleId="Obsah3">
    <w:name w:val="toc 3"/>
    <w:basedOn w:val="Normln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pPr>
      <w:tabs>
        <w:tab w:val="left" w:pos="480"/>
        <w:tab w:val="right" w:leader="dot" w:pos="10250"/>
      </w:tabs>
    </w:pPr>
    <w:rPr>
      <w:b/>
    </w:rPr>
  </w:style>
  <w:style w:type="paragraph" w:customStyle="1" w:styleId="text">
    <w:name w:val="text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rPr>
      <w:b/>
      <w:bCs/>
    </w:rPr>
  </w:style>
  <w:style w:type="paragraph" w:styleId="Obsah4">
    <w:name w:val="toc 4"/>
    <w:basedOn w:val="Rejstk"/>
    <w:pPr>
      <w:tabs>
        <w:tab w:val="right" w:leader="dot" w:pos="8789"/>
      </w:tabs>
      <w:ind w:left="849"/>
    </w:pPr>
  </w:style>
  <w:style w:type="paragraph" w:styleId="Obsah5">
    <w:name w:val="toc 5"/>
    <w:basedOn w:val="Rejstk"/>
    <w:pPr>
      <w:tabs>
        <w:tab w:val="right" w:leader="dot" w:pos="8506"/>
      </w:tabs>
      <w:ind w:left="1132"/>
    </w:pPr>
  </w:style>
  <w:style w:type="paragraph" w:styleId="Obsah6">
    <w:name w:val="toc 6"/>
    <w:basedOn w:val="Rejstk"/>
    <w:pPr>
      <w:tabs>
        <w:tab w:val="right" w:leader="dot" w:pos="8223"/>
      </w:tabs>
      <w:ind w:left="1415"/>
    </w:pPr>
  </w:style>
  <w:style w:type="paragraph" w:styleId="Obsah7">
    <w:name w:val="toc 7"/>
    <w:basedOn w:val="Rejstk"/>
    <w:pPr>
      <w:tabs>
        <w:tab w:val="right" w:leader="dot" w:pos="7940"/>
      </w:tabs>
      <w:ind w:left="1698"/>
    </w:pPr>
  </w:style>
  <w:style w:type="paragraph" w:styleId="Obsah8">
    <w:name w:val="toc 8"/>
    <w:basedOn w:val="Rejstk"/>
    <w:pPr>
      <w:tabs>
        <w:tab w:val="right" w:leader="dot" w:pos="7657"/>
      </w:tabs>
      <w:ind w:left="1981"/>
    </w:pPr>
  </w:style>
  <w:style w:type="paragraph" w:styleId="Obsah9">
    <w:name w:val="toc 9"/>
    <w:basedOn w:val="Rejstk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uiPriority w:val="99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pPr>
      <w:suppressAutoHyphens w:val="0"/>
    </w:pPr>
    <w:rPr>
      <w:sz w:val="20"/>
      <w:szCs w:val="20"/>
      <w:lang w:eastAsia="cs-CZ"/>
    </w:rPr>
  </w:style>
  <w:style w:type="paragraph" w:customStyle="1" w:styleId="titre4">
    <w:name w:val="titre4"/>
    <w:basedOn w:val="Normln"/>
    <w:pPr>
      <w:numPr>
        <w:numId w:val="2"/>
      </w:numPr>
      <w:suppressAutoHyphens w:val="0"/>
      <w:spacing w:before="120" w:after="0"/>
      <w:jc w:val="both"/>
    </w:pPr>
    <w:rPr>
      <w:rFonts w:ascii="Calibri" w:hAnsi="Calibri" w:cs="Arial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pPr>
      <w:numPr>
        <w:numId w:val="3"/>
      </w:numPr>
      <w:suppressAutoHyphens w:val="0"/>
      <w:spacing w:before="120" w:after="60"/>
      <w:ind w:left="680" w:hanging="340"/>
      <w:contextualSpacing/>
      <w:jc w:val="both"/>
    </w:pPr>
    <w:rPr>
      <w:lang w:eastAsia="cs-CZ"/>
    </w:rPr>
  </w:style>
  <w:style w:type="paragraph" w:customStyle="1" w:styleId="bno">
    <w:name w:val="_bno"/>
    <w:basedOn w:val="Normln"/>
    <w:pPr>
      <w:spacing w:after="120" w:line="320" w:lineRule="atLeast"/>
      <w:ind w:left="720"/>
      <w:jc w:val="both"/>
    </w:pPr>
    <w:rPr>
      <w:szCs w:val="20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pPr>
      <w:keepNext/>
      <w:numPr>
        <w:numId w:val="4"/>
      </w:numPr>
      <w:suppressAutoHyphens w:val="0"/>
      <w:spacing w:before="480" w:after="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pPr>
      <w:tabs>
        <w:tab w:val="left" w:pos="567"/>
      </w:tabs>
      <w:suppressAutoHyphens w:val="0"/>
      <w:spacing w:before="240" w:after="0" w:line="288" w:lineRule="auto"/>
      <w:ind w:left="7797" w:hanging="567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pPr>
      <w:tabs>
        <w:tab w:val="left" w:pos="851"/>
      </w:tabs>
      <w:suppressAutoHyphens w:val="0"/>
      <w:spacing w:before="120" w:after="0" w:line="288" w:lineRule="auto"/>
      <w:ind w:left="7797" w:hanging="567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pPr>
      <w:tabs>
        <w:tab w:val="left" w:pos="851"/>
      </w:tabs>
      <w:suppressAutoHyphens w:val="0"/>
      <w:spacing w:before="120" w:after="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p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pPr>
      <w:numPr>
        <w:numId w:val="5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pPr>
      <w:spacing w:after="240"/>
    </w:pPr>
  </w:style>
  <w:style w:type="paragraph" w:customStyle="1" w:styleId="Char1CharCharCharCharChar">
    <w:name w:val="Char1 Char Char Char Char Char"/>
    <w:basedOn w:val="Normln"/>
    <w:pPr>
      <w:widowControl w:val="0"/>
      <w:tabs>
        <w:tab w:val="left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0"/>
      <w:ind w:left="720"/>
      <w:contextualSpacing/>
    </w:pPr>
  </w:style>
  <w:style w:type="paragraph" w:customStyle="1" w:styleId="Odstavec">
    <w:name w:val="Odstavec"/>
    <w:basedOn w:val="Normln"/>
    <w:pPr>
      <w:suppressAutoHyphens w:val="0"/>
      <w:spacing w:before="120" w:after="120" w:line="300" w:lineRule="exact"/>
      <w:ind w:firstLine="567"/>
      <w:jc w:val="both"/>
    </w:pPr>
    <w:rPr>
      <w:rFonts w:ascii="Times" w:hAnsi="Times"/>
      <w:szCs w:val="22"/>
      <w:lang w:eastAsia="en-US"/>
    </w:rPr>
  </w:style>
  <w:style w:type="paragraph" w:styleId="Bezmezer">
    <w:name w:val="No Spacing"/>
    <w:basedOn w:val="Normln"/>
    <w:pPr>
      <w:suppressAutoHyphens w:val="0"/>
    </w:pPr>
    <w:rPr>
      <w:rFonts w:ascii="Calibri" w:hAnsi="Calibri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5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024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pvselected1">
    <w:name w:val="cpvselected1"/>
    <w:basedOn w:val="Standardnpsmoodstavce"/>
    <w:rsid w:val="00BC253B"/>
    <w:rPr>
      <w:color w:val="FF0000"/>
    </w:rPr>
  </w:style>
  <w:style w:type="table" w:styleId="Mkatabulky">
    <w:name w:val="Table Grid"/>
    <w:basedOn w:val="Normlntabulka"/>
    <w:uiPriority w:val="39"/>
    <w:rsid w:val="008A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rsid w:val="00F96D6C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Siln">
    <w:name w:val="Strong"/>
    <w:basedOn w:val="Standardnpsmoodstavce"/>
    <w:uiPriority w:val="22"/>
    <w:qFormat/>
    <w:rsid w:val="00B23FBB"/>
    <w:rPr>
      <w:b/>
      <w:bCs/>
    </w:rPr>
  </w:style>
  <w:style w:type="character" w:customStyle="1" w:styleId="datalabel">
    <w:name w:val="datalabel"/>
    <w:basedOn w:val="Standardnpsmoodstavce"/>
    <w:rsid w:val="000D7A9F"/>
  </w:style>
  <w:style w:type="character" w:styleId="Hypertextovodkaz">
    <w:name w:val="Hyperlink"/>
    <w:basedOn w:val="Standardnpsmoodstavce"/>
    <w:uiPriority w:val="99"/>
    <w:unhideWhenUsed/>
    <w:rsid w:val="008E5B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17EB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9B5373"/>
    <w:pPr>
      <w:widowControl w:val="0"/>
      <w:spacing w:after="120" w:line="240" w:lineRule="auto"/>
    </w:pPr>
    <w:rPr>
      <w:rFonts w:eastAsia="Tahoma"/>
    </w:rPr>
  </w:style>
  <w:style w:type="character" w:customStyle="1" w:styleId="ZkladntextChar">
    <w:name w:val="Základní text Char"/>
    <w:basedOn w:val="Standardnpsmoodstavce"/>
    <w:link w:val="Zkladntext"/>
    <w:rsid w:val="009B5373"/>
    <w:rPr>
      <w:rFonts w:ascii="Times New Roman" w:eastAsia="Tahoma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B53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Nadpis1nenVechnavelk">
    <w:name w:val="Styl Nadpis 1 + není Všechna velká"/>
    <w:basedOn w:val="Nadpis1"/>
    <w:rsid w:val="009B537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0" w:line="432" w:lineRule="atLeast"/>
    </w:pPr>
    <w:rPr>
      <w:rFonts w:ascii="JohnSans Text Pro" w:hAnsi="JohnSans Text Pro" w:cs="Arial"/>
      <w:b w:val="0"/>
      <w:bCs w:val="0"/>
      <w:iCs w:val="0"/>
      <w:color w:val="73767D"/>
      <w:kern w:val="32"/>
      <w:sz w:val="36"/>
      <w:szCs w:val="32"/>
      <w:lang w:eastAsia="cs-CZ"/>
    </w:rPr>
  </w:style>
  <w:style w:type="paragraph" w:customStyle="1" w:styleId="Odstavec0">
    <w:name w:val="Odstavec0"/>
    <w:basedOn w:val="Normln"/>
    <w:rsid w:val="003F1D79"/>
    <w:pPr>
      <w:tabs>
        <w:tab w:val="left" w:pos="709"/>
      </w:tabs>
      <w:suppressAutoHyphens w:val="0"/>
      <w:spacing w:before="120" w:after="0" w:line="240" w:lineRule="auto"/>
      <w:ind w:left="737" w:hanging="737"/>
      <w:jc w:val="both"/>
    </w:pPr>
    <w:rPr>
      <w:rFonts w:ascii="Arial" w:hAnsi="Arial"/>
      <w:szCs w:val="20"/>
      <w:lang w:val="en-GB" w:eastAsia="cs-CZ"/>
    </w:rPr>
  </w:style>
  <w:style w:type="character" w:customStyle="1" w:styleId="OdstavecseseznamemChar">
    <w:name w:val="Odstavec se seznamem Char"/>
    <w:link w:val="Odstavecseseznamem"/>
    <w:uiPriority w:val="34"/>
    <w:rsid w:val="00020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1553"/>
    <w:pPr>
      <w:suppressAutoHyphens w:val="0"/>
      <w:spacing w:after="120" w:line="276" w:lineRule="auto"/>
      <w:ind w:left="283"/>
    </w:pPr>
    <w:rPr>
      <w:rFonts w:ascii="Arial" w:eastAsia="Calibri" w:hAnsi="Arial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1553"/>
    <w:rPr>
      <w:rFonts w:ascii="Arial" w:eastAsia="Calibri" w:hAnsi="Arial" w:cs="Times New Roman"/>
      <w:lang w:eastAsia="en-US"/>
    </w:rPr>
  </w:style>
  <w:style w:type="paragraph" w:styleId="Textvbloku">
    <w:name w:val="Block Text"/>
    <w:basedOn w:val="Normln"/>
    <w:uiPriority w:val="99"/>
    <w:rsid w:val="00C35C86"/>
    <w:pPr>
      <w:suppressAutoHyphens w:val="0"/>
      <w:spacing w:after="0" w:line="240" w:lineRule="auto"/>
      <w:ind w:left="360" w:right="-24" w:hanging="360"/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dubickykraj.cz/gdp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3705-FC84-4C9E-B6DE-3D2E0F1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3957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Oldřich Ing.</dc:creator>
  <cp:lastModifiedBy>Švercl Karel Mgr.</cp:lastModifiedBy>
  <cp:revision>2</cp:revision>
  <cp:lastPrinted>2019-03-13T15:40:00Z</cp:lastPrinted>
  <dcterms:created xsi:type="dcterms:W3CDTF">2019-11-25T13:16:00Z</dcterms:created>
  <dcterms:modified xsi:type="dcterms:W3CDTF">2019-11-25T13:16:00Z</dcterms:modified>
</cp:coreProperties>
</file>