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="00BA0102">
        <w:rPr>
          <w:rFonts w:cs="Arial"/>
          <w:b/>
        </w:rPr>
        <w:t>„</w:t>
      </w:r>
      <w:proofErr w:type="spellStart"/>
      <w:r w:rsidR="006E4339" w:rsidRPr="006E4339">
        <w:rPr>
          <w:b/>
        </w:rPr>
        <w:t>Příhrádek</w:t>
      </w:r>
      <w:proofErr w:type="spellEnd"/>
      <w:r w:rsidR="006E4339" w:rsidRPr="006E4339">
        <w:rPr>
          <w:b/>
        </w:rPr>
        <w:t xml:space="preserve"> Pardubice – dodávka vnitřního vybavení a expozic, historizující osvětlení</w:t>
      </w:r>
      <w:r w:rsidR="001C798B">
        <w:rPr>
          <w:b/>
        </w:rPr>
        <w:t>, podruhé</w:t>
      </w:r>
      <w:r w:rsidR="00BA0102">
        <w:rPr>
          <w:b/>
        </w:rPr>
        <w:t>“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  <w:bookmarkStart w:id="0" w:name="_GoBack"/>
      <w:bookmarkEnd w:id="0"/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6E4339">
      <w:rPr>
        <w:rFonts w:ascii="Arial" w:hAnsi="Arial" w:cs="Arial"/>
      </w:rPr>
      <w:t>5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F0D1D"/>
    <w:rsid w:val="00151B5D"/>
    <w:rsid w:val="001C798B"/>
    <w:rsid w:val="002464CF"/>
    <w:rsid w:val="002F39C5"/>
    <w:rsid w:val="003F26FE"/>
    <w:rsid w:val="00402CE2"/>
    <w:rsid w:val="00421A26"/>
    <w:rsid w:val="004F6D51"/>
    <w:rsid w:val="00590702"/>
    <w:rsid w:val="005B1586"/>
    <w:rsid w:val="005C2D22"/>
    <w:rsid w:val="00626D34"/>
    <w:rsid w:val="00640BCF"/>
    <w:rsid w:val="006813C2"/>
    <w:rsid w:val="006E4339"/>
    <w:rsid w:val="006E6F5A"/>
    <w:rsid w:val="007432ED"/>
    <w:rsid w:val="00764CC2"/>
    <w:rsid w:val="007D4BE3"/>
    <w:rsid w:val="008275CB"/>
    <w:rsid w:val="00845461"/>
    <w:rsid w:val="00A07655"/>
    <w:rsid w:val="00A120BD"/>
    <w:rsid w:val="00A72669"/>
    <w:rsid w:val="00B8312C"/>
    <w:rsid w:val="00B85F19"/>
    <w:rsid w:val="00BA0102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9</cp:revision>
  <dcterms:created xsi:type="dcterms:W3CDTF">2018-11-17T23:10:00Z</dcterms:created>
  <dcterms:modified xsi:type="dcterms:W3CDTF">2019-11-25T07:22:00Z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