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45" w:rsidRPr="006157BC" w:rsidRDefault="002D1445" w:rsidP="002D1445">
      <w:pPr>
        <w:jc w:val="center"/>
        <w:rPr>
          <w:rFonts w:ascii="Arial" w:hAnsi="Arial" w:cs="Arial"/>
          <w:b/>
          <w:color w:val="808080" w:themeColor="background1" w:themeShade="80"/>
        </w:rPr>
      </w:pPr>
      <w:r w:rsidRPr="005712D0">
        <w:rPr>
          <w:rFonts w:ascii="Arial" w:hAnsi="Arial" w:cs="Arial"/>
          <w:b/>
          <w:sz w:val="32"/>
          <w:szCs w:val="32"/>
        </w:rPr>
        <w:t>Smlouva o dílo</w:t>
      </w:r>
      <w:r w:rsidRPr="007A6796">
        <w:rPr>
          <w:rFonts w:ascii="Arial" w:hAnsi="Arial" w:cs="Arial"/>
          <w:b/>
        </w:rPr>
        <w:t xml:space="preserve"> č. </w:t>
      </w:r>
      <w:r w:rsidRPr="006157BC">
        <w:rPr>
          <w:rFonts w:ascii="Arial" w:hAnsi="Arial" w:cs="Arial"/>
          <w:b/>
          <w:color w:val="808080" w:themeColor="background1" w:themeShade="80"/>
        </w:rPr>
        <w:t>(doplní objednatel)</w:t>
      </w:r>
    </w:p>
    <w:p w:rsidR="002D1445" w:rsidRPr="002D1445" w:rsidRDefault="002D1445" w:rsidP="002D1445">
      <w:pPr>
        <w:jc w:val="center"/>
        <w:rPr>
          <w:rFonts w:ascii="Arial" w:hAnsi="Arial" w:cs="Arial"/>
          <w:bCs/>
          <w:sz w:val="22"/>
        </w:rPr>
      </w:pPr>
      <w:r w:rsidRPr="002D1445">
        <w:rPr>
          <w:rFonts w:ascii="Arial" w:hAnsi="Arial" w:cs="Arial"/>
          <w:bCs/>
          <w:sz w:val="22"/>
        </w:rPr>
        <w:t>na zhotovení díla</w:t>
      </w:r>
    </w:p>
    <w:p w:rsidR="002D1445" w:rsidRPr="002D1445" w:rsidRDefault="002D1445" w:rsidP="002D1445">
      <w:pPr>
        <w:jc w:val="center"/>
        <w:rPr>
          <w:rFonts w:ascii="Arial" w:hAnsi="Arial" w:cs="Arial"/>
          <w:bCs/>
          <w:sz w:val="22"/>
        </w:rPr>
      </w:pPr>
    </w:p>
    <w:p w:rsidR="002D1445" w:rsidRPr="005712D0" w:rsidRDefault="002D1445" w:rsidP="002D1445">
      <w:pPr>
        <w:pStyle w:val="Zkladntext2"/>
        <w:framePr w:w="0" w:hRule="auto" w:hSpace="0" w:wrap="auto" w:vAnchor="margin" w:hAnchor="text" w:xAlign="left" w:yAlign="inline"/>
        <w:rPr>
          <w:sz w:val="32"/>
          <w:szCs w:val="32"/>
        </w:rPr>
      </w:pPr>
      <w:r w:rsidRPr="005712D0">
        <w:rPr>
          <w:sz w:val="32"/>
          <w:szCs w:val="32"/>
        </w:rPr>
        <w:t>„</w:t>
      </w:r>
      <w:r w:rsidRPr="0075620A">
        <w:rPr>
          <w:sz w:val="32"/>
          <w:szCs w:val="32"/>
        </w:rPr>
        <w:t xml:space="preserve">OA </w:t>
      </w:r>
      <w:r>
        <w:rPr>
          <w:sz w:val="32"/>
          <w:szCs w:val="32"/>
        </w:rPr>
        <w:t>Svitavy</w:t>
      </w:r>
      <w:r w:rsidRPr="0075620A">
        <w:rPr>
          <w:sz w:val="32"/>
          <w:szCs w:val="32"/>
        </w:rPr>
        <w:t xml:space="preserve"> </w:t>
      </w:r>
      <w:r>
        <w:rPr>
          <w:sz w:val="32"/>
          <w:szCs w:val="32"/>
        </w:rPr>
        <w:t>–</w:t>
      </w:r>
      <w:r w:rsidRPr="0075620A">
        <w:rPr>
          <w:sz w:val="32"/>
          <w:szCs w:val="32"/>
        </w:rPr>
        <w:t xml:space="preserve"> </w:t>
      </w:r>
      <w:r>
        <w:rPr>
          <w:sz w:val="32"/>
          <w:szCs w:val="32"/>
        </w:rPr>
        <w:t>rekonstrukce podlahy</w:t>
      </w:r>
      <w:r w:rsidRPr="005712D0">
        <w:rPr>
          <w:sz w:val="32"/>
          <w:szCs w:val="32"/>
        </w:rPr>
        <w:t>“</w:t>
      </w:r>
    </w:p>
    <w:p w:rsidR="002D1445" w:rsidRPr="002D1445" w:rsidRDefault="002D1445" w:rsidP="002D1445">
      <w:pPr>
        <w:spacing w:line="288" w:lineRule="auto"/>
        <w:jc w:val="center"/>
        <w:rPr>
          <w:rFonts w:ascii="Arial" w:hAnsi="Arial" w:cs="Arial"/>
          <w:b/>
          <w:color w:val="000000"/>
          <w:sz w:val="22"/>
          <w:szCs w:val="22"/>
          <w:u w:val="single"/>
        </w:rPr>
      </w:pPr>
      <w:r w:rsidRPr="002D1445">
        <w:rPr>
          <w:rFonts w:ascii="Arial" w:hAnsi="Arial" w:cs="Arial"/>
          <w:bCs/>
          <w:sz w:val="22"/>
          <w:szCs w:val="22"/>
        </w:rPr>
        <w:t>P19V00000008</w:t>
      </w:r>
    </w:p>
    <w:p w:rsidR="002D1445" w:rsidRDefault="002D1445" w:rsidP="0060003F">
      <w:pPr>
        <w:spacing w:line="288" w:lineRule="auto"/>
        <w:rPr>
          <w:rFonts w:ascii="Arial" w:hAnsi="Arial" w:cs="Arial"/>
          <w:b/>
          <w:color w:val="000000"/>
          <w:sz w:val="22"/>
          <w:szCs w:val="22"/>
          <w:u w:val="single"/>
        </w:rPr>
      </w:pPr>
    </w:p>
    <w:p w:rsidR="009625D2" w:rsidRDefault="008D505D" w:rsidP="0060003F">
      <w:pPr>
        <w:spacing w:line="288" w:lineRule="auto"/>
        <w:rPr>
          <w:rFonts w:ascii="Arial" w:hAnsi="Arial" w:cs="Arial"/>
          <w:b/>
          <w:color w:val="000000"/>
          <w:sz w:val="22"/>
          <w:szCs w:val="22"/>
          <w:u w:val="single"/>
        </w:rPr>
      </w:pPr>
      <w:r w:rsidRPr="00D54D8E">
        <w:rPr>
          <w:rFonts w:ascii="Arial" w:hAnsi="Arial" w:cs="Arial"/>
          <w:b/>
          <w:color w:val="000000"/>
          <w:sz w:val="22"/>
          <w:szCs w:val="22"/>
          <w:u w:val="single"/>
        </w:rPr>
        <w:t>Smluvní strany</w:t>
      </w:r>
    </w:p>
    <w:tbl>
      <w:tblPr>
        <w:tblW w:w="9356" w:type="dxa"/>
        <w:tblInd w:w="108" w:type="dxa"/>
        <w:tblLook w:val="04A0" w:firstRow="1" w:lastRow="0" w:firstColumn="1" w:lastColumn="0" w:noHBand="0" w:noVBand="1"/>
      </w:tblPr>
      <w:tblGrid>
        <w:gridCol w:w="1738"/>
        <w:gridCol w:w="2231"/>
        <w:gridCol w:w="5387"/>
      </w:tblGrid>
      <w:tr w:rsidR="009625D2" w:rsidRPr="00D54D8E" w:rsidTr="00C4394C">
        <w:trPr>
          <w:trHeight w:val="513"/>
        </w:trPr>
        <w:tc>
          <w:tcPr>
            <w:tcW w:w="1738" w:type="dxa"/>
            <w:shd w:val="clear" w:color="auto" w:fill="auto"/>
            <w:vAlign w:val="center"/>
          </w:tcPr>
          <w:p w:rsidR="009625D2" w:rsidRPr="00D54D8E" w:rsidRDefault="009625D2"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Objednatel</w:t>
            </w:r>
            <w:r w:rsidRPr="00D54D8E">
              <w:rPr>
                <w:rFonts w:ascii="Arial" w:hAnsi="Arial" w:cs="Arial"/>
                <w:snapToGrid w:val="0"/>
                <w:sz w:val="22"/>
                <w:szCs w:val="22"/>
              </w:rPr>
              <w:t>:</w:t>
            </w:r>
          </w:p>
        </w:tc>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Pardubický kraj</w:t>
            </w:r>
          </w:p>
        </w:tc>
      </w:tr>
      <w:tr w:rsidR="009625D2" w:rsidRPr="00D54D8E" w:rsidTr="00C4394C">
        <w:trPr>
          <w:gridBefore w:val="1"/>
          <w:wBefore w:w="1738" w:type="dxa"/>
        </w:trPr>
        <w:tc>
          <w:tcPr>
            <w:tcW w:w="2231"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Komenského náměstí 125, 532 11 Pardubice</w:t>
            </w:r>
          </w:p>
        </w:tc>
      </w:tr>
      <w:tr w:rsidR="009625D2" w:rsidRPr="00D54D8E" w:rsidTr="00C4394C">
        <w:trPr>
          <w:gridBefore w:val="1"/>
          <w:wBefore w:w="1738" w:type="dxa"/>
        </w:trPr>
        <w:tc>
          <w:tcPr>
            <w:tcW w:w="2231"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b/>
                <w:sz w:val="22"/>
                <w:szCs w:val="22"/>
              </w:rPr>
              <w:t>JUDr. Martinem Netolickým, Ph.D.</w:t>
            </w:r>
            <w:r w:rsidRPr="00D54D8E">
              <w:rPr>
                <w:rFonts w:ascii="Arial" w:hAnsi="Arial"/>
                <w:sz w:val="22"/>
                <w:szCs w:val="22"/>
              </w:rPr>
              <w:t>,</w:t>
            </w:r>
            <w:r w:rsidRPr="00D54D8E">
              <w:rPr>
                <w:rFonts w:ascii="Arial" w:hAnsi="Arial"/>
                <w:color w:val="000000"/>
                <w:sz w:val="22"/>
                <w:szCs w:val="22"/>
              </w:rPr>
              <w:t xml:space="preserve"> hejtmanem</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9625D2" w:rsidRPr="00D54D8E" w:rsidRDefault="009625D2" w:rsidP="008F380E">
            <w:pPr>
              <w:numPr>
                <w:ilvl w:val="12"/>
                <w:numId w:val="0"/>
              </w:numPr>
              <w:spacing w:line="288" w:lineRule="auto"/>
              <w:ind w:left="281" w:firstLine="1984"/>
              <w:rPr>
                <w:rFonts w:ascii="Arial" w:hAnsi="Arial"/>
                <w:sz w:val="22"/>
                <w:szCs w:val="22"/>
              </w:rPr>
            </w:pPr>
            <w:r w:rsidRPr="00573F26">
              <w:rPr>
                <w:rFonts w:ascii="Arial" w:hAnsi="Arial"/>
                <w:b/>
                <w:sz w:val="22"/>
                <w:szCs w:val="22"/>
              </w:rPr>
              <w:t>Ing. Jiří Kunt, Ph.D.</w:t>
            </w:r>
            <w:r w:rsidRPr="00D54D8E">
              <w:rPr>
                <w:rFonts w:ascii="Arial" w:hAnsi="Arial"/>
                <w:sz w:val="22"/>
                <w:szCs w:val="22"/>
              </w:rPr>
              <w:t xml:space="preserve"> nebo </w:t>
            </w:r>
            <w:r w:rsidR="00E27C7C" w:rsidRPr="00573F26">
              <w:rPr>
                <w:rFonts w:ascii="Arial" w:hAnsi="Arial"/>
                <w:b/>
                <w:sz w:val="22"/>
                <w:szCs w:val="22"/>
              </w:rPr>
              <w:t>Bc. Hana J</w:t>
            </w:r>
            <w:r w:rsidR="008F380E" w:rsidRPr="00573F26">
              <w:rPr>
                <w:rFonts w:ascii="Arial" w:hAnsi="Arial"/>
                <w:b/>
                <w:sz w:val="22"/>
                <w:szCs w:val="22"/>
              </w:rPr>
              <w:t>arošová</w:t>
            </w:r>
            <w:r w:rsidRPr="00D54D8E">
              <w:rPr>
                <w:rFonts w:ascii="Arial" w:hAnsi="Arial"/>
                <w:sz w:val="22"/>
                <w:szCs w:val="22"/>
              </w:rPr>
              <w:t xml:space="preserve"> </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provádění zápisů a podepisování stavebního deníku:</w:t>
            </w:r>
          </w:p>
          <w:p w:rsidR="009625D2" w:rsidRDefault="009625D2" w:rsidP="0060003F">
            <w:pPr>
              <w:numPr>
                <w:ilvl w:val="12"/>
                <w:numId w:val="0"/>
              </w:numPr>
              <w:spacing w:line="288" w:lineRule="auto"/>
              <w:ind w:left="281" w:firstLine="1984"/>
              <w:rPr>
                <w:rFonts w:ascii="Arial" w:hAnsi="Arial"/>
                <w:sz w:val="22"/>
                <w:szCs w:val="22"/>
              </w:rPr>
            </w:pPr>
            <w:r w:rsidRPr="00573F26">
              <w:rPr>
                <w:rFonts w:ascii="Arial" w:hAnsi="Arial"/>
                <w:b/>
                <w:sz w:val="22"/>
                <w:szCs w:val="22"/>
              </w:rPr>
              <w:t>Ing. Jiří Kunt, Ph.D.</w:t>
            </w:r>
            <w:r w:rsidRPr="00D54D8E">
              <w:rPr>
                <w:rFonts w:ascii="Arial" w:hAnsi="Arial"/>
                <w:sz w:val="22"/>
                <w:szCs w:val="22"/>
              </w:rPr>
              <w:t xml:space="preserve"> nebo </w:t>
            </w:r>
            <w:r w:rsidR="00E27C7C" w:rsidRPr="00573F26">
              <w:rPr>
                <w:rFonts w:ascii="Arial" w:hAnsi="Arial"/>
                <w:b/>
                <w:sz w:val="22"/>
                <w:szCs w:val="22"/>
              </w:rPr>
              <w:t>Bc. Hana J</w:t>
            </w:r>
            <w:r w:rsidR="008F380E" w:rsidRPr="00573F26">
              <w:rPr>
                <w:rFonts w:ascii="Arial" w:hAnsi="Arial"/>
                <w:b/>
                <w:sz w:val="22"/>
                <w:szCs w:val="22"/>
              </w:rPr>
              <w:t>arošová</w:t>
            </w:r>
          </w:p>
          <w:p w:rsidR="009625D2" w:rsidRPr="00D54D8E" w:rsidRDefault="009625D2" w:rsidP="0060003F">
            <w:pPr>
              <w:numPr>
                <w:ilvl w:val="12"/>
                <w:numId w:val="0"/>
              </w:numPr>
              <w:spacing w:line="288" w:lineRule="auto"/>
              <w:ind w:left="281" w:firstLine="1984"/>
              <w:rPr>
                <w:rFonts w:ascii="Arial" w:hAnsi="Arial"/>
                <w:sz w:val="22"/>
                <w:szCs w:val="22"/>
              </w:rPr>
            </w:pPr>
            <w:r w:rsidRPr="00D54D8E">
              <w:rPr>
                <w:rFonts w:ascii="Arial" w:hAnsi="Arial" w:cs="Arial"/>
                <w:sz w:val="22"/>
                <w:szCs w:val="22"/>
              </w:rPr>
              <w:t>nebo technický dozor objednatele</w:t>
            </w:r>
          </w:p>
        </w:tc>
      </w:tr>
      <w:tr w:rsidR="009625D2" w:rsidRPr="00D54D8E" w:rsidTr="00C4394C">
        <w:trPr>
          <w:gridBefore w:val="1"/>
          <w:wBefore w:w="1738" w:type="dxa"/>
        </w:trPr>
        <w:tc>
          <w:tcPr>
            <w:tcW w:w="7618" w:type="dxa"/>
            <w:gridSpan w:val="2"/>
            <w:shd w:val="clear" w:color="auto" w:fill="auto"/>
            <w:vAlign w:val="center"/>
          </w:tcPr>
          <w:p w:rsidR="009625D2"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9625D2" w:rsidRPr="00D54D8E" w:rsidRDefault="009625D2" w:rsidP="0060003F">
            <w:pPr>
              <w:numPr>
                <w:ilvl w:val="12"/>
                <w:numId w:val="0"/>
              </w:numPr>
              <w:spacing w:line="288" w:lineRule="auto"/>
              <w:ind w:firstLine="2265"/>
              <w:rPr>
                <w:rFonts w:ascii="Arial" w:hAnsi="Arial"/>
                <w:sz w:val="22"/>
                <w:szCs w:val="22"/>
              </w:rPr>
            </w:pPr>
            <w:r w:rsidRPr="00573F26">
              <w:rPr>
                <w:rFonts w:ascii="Arial" w:hAnsi="Arial"/>
                <w:b/>
                <w:sz w:val="22"/>
                <w:szCs w:val="22"/>
              </w:rPr>
              <w:t>Ing. Jiří Kunt, Ph.D.</w:t>
            </w:r>
            <w:r w:rsidRPr="00D54D8E">
              <w:rPr>
                <w:rFonts w:ascii="Arial" w:hAnsi="Arial"/>
                <w:sz w:val="22"/>
                <w:szCs w:val="22"/>
              </w:rPr>
              <w:t xml:space="preserve"> nebo </w:t>
            </w:r>
            <w:r w:rsidR="00E27C7C" w:rsidRPr="00573F26">
              <w:rPr>
                <w:rFonts w:ascii="Arial" w:hAnsi="Arial"/>
                <w:b/>
                <w:sz w:val="22"/>
                <w:szCs w:val="22"/>
              </w:rPr>
              <w:t>Bc. Hana J</w:t>
            </w:r>
            <w:r w:rsidR="008F380E" w:rsidRPr="00573F26">
              <w:rPr>
                <w:rFonts w:ascii="Arial" w:hAnsi="Arial"/>
                <w:b/>
                <w:sz w:val="22"/>
                <w:szCs w:val="22"/>
              </w:rPr>
              <w:t>arošová</w:t>
            </w:r>
          </w:p>
        </w:tc>
      </w:tr>
      <w:tr w:rsidR="009625D2" w:rsidRPr="00D54D8E" w:rsidTr="00C4394C">
        <w:trPr>
          <w:gridBefore w:val="1"/>
          <w:wBefore w:w="1738" w:type="dxa"/>
        </w:trPr>
        <w:tc>
          <w:tcPr>
            <w:tcW w:w="7618" w:type="dxa"/>
            <w:gridSpan w:val="2"/>
            <w:shd w:val="clear" w:color="auto" w:fill="auto"/>
            <w:vAlign w:val="center"/>
          </w:tcPr>
          <w:p w:rsidR="009625D2" w:rsidRPr="00D54D8E" w:rsidRDefault="009625D2"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9625D2" w:rsidRPr="00D54D8E" w:rsidRDefault="009625D2" w:rsidP="00E27C7C">
            <w:pPr>
              <w:numPr>
                <w:ilvl w:val="12"/>
                <w:numId w:val="0"/>
              </w:numPr>
              <w:spacing w:line="288" w:lineRule="auto"/>
              <w:ind w:left="281" w:firstLine="1984"/>
              <w:rPr>
                <w:rFonts w:ascii="Arial" w:hAnsi="Arial"/>
                <w:sz w:val="22"/>
                <w:szCs w:val="22"/>
              </w:rPr>
            </w:pPr>
            <w:r w:rsidRPr="00573F26">
              <w:rPr>
                <w:rFonts w:ascii="Arial" w:hAnsi="Arial"/>
                <w:b/>
                <w:sz w:val="22"/>
                <w:szCs w:val="22"/>
              </w:rPr>
              <w:t>Ing. Jiří Kunt, Ph.D.</w:t>
            </w:r>
            <w:r w:rsidRPr="00D54D8E">
              <w:rPr>
                <w:rFonts w:ascii="Arial" w:hAnsi="Arial"/>
                <w:sz w:val="22"/>
                <w:szCs w:val="22"/>
              </w:rPr>
              <w:t xml:space="preserve"> nebo </w:t>
            </w:r>
            <w:r w:rsidR="008F380E" w:rsidRPr="00573F26">
              <w:rPr>
                <w:rFonts w:ascii="Arial" w:hAnsi="Arial"/>
                <w:b/>
                <w:sz w:val="22"/>
                <w:szCs w:val="22"/>
              </w:rPr>
              <w:t xml:space="preserve">Bc. Hana </w:t>
            </w:r>
            <w:r w:rsidR="00E27C7C" w:rsidRPr="00573F26">
              <w:rPr>
                <w:rFonts w:ascii="Arial" w:hAnsi="Arial"/>
                <w:b/>
                <w:sz w:val="22"/>
                <w:szCs w:val="22"/>
              </w:rPr>
              <w:t>J</w:t>
            </w:r>
            <w:r w:rsidR="008F380E" w:rsidRPr="00573F26">
              <w:rPr>
                <w:rFonts w:ascii="Arial" w:hAnsi="Arial"/>
                <w:b/>
                <w:sz w:val="22"/>
                <w:szCs w:val="22"/>
              </w:rPr>
              <w:t>arošová</w:t>
            </w:r>
          </w:p>
        </w:tc>
      </w:tr>
      <w:tr w:rsidR="009625D2" w:rsidRPr="00D54D8E" w:rsidTr="0075620A">
        <w:trPr>
          <w:gridBefore w:val="1"/>
          <w:wBefore w:w="1738" w:type="dxa"/>
        </w:trPr>
        <w:tc>
          <w:tcPr>
            <w:tcW w:w="2231"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 xml:space="preserve">IČ: </w:t>
            </w:r>
          </w:p>
        </w:tc>
        <w:tc>
          <w:tcPr>
            <w:tcW w:w="5387"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70892822</w:t>
            </w:r>
          </w:p>
        </w:tc>
      </w:tr>
      <w:tr w:rsidR="009625D2" w:rsidRPr="00D54D8E" w:rsidTr="0075620A">
        <w:trPr>
          <w:gridBefore w:val="1"/>
          <w:wBefore w:w="1738" w:type="dxa"/>
        </w:trPr>
        <w:tc>
          <w:tcPr>
            <w:tcW w:w="2231"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DIČ:</w:t>
            </w:r>
          </w:p>
        </w:tc>
        <w:tc>
          <w:tcPr>
            <w:tcW w:w="5387" w:type="dxa"/>
            <w:shd w:val="clear" w:color="auto" w:fill="auto"/>
            <w:vAlign w:val="bottom"/>
          </w:tcPr>
          <w:p w:rsidR="009625D2" w:rsidRPr="0075620A" w:rsidRDefault="009625D2"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CZ70892822, neplátce DPH</w:t>
            </w:r>
          </w:p>
        </w:tc>
      </w:tr>
      <w:tr w:rsidR="0075620A" w:rsidRPr="00D54D8E" w:rsidTr="0075620A">
        <w:trPr>
          <w:gridBefore w:val="1"/>
          <w:wBefore w:w="1738" w:type="dxa"/>
        </w:trPr>
        <w:tc>
          <w:tcPr>
            <w:tcW w:w="2231" w:type="dxa"/>
            <w:shd w:val="clear" w:color="auto" w:fill="auto"/>
            <w:vAlign w:val="bottom"/>
          </w:tcPr>
          <w:p w:rsidR="0075620A" w:rsidRPr="0075620A" w:rsidRDefault="0075620A"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Bankovní spojení:</w:t>
            </w:r>
          </w:p>
        </w:tc>
        <w:tc>
          <w:tcPr>
            <w:tcW w:w="5387" w:type="dxa"/>
            <w:shd w:val="clear" w:color="auto" w:fill="auto"/>
            <w:vAlign w:val="bottom"/>
          </w:tcPr>
          <w:p w:rsidR="0075620A" w:rsidRPr="00E774C8" w:rsidRDefault="0075620A" w:rsidP="0075620A">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5620A" w:rsidRPr="00D54D8E" w:rsidTr="0075620A">
        <w:trPr>
          <w:gridBefore w:val="1"/>
          <w:wBefore w:w="1738" w:type="dxa"/>
        </w:trPr>
        <w:tc>
          <w:tcPr>
            <w:tcW w:w="2231" w:type="dxa"/>
            <w:shd w:val="clear" w:color="auto" w:fill="auto"/>
            <w:vAlign w:val="bottom"/>
          </w:tcPr>
          <w:p w:rsidR="0075620A" w:rsidRPr="00D54D8E" w:rsidRDefault="0075620A" w:rsidP="0075620A">
            <w:pPr>
              <w:numPr>
                <w:ilvl w:val="12"/>
                <w:numId w:val="0"/>
              </w:numPr>
              <w:spacing w:line="288" w:lineRule="auto"/>
              <w:rPr>
                <w:rFonts w:ascii="Arial" w:hAnsi="Arial"/>
                <w:sz w:val="22"/>
                <w:szCs w:val="22"/>
              </w:rPr>
            </w:pPr>
          </w:p>
        </w:tc>
        <w:tc>
          <w:tcPr>
            <w:tcW w:w="5387" w:type="dxa"/>
            <w:shd w:val="clear" w:color="auto" w:fill="auto"/>
            <w:vAlign w:val="bottom"/>
          </w:tcPr>
          <w:p w:rsidR="0075620A" w:rsidRPr="00E774C8" w:rsidRDefault="0075620A" w:rsidP="0075620A">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9625D2" w:rsidRPr="00D54D8E" w:rsidRDefault="009625D2" w:rsidP="0060003F">
      <w:pPr>
        <w:numPr>
          <w:ilvl w:val="12"/>
          <w:numId w:val="0"/>
        </w:numPr>
        <w:spacing w:before="120" w:after="120" w:line="288" w:lineRule="auto"/>
        <w:ind w:left="142"/>
        <w:jc w:val="both"/>
        <w:rPr>
          <w:rFonts w:ascii="Arial" w:hAnsi="Arial"/>
          <w:sz w:val="22"/>
          <w:szCs w:val="22"/>
        </w:rPr>
      </w:pPr>
      <w:r w:rsidRPr="00D54D8E">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5712D0" w:rsidRPr="00D54D8E" w:rsidTr="00C420C3">
        <w:trPr>
          <w:trHeight w:val="531"/>
        </w:trPr>
        <w:tc>
          <w:tcPr>
            <w:tcW w:w="1738" w:type="dxa"/>
            <w:shd w:val="clear" w:color="auto" w:fill="auto"/>
            <w:vAlign w:val="center"/>
          </w:tcPr>
          <w:p w:rsidR="005712D0" w:rsidRPr="00D54D8E" w:rsidRDefault="005712D0" w:rsidP="0060003F">
            <w:pPr>
              <w:numPr>
                <w:ilvl w:val="12"/>
                <w:numId w:val="0"/>
              </w:numPr>
              <w:spacing w:line="288" w:lineRule="auto"/>
              <w:ind w:left="-1526" w:firstLine="1526"/>
              <w:rPr>
                <w:rFonts w:ascii="Arial" w:hAnsi="Arial"/>
                <w:sz w:val="22"/>
                <w:szCs w:val="22"/>
              </w:rPr>
            </w:pPr>
            <w:r w:rsidRPr="00D54D8E">
              <w:rPr>
                <w:rFonts w:ascii="Arial" w:hAnsi="Arial" w:cs="Arial"/>
                <w:b/>
                <w:snapToGrid w:val="0"/>
                <w:sz w:val="22"/>
                <w:szCs w:val="22"/>
                <w:u w:val="single"/>
              </w:rPr>
              <w:t>Zhotovitel</w:t>
            </w:r>
            <w:r w:rsidRPr="00D54D8E">
              <w:rPr>
                <w:rFonts w:ascii="Arial" w:hAnsi="Arial" w:cs="Arial"/>
                <w:snapToGrid w:val="0"/>
                <w:sz w:val="22"/>
                <w:szCs w:val="22"/>
              </w:rPr>
              <w:t>:</w:t>
            </w:r>
          </w:p>
        </w:tc>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color w:val="FF0000"/>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Sídlo - adresa:</w:t>
            </w:r>
          </w:p>
        </w:tc>
        <w:tc>
          <w:tcPr>
            <w:tcW w:w="5387"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Zastoupen:</w:t>
            </w:r>
          </w:p>
        </w:tc>
        <w:tc>
          <w:tcPr>
            <w:tcW w:w="5387" w:type="dxa"/>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jednat ve věcech technických:</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provádění zápisů a podepisování stavebního deníku:</w:t>
            </w:r>
          </w:p>
          <w:p w:rsidR="005712D0" w:rsidRPr="00D54D8E" w:rsidRDefault="005712D0" w:rsidP="0060003F">
            <w:pPr>
              <w:numPr>
                <w:ilvl w:val="12"/>
                <w:numId w:val="0"/>
              </w:numPr>
              <w:spacing w:line="288" w:lineRule="auto"/>
              <w:ind w:left="2974" w:hanging="709"/>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předání staveniště:</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7618" w:type="dxa"/>
            <w:gridSpan w:val="2"/>
            <w:shd w:val="clear" w:color="auto" w:fill="auto"/>
            <w:vAlign w:val="center"/>
          </w:tcPr>
          <w:p w:rsidR="005712D0" w:rsidRPr="00D54D8E" w:rsidRDefault="005712D0" w:rsidP="0060003F">
            <w:pPr>
              <w:numPr>
                <w:ilvl w:val="12"/>
                <w:numId w:val="0"/>
              </w:numPr>
              <w:spacing w:line="288" w:lineRule="auto"/>
              <w:rPr>
                <w:rFonts w:ascii="Arial" w:hAnsi="Arial"/>
                <w:sz w:val="22"/>
                <w:szCs w:val="22"/>
              </w:rPr>
            </w:pPr>
            <w:r w:rsidRPr="00D54D8E">
              <w:rPr>
                <w:rFonts w:ascii="Arial" w:hAnsi="Arial"/>
                <w:sz w:val="22"/>
                <w:szCs w:val="22"/>
              </w:rPr>
              <w:t>Osoby oprávněné k podpisu protokolu o předání a převzetí stavby:</w:t>
            </w:r>
          </w:p>
          <w:p w:rsidR="005712D0" w:rsidRPr="00D54D8E" w:rsidRDefault="005712D0" w:rsidP="0060003F">
            <w:pPr>
              <w:numPr>
                <w:ilvl w:val="12"/>
                <w:numId w:val="0"/>
              </w:numPr>
              <w:spacing w:line="288" w:lineRule="auto"/>
              <w:ind w:firstLine="2265"/>
              <w:rPr>
                <w:rFonts w:ascii="Arial" w:hAnsi="Arial"/>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 xml:space="preserve">IČ: </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DIČ:</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C420C3">
        <w:trPr>
          <w:gridBefore w:val="1"/>
          <w:wBefore w:w="1738" w:type="dxa"/>
        </w:trPr>
        <w:tc>
          <w:tcPr>
            <w:tcW w:w="2231" w:type="dxa"/>
            <w:shd w:val="clear" w:color="auto" w:fill="auto"/>
          </w:tcPr>
          <w:p w:rsidR="005712D0" w:rsidRPr="0075620A" w:rsidRDefault="005712D0" w:rsidP="0075620A">
            <w:pPr>
              <w:numPr>
                <w:ilvl w:val="12"/>
                <w:numId w:val="0"/>
              </w:numPr>
              <w:spacing w:line="320" w:lineRule="exact"/>
              <w:jc w:val="both"/>
              <w:rPr>
                <w:rFonts w:ascii="Arial" w:hAnsi="Arial" w:cs="Arial"/>
                <w:sz w:val="22"/>
                <w:szCs w:val="22"/>
              </w:rPr>
            </w:pPr>
            <w:r w:rsidRPr="0075620A">
              <w:rPr>
                <w:rFonts w:ascii="Arial" w:hAnsi="Arial" w:cs="Arial"/>
                <w:sz w:val="22"/>
                <w:szCs w:val="22"/>
              </w:rPr>
              <w:t>Bankovní spojení:</w:t>
            </w:r>
          </w:p>
        </w:tc>
        <w:tc>
          <w:tcPr>
            <w:tcW w:w="5387" w:type="dxa"/>
            <w:shd w:val="clear" w:color="auto" w:fill="auto"/>
          </w:tcPr>
          <w:p w:rsidR="005712D0" w:rsidRPr="00D54D8E" w:rsidRDefault="005712D0" w:rsidP="0060003F">
            <w:pPr>
              <w:spacing w:line="288" w:lineRule="auto"/>
              <w:ind w:firstLine="34"/>
              <w:rPr>
                <w:sz w:val="22"/>
                <w:szCs w:val="22"/>
              </w:rPr>
            </w:pPr>
            <w:r w:rsidRPr="00D54D8E">
              <w:rPr>
                <w:rFonts w:ascii="Arial" w:hAnsi="Arial" w:cs="Arial"/>
                <w:b/>
                <w:bCs/>
                <w:color w:val="FF0000"/>
                <w:sz w:val="22"/>
                <w:szCs w:val="22"/>
              </w:rPr>
              <w:t>(doplní uchazeč)</w:t>
            </w:r>
          </w:p>
        </w:tc>
      </w:tr>
      <w:tr w:rsidR="005712D0" w:rsidRPr="00D54D8E" w:rsidTr="00264C77">
        <w:trPr>
          <w:gridBefore w:val="1"/>
          <w:wBefore w:w="1738" w:type="dxa"/>
          <w:trHeight w:val="578"/>
        </w:trPr>
        <w:tc>
          <w:tcPr>
            <w:tcW w:w="2231" w:type="dxa"/>
            <w:shd w:val="clear" w:color="auto" w:fill="auto"/>
          </w:tcPr>
          <w:p w:rsidR="005712D0" w:rsidRPr="00D54D8E" w:rsidRDefault="005712D0" w:rsidP="0060003F">
            <w:pPr>
              <w:spacing w:line="288" w:lineRule="auto"/>
              <w:ind w:left="34"/>
              <w:rPr>
                <w:sz w:val="22"/>
                <w:szCs w:val="22"/>
              </w:rPr>
            </w:pPr>
          </w:p>
        </w:tc>
        <w:tc>
          <w:tcPr>
            <w:tcW w:w="5387" w:type="dxa"/>
            <w:shd w:val="clear" w:color="auto" w:fill="auto"/>
          </w:tcPr>
          <w:p w:rsidR="005712D0" w:rsidRPr="00D54D8E" w:rsidRDefault="005712D0" w:rsidP="0060003F">
            <w:pPr>
              <w:spacing w:line="288" w:lineRule="auto"/>
              <w:ind w:left="34"/>
              <w:rPr>
                <w:sz w:val="22"/>
                <w:szCs w:val="22"/>
              </w:rPr>
            </w:pPr>
            <w:r w:rsidRPr="00D54D8E">
              <w:rPr>
                <w:rFonts w:ascii="Arial" w:hAnsi="Arial" w:cs="Arial"/>
                <w:b/>
                <w:bCs/>
                <w:color w:val="FF0000"/>
                <w:sz w:val="22"/>
                <w:szCs w:val="22"/>
              </w:rPr>
              <w:t>(doplní uchazeč</w:t>
            </w:r>
            <w:r w:rsidRPr="00756E09">
              <w:rPr>
                <w:rFonts w:ascii="Arial" w:hAnsi="Arial" w:cs="Arial"/>
                <w:b/>
                <w:bCs/>
                <w:color w:val="FF0000"/>
                <w:sz w:val="16"/>
                <w:szCs w:val="16"/>
              </w:rPr>
              <w:t>;</w:t>
            </w:r>
            <w:r w:rsidRPr="00756E09">
              <w:rPr>
                <w:rFonts w:ascii="Arial" w:hAnsi="Arial" w:cs="Arial"/>
                <w:bCs/>
                <w:color w:val="FF0000"/>
                <w:sz w:val="16"/>
                <w:szCs w:val="16"/>
              </w:rPr>
              <w:t xml:space="preserve"> je-li uchazeč plátcem DPH, doplní číslo účtu, který je správcem daně zveřejněn způsobem umožňujícím dálkový přístup dle §109 odst. 2 písm. c) zákona č. 235/2004 Sb., o DPH</w:t>
            </w:r>
            <w:r w:rsidRPr="00756E09">
              <w:rPr>
                <w:rFonts w:ascii="Arial" w:hAnsi="Arial" w:cs="Arial"/>
                <w:b/>
                <w:bCs/>
                <w:color w:val="FF0000"/>
                <w:sz w:val="16"/>
                <w:szCs w:val="16"/>
              </w:rPr>
              <w:t>)</w:t>
            </w:r>
          </w:p>
        </w:tc>
      </w:tr>
      <w:tr w:rsidR="005712D0" w:rsidRPr="00D54D8E" w:rsidTr="00264C77">
        <w:trPr>
          <w:gridBefore w:val="1"/>
          <w:wBefore w:w="1738" w:type="dxa"/>
          <w:trHeight w:val="407"/>
        </w:trPr>
        <w:tc>
          <w:tcPr>
            <w:tcW w:w="2231" w:type="dxa"/>
            <w:shd w:val="clear" w:color="auto" w:fill="auto"/>
          </w:tcPr>
          <w:p w:rsidR="005712D0" w:rsidRPr="00D54D8E" w:rsidRDefault="005712D0" w:rsidP="0060003F">
            <w:pPr>
              <w:numPr>
                <w:ilvl w:val="12"/>
                <w:numId w:val="0"/>
              </w:numPr>
              <w:spacing w:line="288" w:lineRule="auto"/>
              <w:rPr>
                <w:rFonts w:ascii="Arial" w:hAnsi="Arial" w:cs="Arial"/>
                <w:b/>
                <w:bCs/>
                <w:sz w:val="22"/>
                <w:szCs w:val="22"/>
              </w:rPr>
            </w:pPr>
            <w:r w:rsidRPr="00D54D8E">
              <w:rPr>
                <w:rFonts w:ascii="Arial" w:hAnsi="Arial"/>
                <w:sz w:val="22"/>
                <w:szCs w:val="22"/>
              </w:rPr>
              <w:t>Spisová značka rejstříkového soudu:</w:t>
            </w:r>
          </w:p>
        </w:tc>
        <w:tc>
          <w:tcPr>
            <w:tcW w:w="5387" w:type="dxa"/>
            <w:shd w:val="clear" w:color="auto" w:fill="auto"/>
            <w:vAlign w:val="center"/>
          </w:tcPr>
          <w:p w:rsidR="005712D0" w:rsidRPr="00D54D8E" w:rsidRDefault="005712D0" w:rsidP="0060003F">
            <w:pPr>
              <w:spacing w:line="288" w:lineRule="auto"/>
              <w:ind w:left="34"/>
              <w:rPr>
                <w:rFonts w:ascii="Arial" w:hAnsi="Arial" w:cs="Arial"/>
                <w:b/>
                <w:bCs/>
                <w:sz w:val="22"/>
                <w:szCs w:val="22"/>
              </w:rPr>
            </w:pPr>
            <w:r w:rsidRPr="00D54D8E">
              <w:rPr>
                <w:rFonts w:ascii="Arial" w:hAnsi="Arial" w:cs="Arial"/>
                <w:b/>
                <w:bCs/>
                <w:color w:val="FF0000"/>
                <w:sz w:val="22"/>
                <w:szCs w:val="22"/>
              </w:rPr>
              <w:t>(doplní uchazeč)</w:t>
            </w:r>
          </w:p>
        </w:tc>
      </w:tr>
    </w:tbl>
    <w:p w:rsidR="00264C77" w:rsidRDefault="00264C77" w:rsidP="008D505D">
      <w:pPr>
        <w:autoSpaceDE w:val="0"/>
        <w:autoSpaceDN w:val="0"/>
        <w:adjustRightInd w:val="0"/>
        <w:jc w:val="both"/>
        <w:rPr>
          <w:rFonts w:ascii="Arial" w:hAnsi="Arial" w:cs="Arial"/>
          <w:color w:val="000000"/>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75620A" w:rsidRPr="0075620A">
        <w:rPr>
          <w:rFonts w:ascii="Arial" w:hAnsi="Arial" w:cs="Arial"/>
          <w:color w:val="000000"/>
          <w:sz w:val="22"/>
        </w:rPr>
        <w:t xml:space="preserve">OA </w:t>
      </w:r>
      <w:r w:rsidR="008F380E">
        <w:rPr>
          <w:rFonts w:ascii="Arial" w:hAnsi="Arial" w:cs="Arial"/>
          <w:color w:val="000000"/>
          <w:sz w:val="22"/>
        </w:rPr>
        <w:t>Svitavy – rekonstrukce podlahy</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008F380E">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lastRenderedPageBreak/>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C420C3" w:rsidRDefault="00C420C3" w:rsidP="008D505D">
      <w:pPr>
        <w:autoSpaceDE w:val="0"/>
        <w:autoSpaceDN w:val="0"/>
        <w:adjustRightInd w:val="0"/>
        <w:jc w:val="both"/>
        <w:rPr>
          <w:rFonts w:ascii="Arial" w:hAnsi="Arial" w:cs="Arial"/>
          <w:color w:val="000000"/>
          <w:sz w:val="22"/>
        </w:rPr>
      </w:pPr>
    </w:p>
    <w:p w:rsidR="0075620A" w:rsidRDefault="0075620A" w:rsidP="008D505D">
      <w:pPr>
        <w:autoSpaceDE w:val="0"/>
        <w:autoSpaceDN w:val="0"/>
        <w:adjustRightInd w:val="0"/>
        <w:jc w:val="both"/>
        <w:rPr>
          <w:rFonts w:ascii="Arial" w:hAnsi="Arial" w:cs="Arial"/>
          <w:color w:val="000000"/>
          <w:sz w:val="22"/>
        </w:rPr>
      </w:pPr>
    </w:p>
    <w:p w:rsidR="002D1445" w:rsidRDefault="002D144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5B494E">
      <w:pPr>
        <w:pStyle w:val="Nadpis7"/>
        <w:spacing w:after="160"/>
        <w:ind w:right="-23"/>
        <w:rPr>
          <w:sz w:val="24"/>
        </w:rPr>
      </w:pPr>
      <w:r w:rsidRPr="007F2C7C">
        <w:rPr>
          <w:sz w:val="24"/>
        </w:rPr>
        <w:t>Předmět díla</w:t>
      </w:r>
    </w:p>
    <w:p w:rsidR="00573F26" w:rsidRDefault="002C350D" w:rsidP="0075620A">
      <w:pPr>
        <w:pStyle w:val="Odstavec0"/>
        <w:tabs>
          <w:tab w:val="clear" w:pos="709"/>
          <w:tab w:val="left" w:pos="284"/>
        </w:tabs>
        <w:ind w:left="284" w:hanging="284"/>
        <w:rPr>
          <w:rFonts w:cs="Arial"/>
          <w:color w:val="000000"/>
          <w:sz w:val="22"/>
          <w:szCs w:val="22"/>
          <w:lang w:val="cs-CZ"/>
        </w:rPr>
      </w:pPr>
      <w:r w:rsidRPr="007F2C7C">
        <w:rPr>
          <w:rFonts w:cs="Arial"/>
          <w:color w:val="000000"/>
          <w:sz w:val="22"/>
          <w:lang w:val="cs-CZ"/>
        </w:rPr>
        <w:t>1.</w:t>
      </w:r>
      <w:r w:rsidRPr="007F2C7C">
        <w:rPr>
          <w:rFonts w:cs="Arial"/>
          <w:color w:val="000000"/>
          <w:sz w:val="22"/>
          <w:lang w:val="cs-CZ"/>
        </w:rPr>
        <w:tab/>
      </w:r>
      <w:r w:rsidRPr="00475C09">
        <w:rPr>
          <w:rFonts w:cs="Arial"/>
          <w:color w:val="000000"/>
          <w:sz w:val="22"/>
          <w:szCs w:val="22"/>
          <w:lang w:val="cs-CZ"/>
        </w:rPr>
        <w:t xml:space="preserve">Předmětem díla je zhotovení stavby </w:t>
      </w:r>
      <w:r w:rsidRPr="00573F26">
        <w:rPr>
          <w:rFonts w:cs="Arial"/>
          <w:b/>
          <w:color w:val="000000"/>
          <w:sz w:val="22"/>
          <w:szCs w:val="22"/>
          <w:lang w:val="cs-CZ"/>
        </w:rPr>
        <w:t>„</w:t>
      </w:r>
      <w:r w:rsidR="0075620A" w:rsidRPr="0075620A">
        <w:rPr>
          <w:rFonts w:cs="Arial"/>
          <w:b/>
          <w:color w:val="000000"/>
          <w:sz w:val="22"/>
          <w:szCs w:val="22"/>
          <w:lang w:val="cs-CZ"/>
        </w:rPr>
        <w:t xml:space="preserve">OA </w:t>
      </w:r>
      <w:r w:rsidR="00E27C7C">
        <w:rPr>
          <w:rFonts w:cs="Arial"/>
          <w:b/>
          <w:color w:val="000000"/>
          <w:sz w:val="22"/>
          <w:szCs w:val="22"/>
          <w:lang w:val="cs-CZ"/>
        </w:rPr>
        <w:t>Svitavy – rekonstrukce podlahy</w:t>
      </w:r>
      <w:r w:rsidRPr="00573F26">
        <w:rPr>
          <w:rFonts w:cs="Arial"/>
          <w:b/>
          <w:color w:val="000000"/>
          <w:sz w:val="22"/>
          <w:szCs w:val="22"/>
          <w:lang w:val="cs-CZ"/>
        </w:rPr>
        <w:t>“</w:t>
      </w:r>
      <w:r w:rsidRPr="00475C09">
        <w:rPr>
          <w:rFonts w:cs="Arial"/>
          <w:color w:val="000000"/>
          <w:sz w:val="22"/>
          <w:szCs w:val="22"/>
          <w:lang w:val="cs-CZ"/>
        </w:rPr>
        <w:t>.</w:t>
      </w:r>
    </w:p>
    <w:p w:rsidR="00A24BEA" w:rsidRDefault="008D505D" w:rsidP="0075620A">
      <w:pPr>
        <w:pStyle w:val="Odstavec0"/>
        <w:tabs>
          <w:tab w:val="clear" w:pos="709"/>
          <w:tab w:val="left" w:pos="284"/>
        </w:tabs>
        <w:ind w:left="284" w:hanging="284"/>
        <w:rPr>
          <w:rFonts w:cs="Arial"/>
          <w:sz w:val="22"/>
          <w:lang w:val="cs-CZ"/>
        </w:rPr>
      </w:pPr>
      <w:r w:rsidRPr="00475C09">
        <w:rPr>
          <w:rFonts w:cs="Arial"/>
          <w:sz w:val="22"/>
          <w:szCs w:val="22"/>
          <w:lang w:val="cs-CZ"/>
        </w:rPr>
        <w:t>2.</w:t>
      </w:r>
      <w:r w:rsidR="006E4319" w:rsidRPr="00475C09">
        <w:rPr>
          <w:rFonts w:cs="Arial"/>
          <w:sz w:val="22"/>
          <w:szCs w:val="22"/>
          <w:lang w:val="cs-CZ"/>
        </w:rPr>
        <w:tab/>
      </w:r>
      <w:r w:rsidRPr="00475C09">
        <w:rPr>
          <w:rFonts w:cs="Arial"/>
          <w:sz w:val="22"/>
          <w:szCs w:val="22"/>
          <w:lang w:val="cs-CZ"/>
        </w:rPr>
        <w:t xml:space="preserve">Stavba bude provedena v rozsahu dle </w:t>
      </w:r>
      <w:r w:rsidR="00ED1CA3" w:rsidRPr="00475C09">
        <w:rPr>
          <w:rFonts w:cs="Arial"/>
          <w:sz w:val="22"/>
          <w:szCs w:val="22"/>
          <w:lang w:val="cs-CZ"/>
        </w:rPr>
        <w:t xml:space="preserve">projektové dokumentace zpracované </w:t>
      </w:r>
      <w:r w:rsidR="0075620A">
        <w:rPr>
          <w:rFonts w:cs="Arial"/>
          <w:sz w:val="22"/>
          <w:szCs w:val="22"/>
          <w:lang w:val="cs-CZ"/>
        </w:rPr>
        <w:t xml:space="preserve">společností </w:t>
      </w:r>
      <w:proofErr w:type="spellStart"/>
      <w:r w:rsidR="00E27C7C">
        <w:rPr>
          <w:rFonts w:cs="Arial"/>
          <w:sz w:val="22"/>
          <w:szCs w:val="22"/>
          <w:lang w:val="cs-CZ"/>
        </w:rPr>
        <w:t>Sinc</w:t>
      </w:r>
      <w:proofErr w:type="spellEnd"/>
      <w:r w:rsidR="00DD6158">
        <w:rPr>
          <w:rFonts w:cs="Arial"/>
          <w:sz w:val="22"/>
          <w:szCs w:val="22"/>
          <w:lang w:val="cs-CZ"/>
        </w:rPr>
        <w:t xml:space="preserve"> s.r.o., </w:t>
      </w:r>
      <w:r w:rsidR="002D1445">
        <w:rPr>
          <w:rFonts w:cs="Arial"/>
          <w:sz w:val="22"/>
          <w:szCs w:val="22"/>
          <w:lang w:val="cs-CZ"/>
        </w:rPr>
        <w:t xml:space="preserve">se sídlem </w:t>
      </w:r>
      <w:r w:rsidR="00DD6158">
        <w:rPr>
          <w:rFonts w:cs="Arial"/>
          <w:sz w:val="22"/>
          <w:szCs w:val="22"/>
          <w:lang w:val="cs-CZ"/>
        </w:rPr>
        <w:t xml:space="preserve">Na </w:t>
      </w:r>
      <w:r w:rsidR="00E27C7C">
        <w:rPr>
          <w:rFonts w:cs="Arial"/>
          <w:sz w:val="22"/>
          <w:szCs w:val="22"/>
          <w:lang w:val="cs-CZ"/>
        </w:rPr>
        <w:t>spravedlnosti 1533</w:t>
      </w:r>
      <w:r w:rsidR="00DD6158">
        <w:rPr>
          <w:rFonts w:cs="Arial"/>
          <w:sz w:val="22"/>
          <w:szCs w:val="22"/>
          <w:lang w:val="cs-CZ"/>
        </w:rPr>
        <w:t>, 530 </w:t>
      </w:r>
      <w:r w:rsidR="0075620A" w:rsidRPr="0075620A">
        <w:rPr>
          <w:rFonts w:cs="Arial"/>
          <w:sz w:val="22"/>
          <w:szCs w:val="22"/>
          <w:lang w:val="cs-CZ"/>
        </w:rPr>
        <w:t>0</w:t>
      </w:r>
      <w:r w:rsidR="00E27C7C">
        <w:rPr>
          <w:rFonts w:cs="Arial"/>
          <w:sz w:val="22"/>
          <w:szCs w:val="22"/>
          <w:lang w:val="cs-CZ"/>
        </w:rPr>
        <w:t>2</w:t>
      </w:r>
      <w:r w:rsidR="0075620A" w:rsidRPr="0075620A">
        <w:rPr>
          <w:rFonts w:cs="Arial"/>
          <w:sz w:val="22"/>
          <w:szCs w:val="22"/>
          <w:lang w:val="cs-CZ"/>
        </w:rPr>
        <w:t xml:space="preserve"> Pardubice, IČ </w:t>
      </w:r>
      <w:r w:rsidR="002D1445">
        <w:rPr>
          <w:sz w:val="22"/>
        </w:rPr>
        <w:t>288</w:t>
      </w:r>
      <w:r w:rsidR="00E27C7C" w:rsidRPr="00D12B61">
        <w:rPr>
          <w:sz w:val="22"/>
        </w:rPr>
        <w:t>14878</w:t>
      </w:r>
      <w:r w:rsidR="002D1445">
        <w:rPr>
          <w:rFonts w:cs="Arial"/>
          <w:sz w:val="22"/>
          <w:szCs w:val="22"/>
          <w:lang w:val="cs-CZ"/>
        </w:rPr>
        <w:t>.</w:t>
      </w:r>
    </w:p>
    <w:p w:rsidR="009A1475" w:rsidRPr="007F2C7C" w:rsidRDefault="00FF6AEA" w:rsidP="00264C77">
      <w:pPr>
        <w:pStyle w:val="Odstavec0"/>
        <w:tabs>
          <w:tab w:val="left" w:pos="284"/>
        </w:tabs>
        <w:ind w:left="284" w:firstLine="0"/>
        <w:rPr>
          <w:rFonts w:cs="Arial"/>
          <w:sz w:val="22"/>
          <w:lang w:val="cs-CZ"/>
        </w:rPr>
      </w:pPr>
      <w:r w:rsidRPr="00364C67">
        <w:rPr>
          <w:rFonts w:cs="Arial"/>
          <w:sz w:val="22"/>
          <w:szCs w:val="24"/>
          <w:lang w:val="cs-CZ"/>
        </w:rPr>
        <w:t>Provedení díla</w:t>
      </w:r>
      <w:r w:rsidRPr="00364C67">
        <w:rPr>
          <w:rFonts w:cs="Arial"/>
          <w:sz w:val="22"/>
          <w:lang w:val="cs-CZ"/>
        </w:rPr>
        <w:t xml:space="preserve"> zahrnuje</w:t>
      </w:r>
      <w:r w:rsidR="008D505D" w:rsidRPr="00364C67">
        <w:rPr>
          <w:rFonts w:cs="Arial"/>
          <w:sz w:val="22"/>
          <w:lang w:val="cs-CZ"/>
        </w:rPr>
        <w:t xml:space="preserve"> zejména</w:t>
      </w:r>
      <w:r w:rsidRPr="00364C67">
        <w:rPr>
          <w:rFonts w:cs="Arial"/>
          <w:sz w:val="22"/>
          <w:lang w:val="cs-CZ"/>
        </w:rPr>
        <w:t xml:space="preserve"> tyto činnosti</w:t>
      </w:r>
      <w:r w:rsidR="008D505D" w:rsidRPr="00364C67">
        <w:rPr>
          <w:rFonts w:cs="Arial"/>
          <w:sz w:val="22"/>
          <w:lang w:val="cs-CZ"/>
        </w:rPr>
        <w:t>:</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zajištění zázemí pro TDI, AD a koordinátora BOZP na staveništi,</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řízení stavebních a technologických prací,</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obstarání a přepravu dodávek a montážního zařízení</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vedení deníku stavby,</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stavební práce,</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montážní práce,</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provádění průběžných testů a komplexních zkoušek dle plánu řízení a kontroly jakosti a v souladu se smlouvou,</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získání potřebných protokolů, povolení, potvrzení, schválení a podobně,</w:t>
      </w:r>
    </w:p>
    <w:p w:rsidR="00573F26" w:rsidRPr="00573F26" w:rsidRDefault="00573F26" w:rsidP="00573F26">
      <w:pPr>
        <w:pStyle w:val="Odstavec0"/>
        <w:tabs>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odstraňování vad v záruční době,</w:t>
      </w:r>
    </w:p>
    <w:p w:rsidR="00573F26" w:rsidRDefault="00573F26" w:rsidP="00573F26">
      <w:pPr>
        <w:pStyle w:val="Odstavec0"/>
        <w:tabs>
          <w:tab w:val="clear" w:pos="709"/>
          <w:tab w:val="left" w:pos="567"/>
        </w:tabs>
        <w:spacing w:before="60" w:after="120"/>
        <w:ind w:left="567" w:hanging="567"/>
        <w:rPr>
          <w:rFonts w:cs="Arial"/>
          <w:sz w:val="22"/>
          <w:lang w:val="cs-CZ"/>
        </w:rPr>
      </w:pPr>
      <w:r w:rsidRPr="00573F26">
        <w:rPr>
          <w:rFonts w:cs="Arial"/>
          <w:sz w:val="22"/>
          <w:lang w:val="cs-CZ"/>
        </w:rPr>
        <w:tab/>
        <w:t>-</w:t>
      </w:r>
      <w:r w:rsidRPr="00573F26">
        <w:rPr>
          <w:rFonts w:cs="Arial"/>
          <w:sz w:val="22"/>
          <w:lang w:val="cs-CZ"/>
        </w:rPr>
        <w:tab/>
        <w:t>zpracování dokumentace skutečného provedení díla</w:t>
      </w:r>
    </w:p>
    <w:p w:rsidR="0060380F" w:rsidRPr="007F2C7C" w:rsidRDefault="0060380F" w:rsidP="00573F26">
      <w:pPr>
        <w:pStyle w:val="Odstavec0"/>
        <w:tabs>
          <w:tab w:val="clear" w:pos="709"/>
          <w:tab w:val="left" w:pos="284"/>
        </w:tabs>
        <w:spacing w:before="60" w:after="120"/>
        <w:ind w:left="284" w:hanging="284"/>
        <w:rPr>
          <w:rFonts w:cs="Arial"/>
          <w:color w:val="000000"/>
          <w:sz w:val="22"/>
        </w:rPr>
      </w:pPr>
      <w:r w:rsidRPr="007F2C7C">
        <w:rPr>
          <w:rFonts w:cs="Arial"/>
          <w:color w:val="000000"/>
          <w:sz w:val="22"/>
        </w:rPr>
        <w:t>3.</w:t>
      </w:r>
      <w:r w:rsidRPr="007F2C7C">
        <w:rPr>
          <w:rFonts w:cs="Arial"/>
          <w:color w:val="000000"/>
          <w:sz w:val="22"/>
        </w:rPr>
        <w:tab/>
      </w:r>
      <w:r w:rsidR="00573F26" w:rsidRPr="00573F26">
        <w:rPr>
          <w:rFonts w:cs="Arial"/>
          <w:color w:val="000000"/>
          <w:sz w:val="22"/>
          <w:lang w:val="cs-CZ"/>
        </w:rPr>
        <w:t>Rozsah díla je tedy dán projektovou dokumentací a rovněž soupisem prací s výkazem výměr, který je přílohou této smlouvy.</w:t>
      </w:r>
    </w:p>
    <w:p w:rsidR="00734189" w:rsidRPr="005712D0" w:rsidRDefault="00734189" w:rsidP="005712D0">
      <w:pPr>
        <w:autoSpaceDE w:val="0"/>
        <w:autoSpaceDN w:val="0"/>
        <w:adjustRightInd w:val="0"/>
        <w:jc w:val="both"/>
        <w:rPr>
          <w:rFonts w:ascii="Arial" w:hAnsi="Arial" w:cs="Arial"/>
          <w:color w:val="000000"/>
          <w:sz w:val="22"/>
        </w:rPr>
      </w:pPr>
    </w:p>
    <w:p w:rsidR="005B494E" w:rsidRDefault="005B494E" w:rsidP="005712D0">
      <w:pPr>
        <w:autoSpaceDE w:val="0"/>
        <w:autoSpaceDN w:val="0"/>
        <w:adjustRightInd w:val="0"/>
        <w:jc w:val="both"/>
        <w:rPr>
          <w:rFonts w:ascii="Arial" w:hAnsi="Arial" w:cs="Arial"/>
          <w:color w:val="000000"/>
          <w:sz w:val="22"/>
        </w:rPr>
      </w:pPr>
    </w:p>
    <w:p w:rsidR="002D1445" w:rsidRPr="005712D0" w:rsidRDefault="002D1445" w:rsidP="005712D0">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5B494E" w:rsidRDefault="008D505D" w:rsidP="005B494E">
      <w:pPr>
        <w:pStyle w:val="Nadpis7"/>
        <w:spacing w:after="160"/>
        <w:ind w:right="-23"/>
        <w:rPr>
          <w:sz w:val="24"/>
        </w:rPr>
      </w:pPr>
      <w:r w:rsidRPr="005B494E">
        <w:rPr>
          <w:sz w:val="24"/>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C420C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w:t>
      </w:r>
      <w:r w:rsidRPr="007F2C7C">
        <w:rPr>
          <w:rFonts w:ascii="Arial" w:hAnsi="Arial" w:cs="Arial"/>
          <w:color w:val="000000"/>
          <w:sz w:val="22"/>
        </w:rPr>
        <w:lastRenderedPageBreak/>
        <w:t>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B494E" w:rsidRDefault="005B494E" w:rsidP="00C502D3">
      <w:pPr>
        <w:autoSpaceDE w:val="0"/>
        <w:autoSpaceDN w:val="0"/>
        <w:adjustRightInd w:val="0"/>
        <w:spacing w:line="240" w:lineRule="exact"/>
        <w:jc w:val="both"/>
        <w:rPr>
          <w:rFonts w:ascii="Arial" w:hAnsi="Arial" w:cs="Arial"/>
          <w:color w:val="000000"/>
          <w:sz w:val="22"/>
        </w:rPr>
      </w:pPr>
    </w:p>
    <w:p w:rsidR="00C502D3" w:rsidRDefault="00C502D3" w:rsidP="00C502D3">
      <w:pPr>
        <w:autoSpaceDE w:val="0"/>
        <w:autoSpaceDN w:val="0"/>
        <w:adjustRightInd w:val="0"/>
        <w:spacing w:line="240" w:lineRule="exact"/>
        <w:jc w:val="both"/>
        <w:rPr>
          <w:rFonts w:ascii="Arial" w:hAnsi="Arial" w:cs="Arial"/>
          <w:color w:val="000000"/>
          <w:sz w:val="22"/>
        </w:rPr>
      </w:pPr>
    </w:p>
    <w:p w:rsidR="002D1445" w:rsidRPr="005712D0" w:rsidRDefault="002D1445" w:rsidP="00C502D3">
      <w:pPr>
        <w:autoSpaceDE w:val="0"/>
        <w:autoSpaceDN w:val="0"/>
        <w:adjustRightInd w:val="0"/>
        <w:spacing w:line="240" w:lineRule="exact"/>
        <w:jc w:val="both"/>
        <w:rPr>
          <w:rFonts w:ascii="Arial" w:hAnsi="Arial" w:cs="Arial"/>
          <w:color w:val="000000"/>
          <w:sz w:val="22"/>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5B494E" w:rsidRDefault="008D505D" w:rsidP="005B494E">
      <w:pPr>
        <w:pStyle w:val="Nadpis7"/>
        <w:spacing w:after="160"/>
        <w:ind w:right="-23"/>
        <w:rPr>
          <w:sz w:val="24"/>
        </w:rPr>
      </w:pPr>
      <w:r w:rsidRPr="005B494E">
        <w:rPr>
          <w:sz w:val="24"/>
        </w:rPr>
        <w:t>Termín plnění, místo plnění</w:t>
      </w:r>
      <w:r w:rsidR="002A2871" w:rsidRPr="005B494E">
        <w:rPr>
          <w:sz w:val="24"/>
        </w:rPr>
        <w:t>, podmínky plnění</w:t>
      </w:r>
    </w:p>
    <w:p w:rsidR="00C67867" w:rsidRPr="00FB30EC" w:rsidRDefault="00C67867" w:rsidP="00760AA6">
      <w:pPr>
        <w:pStyle w:val="Textvbloku"/>
        <w:numPr>
          <w:ilvl w:val="0"/>
          <w:numId w:val="7"/>
        </w:numPr>
        <w:tabs>
          <w:tab w:val="clear" w:pos="360"/>
          <w:tab w:val="num" w:pos="426"/>
        </w:tabs>
        <w:spacing w:after="120"/>
        <w:ind w:left="426" w:right="0" w:hanging="426"/>
        <w:rPr>
          <w:sz w:val="22"/>
        </w:rPr>
      </w:pPr>
      <w:r w:rsidRPr="00ED6985">
        <w:rPr>
          <w:sz w:val="22"/>
        </w:rPr>
        <w:t xml:space="preserve">Staveniště bude předáno </w:t>
      </w:r>
      <w:r w:rsidRPr="002D1479">
        <w:rPr>
          <w:sz w:val="22"/>
        </w:rPr>
        <w:t xml:space="preserve">zhotoviteli </w:t>
      </w:r>
      <w:r w:rsidRPr="00FB30EC">
        <w:rPr>
          <w:sz w:val="22"/>
        </w:rPr>
        <w:t xml:space="preserve">nejpozději </w:t>
      </w:r>
      <w:r w:rsidR="00573F26" w:rsidRPr="00573F26">
        <w:rPr>
          <w:b/>
          <w:sz w:val="22"/>
        </w:rPr>
        <w:t>1</w:t>
      </w:r>
      <w:r w:rsidR="00E27C7C" w:rsidRPr="00573F26">
        <w:rPr>
          <w:b/>
          <w:sz w:val="22"/>
        </w:rPr>
        <w:t xml:space="preserve">. </w:t>
      </w:r>
      <w:r w:rsidR="00573F26" w:rsidRPr="00573F26">
        <w:rPr>
          <w:b/>
          <w:sz w:val="22"/>
        </w:rPr>
        <w:t>7</w:t>
      </w:r>
      <w:r w:rsidR="00E27C7C" w:rsidRPr="00573F26">
        <w:rPr>
          <w:b/>
          <w:sz w:val="22"/>
        </w:rPr>
        <w:t>.</w:t>
      </w:r>
      <w:r w:rsidR="002D1445">
        <w:rPr>
          <w:b/>
          <w:sz w:val="22"/>
        </w:rPr>
        <w:t xml:space="preserve"> </w:t>
      </w:r>
      <w:r w:rsidR="00E27C7C" w:rsidRPr="00573F26">
        <w:rPr>
          <w:b/>
          <w:sz w:val="22"/>
        </w:rPr>
        <w:t>2019</w:t>
      </w:r>
      <w:r w:rsidRPr="00FB30EC">
        <w:rPr>
          <w:sz w:val="22"/>
        </w:rPr>
        <w:t>.</w:t>
      </w:r>
    </w:p>
    <w:p w:rsidR="00760AA6" w:rsidRPr="007A267B" w:rsidRDefault="00760AA6" w:rsidP="00760AA6">
      <w:pPr>
        <w:numPr>
          <w:ilvl w:val="0"/>
          <w:numId w:val="7"/>
        </w:numPr>
        <w:tabs>
          <w:tab w:val="clear" w:pos="360"/>
          <w:tab w:val="num" w:pos="426"/>
        </w:tabs>
        <w:spacing w:after="120"/>
        <w:ind w:left="426" w:right="-24" w:hanging="426"/>
        <w:jc w:val="both"/>
        <w:rPr>
          <w:rFonts w:ascii="Arial" w:hAnsi="Arial" w:cs="Arial"/>
          <w:sz w:val="22"/>
        </w:rPr>
      </w:pPr>
      <w:r w:rsidRPr="007A267B">
        <w:rPr>
          <w:rFonts w:ascii="Arial" w:hAnsi="Arial" w:cs="Arial"/>
          <w:sz w:val="22"/>
        </w:rPr>
        <w:t xml:space="preserve">Stavební práce budou zahájeny (tj. první práce směřující k provedení stavby podle projektové dokumentace budou započaty) do </w:t>
      </w:r>
      <w:r w:rsidRPr="007A267B">
        <w:rPr>
          <w:rFonts w:ascii="Arial" w:hAnsi="Arial" w:cs="Arial"/>
          <w:b/>
          <w:sz w:val="22"/>
        </w:rPr>
        <w:t>7</w:t>
      </w:r>
      <w:r w:rsidRPr="007A267B">
        <w:rPr>
          <w:rFonts w:ascii="Arial" w:hAnsi="Arial" w:cs="Arial"/>
          <w:sz w:val="22"/>
        </w:rPr>
        <w:t xml:space="preserve"> kalendářních dní od předání a převzetí staveniště.</w:t>
      </w:r>
    </w:p>
    <w:p w:rsidR="00760AA6" w:rsidRPr="00E11046" w:rsidRDefault="00760AA6" w:rsidP="00760AA6">
      <w:pPr>
        <w:pStyle w:val="Textvbloku"/>
        <w:numPr>
          <w:ilvl w:val="0"/>
          <w:numId w:val="7"/>
        </w:numPr>
        <w:tabs>
          <w:tab w:val="clear" w:pos="360"/>
          <w:tab w:val="num" w:pos="426"/>
        </w:tabs>
        <w:spacing w:after="120"/>
        <w:ind w:left="426" w:right="0" w:hanging="426"/>
        <w:rPr>
          <w:sz w:val="22"/>
        </w:rPr>
      </w:pPr>
      <w:r w:rsidRPr="005E575E">
        <w:rPr>
          <w:sz w:val="22"/>
        </w:rPr>
        <w:t>Zhotovitel se zavazuje dokončit sjednané práce a zároveň předat předmět díla dle čl. I. smlouvy objednateli</w:t>
      </w:r>
      <w:r>
        <w:rPr>
          <w:sz w:val="22"/>
        </w:rPr>
        <w:t xml:space="preserve"> do </w:t>
      </w:r>
      <w:r w:rsidRPr="00CB3055">
        <w:rPr>
          <w:b/>
          <w:sz w:val="22"/>
        </w:rPr>
        <w:t xml:space="preserve">31. </w:t>
      </w:r>
      <w:r>
        <w:rPr>
          <w:b/>
          <w:sz w:val="22"/>
        </w:rPr>
        <w:t>8</w:t>
      </w:r>
      <w:r w:rsidRPr="00CB3055">
        <w:rPr>
          <w:b/>
          <w:sz w:val="22"/>
        </w:rPr>
        <w:t>. 2019</w:t>
      </w:r>
      <w:r>
        <w:rPr>
          <w:sz w:val="22"/>
        </w:rPr>
        <w:t>.</w:t>
      </w:r>
    </w:p>
    <w:p w:rsidR="00760AA6" w:rsidRPr="00B214B4" w:rsidRDefault="00760AA6" w:rsidP="00760AA6">
      <w:pPr>
        <w:pStyle w:val="Textvbloku"/>
        <w:numPr>
          <w:ilvl w:val="0"/>
          <w:numId w:val="7"/>
        </w:numPr>
        <w:tabs>
          <w:tab w:val="clear" w:pos="360"/>
          <w:tab w:val="num" w:pos="426"/>
        </w:tabs>
        <w:spacing w:before="120" w:after="120"/>
        <w:ind w:left="425" w:right="0" w:hanging="425"/>
        <w:rPr>
          <w:bCs/>
          <w:sz w:val="22"/>
        </w:rPr>
      </w:pPr>
      <w:r w:rsidRPr="007F2514">
        <w:rPr>
          <w:color w:val="000000"/>
          <w:sz w:val="22"/>
          <w:szCs w:val="22"/>
        </w:rPr>
        <w:t xml:space="preserve">Zhotovitel </w:t>
      </w:r>
      <w:r w:rsidRPr="00ED6985">
        <w:rPr>
          <w:sz w:val="22"/>
        </w:rPr>
        <w:t>není oprávněn předmět díla předat před sjednanou dobou, pokud k tomu objednatel neudělí písemný souhlas. Osobou oprávněnou k udělení souhlasu s předčasným plněním je osoba oprávněná jednat za objednatele ve věcech technických.</w:t>
      </w:r>
    </w:p>
    <w:p w:rsidR="00C67867" w:rsidRPr="004273FC" w:rsidRDefault="00760AA6" w:rsidP="00760AA6">
      <w:pPr>
        <w:numPr>
          <w:ilvl w:val="0"/>
          <w:numId w:val="7"/>
        </w:numPr>
        <w:tabs>
          <w:tab w:val="clear" w:pos="360"/>
          <w:tab w:val="num" w:pos="851"/>
        </w:tabs>
        <w:autoSpaceDE w:val="0"/>
        <w:autoSpaceDN w:val="0"/>
        <w:adjustRightInd w:val="0"/>
        <w:spacing w:after="120"/>
        <w:ind w:left="426" w:hanging="426"/>
        <w:jc w:val="both"/>
        <w:rPr>
          <w:rFonts w:ascii="Arial" w:hAnsi="Arial" w:cs="Arial"/>
          <w:b/>
          <w:bCs/>
          <w:color w:val="000000"/>
          <w:sz w:val="22"/>
          <w:szCs w:val="22"/>
        </w:rPr>
      </w:pPr>
      <w:r w:rsidRPr="00760AA6">
        <w:rPr>
          <w:rFonts w:ascii="Arial" w:hAnsi="Arial" w:cs="Arial"/>
          <w:sz w:val="22"/>
          <w:szCs w:val="22"/>
        </w:rPr>
        <w:t xml:space="preserve">Místem plnění </w:t>
      </w:r>
      <w:r w:rsidR="00C67867" w:rsidRPr="00264C77">
        <w:rPr>
          <w:rFonts w:ascii="Arial" w:hAnsi="Arial" w:cs="Arial"/>
          <w:sz w:val="22"/>
          <w:szCs w:val="22"/>
        </w:rPr>
        <w:t xml:space="preserve">je </w:t>
      </w:r>
      <w:r w:rsidR="00C67867" w:rsidRPr="00760AA6">
        <w:rPr>
          <w:rFonts w:ascii="Arial" w:hAnsi="Arial" w:cs="Arial"/>
          <w:sz w:val="22"/>
          <w:szCs w:val="22"/>
        </w:rPr>
        <w:t>Obchodní akademie</w:t>
      </w:r>
      <w:r w:rsidR="00E27C7C" w:rsidRPr="00760AA6">
        <w:rPr>
          <w:rFonts w:ascii="Arial" w:hAnsi="Arial" w:cs="Arial"/>
          <w:sz w:val="22"/>
          <w:szCs w:val="22"/>
        </w:rPr>
        <w:t xml:space="preserve"> a vyšší odborná škola ekonomická</w:t>
      </w:r>
      <w:r w:rsidR="00C67867" w:rsidRPr="00760AA6">
        <w:rPr>
          <w:rFonts w:ascii="Arial" w:hAnsi="Arial" w:cs="Arial"/>
          <w:sz w:val="22"/>
          <w:szCs w:val="22"/>
        </w:rPr>
        <w:t xml:space="preserve">, </w:t>
      </w:r>
      <w:r w:rsidR="00E27C7C" w:rsidRPr="00760AA6">
        <w:rPr>
          <w:rFonts w:ascii="Arial" w:hAnsi="Arial" w:cs="Arial"/>
          <w:sz w:val="22"/>
          <w:szCs w:val="22"/>
        </w:rPr>
        <w:t>T. G. Masaryka 47</w:t>
      </w:r>
      <w:r w:rsidR="00C67867" w:rsidRPr="00760AA6">
        <w:rPr>
          <w:rFonts w:ascii="Arial" w:hAnsi="Arial" w:cs="Arial"/>
          <w:sz w:val="22"/>
          <w:szCs w:val="22"/>
        </w:rPr>
        <w:t xml:space="preserve">, </w:t>
      </w:r>
      <w:r w:rsidR="00E27C7C" w:rsidRPr="00760AA6">
        <w:rPr>
          <w:rFonts w:ascii="Arial" w:hAnsi="Arial" w:cs="Arial"/>
          <w:sz w:val="22"/>
          <w:szCs w:val="22"/>
        </w:rPr>
        <w:t>568 02</w:t>
      </w:r>
      <w:r w:rsidR="00C67867" w:rsidRPr="00760AA6">
        <w:rPr>
          <w:rFonts w:ascii="Arial" w:hAnsi="Arial" w:cs="Arial"/>
          <w:sz w:val="22"/>
          <w:szCs w:val="22"/>
        </w:rPr>
        <w:t xml:space="preserve"> </w:t>
      </w:r>
      <w:r w:rsidR="00E27C7C" w:rsidRPr="00760AA6">
        <w:rPr>
          <w:rFonts w:ascii="Arial" w:hAnsi="Arial" w:cs="Arial"/>
          <w:sz w:val="22"/>
          <w:szCs w:val="22"/>
        </w:rPr>
        <w:t>Svitavy</w:t>
      </w:r>
      <w:r w:rsidR="00C67867" w:rsidRPr="004273FC">
        <w:rPr>
          <w:rFonts w:ascii="Arial" w:hAnsi="Arial" w:cs="Arial"/>
          <w:color w:val="000000"/>
          <w:sz w:val="22"/>
          <w:szCs w:val="22"/>
        </w:rPr>
        <w:t>.</w:t>
      </w:r>
    </w:p>
    <w:p w:rsidR="00760AA6" w:rsidRPr="00ED6985" w:rsidRDefault="00760AA6" w:rsidP="00760AA6">
      <w:pPr>
        <w:numPr>
          <w:ilvl w:val="0"/>
          <w:numId w:val="7"/>
        </w:numPr>
        <w:tabs>
          <w:tab w:val="clear" w:pos="36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 xml:space="preserve">zahrnující pojištění odpovědnosti za škodu způsobenou třetím osobám s pojistným plněním ve výši nejméně </w:t>
      </w:r>
      <w:r>
        <w:rPr>
          <w:rFonts w:ascii="Arial" w:hAnsi="Arial" w:cs="Arial"/>
          <w:b/>
          <w:sz w:val="22"/>
        </w:rPr>
        <w:t>5</w:t>
      </w:r>
      <w:r w:rsidRPr="00C42B1E">
        <w:rPr>
          <w:rFonts w:ascii="Arial" w:hAnsi="Arial" w:cs="Arial"/>
          <w:sz w:val="22"/>
        </w:rPr>
        <w:t xml:space="preserve"> mil. Kč. Zhotovitel je povinen tuto pojistnou smlouvu předložit objednateli před podpisem této smlouvy; dále pak v průběhu realizace díla vždy na žádost objednatele, a to nejpozději do 3 dnů od požádání.</w:t>
      </w:r>
    </w:p>
    <w:p w:rsidR="00760AA6" w:rsidRPr="00BB7C3D" w:rsidRDefault="00760AA6" w:rsidP="00760AA6">
      <w:pPr>
        <w:numPr>
          <w:ilvl w:val="0"/>
          <w:numId w:val="7"/>
        </w:numPr>
        <w:tabs>
          <w:tab w:val="clear" w:pos="360"/>
          <w:tab w:val="num" w:pos="426"/>
        </w:tabs>
        <w:spacing w:after="8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Pr>
          <w:rFonts w:ascii="Arial" w:hAnsi="Arial" w:cs="Arial"/>
          <w:color w:val="000000"/>
          <w:sz w:val="22"/>
        </w:rPr>
        <w:t>ani v </w:t>
      </w:r>
      <w:r w:rsidRPr="00ED6985">
        <w:rPr>
          <w:rFonts w:ascii="Arial" w:hAnsi="Arial" w:cs="Arial"/>
          <w:color w:val="000000"/>
          <w:sz w:val="22"/>
        </w:rPr>
        <w:t>do</w:t>
      </w:r>
      <w:r>
        <w:rPr>
          <w:rFonts w:ascii="Arial" w:hAnsi="Arial" w:cs="Arial"/>
          <w:color w:val="000000"/>
          <w:sz w:val="22"/>
        </w:rPr>
        <w:t>datečné lhůtě</w:t>
      </w:r>
      <w:r w:rsidRPr="00ED6985">
        <w:rPr>
          <w:rFonts w:ascii="Arial" w:hAnsi="Arial" w:cs="Arial"/>
          <w:color w:val="000000"/>
          <w:sz w:val="22"/>
        </w:rPr>
        <w:t xml:space="preserve"> </w:t>
      </w:r>
      <w:r>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w:t>
      </w:r>
      <w:r w:rsidRPr="00BB7C3D">
        <w:rPr>
          <w:rFonts w:ascii="Arial" w:hAnsi="Arial" w:cs="Arial"/>
          <w:sz w:val="22"/>
        </w:rPr>
        <w:t>je oprávněn odstoupit od smlouvy v případě, že zhotovitel neprokáže objednateli, že má po celou dobu realizace díla uzavřenou platnou a účinnou pojistnou smlouvu dle předchozího bodu.</w:t>
      </w:r>
    </w:p>
    <w:p w:rsidR="00C502D3" w:rsidRDefault="00C502D3" w:rsidP="005B494E">
      <w:pPr>
        <w:autoSpaceDE w:val="0"/>
        <w:autoSpaceDN w:val="0"/>
        <w:adjustRightInd w:val="0"/>
        <w:jc w:val="both"/>
        <w:rPr>
          <w:rFonts w:ascii="Arial" w:hAnsi="Arial" w:cs="Arial"/>
          <w:color w:val="000000"/>
          <w:sz w:val="22"/>
        </w:rPr>
      </w:pPr>
    </w:p>
    <w:p w:rsidR="00DD6158" w:rsidRDefault="00DD6158" w:rsidP="005B494E">
      <w:pPr>
        <w:autoSpaceDE w:val="0"/>
        <w:autoSpaceDN w:val="0"/>
        <w:adjustRightInd w:val="0"/>
        <w:jc w:val="both"/>
        <w:rPr>
          <w:rFonts w:ascii="Arial" w:hAnsi="Arial" w:cs="Arial"/>
          <w:color w:val="000000"/>
          <w:sz w:val="22"/>
        </w:rPr>
      </w:pPr>
    </w:p>
    <w:p w:rsidR="002D1445" w:rsidRPr="005B494E" w:rsidRDefault="002D1445" w:rsidP="005B494E">
      <w:pPr>
        <w:autoSpaceDE w:val="0"/>
        <w:autoSpaceDN w:val="0"/>
        <w:adjustRightInd w:val="0"/>
        <w:jc w:val="both"/>
        <w:rPr>
          <w:rFonts w:ascii="Arial" w:hAnsi="Arial" w:cs="Arial"/>
          <w:color w:val="000000"/>
          <w:sz w:val="22"/>
        </w:rPr>
      </w:pPr>
    </w:p>
    <w:p w:rsidR="008D505D" w:rsidRPr="007F2C7C" w:rsidRDefault="008D505D" w:rsidP="00EF0AF4">
      <w:pPr>
        <w:pStyle w:val="Textvbloku"/>
        <w:spacing w:before="240"/>
        <w:ind w:left="357" w:right="-23" w:hanging="357"/>
        <w:jc w:val="center"/>
        <w:rPr>
          <w:b/>
        </w:rPr>
      </w:pPr>
      <w:r w:rsidRPr="007F2C7C">
        <w:rPr>
          <w:b/>
        </w:rPr>
        <w:t>Článek IV.</w:t>
      </w:r>
    </w:p>
    <w:p w:rsidR="003D485D" w:rsidRPr="005B494E" w:rsidRDefault="003D485D" w:rsidP="005B494E">
      <w:pPr>
        <w:pStyle w:val="Nadpis7"/>
        <w:spacing w:after="160"/>
        <w:ind w:right="-23"/>
        <w:rPr>
          <w:sz w:val="24"/>
        </w:rPr>
      </w:pPr>
      <w:r w:rsidRPr="005B494E">
        <w:rPr>
          <w:sz w:val="24"/>
        </w:rPr>
        <w:t>Bankovní záruka</w:t>
      </w:r>
    </w:p>
    <w:p w:rsidR="00760AA6" w:rsidRPr="00ED6985" w:rsidRDefault="00760AA6" w:rsidP="00760AA6">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760AA6" w:rsidRPr="00ED6985" w:rsidRDefault="00760AA6" w:rsidP="00760AA6">
      <w:pPr>
        <w:numPr>
          <w:ilvl w:val="0"/>
          <w:numId w:val="9"/>
        </w:numPr>
        <w:spacing w:after="80"/>
        <w:ind w:left="425" w:right="-23" w:hanging="426"/>
        <w:jc w:val="both"/>
        <w:rPr>
          <w:rFonts w:ascii="Arial" w:hAnsi="Arial" w:cs="Arial"/>
          <w:sz w:val="22"/>
        </w:rPr>
      </w:pPr>
      <w:r w:rsidRPr="00ED6985">
        <w:rPr>
          <w:rFonts w:ascii="Arial" w:hAnsi="Arial" w:cs="Arial"/>
          <w:sz w:val="22"/>
        </w:rPr>
        <w:lastRenderedPageBreak/>
        <w:t>Vystavení bankovní záruky doloží zhotovitel objednateli originálem záruční listiny vystavené bankou ve prospěch objednatele jako oprávněného, a to před podpisem této smlouvy.</w:t>
      </w:r>
    </w:p>
    <w:p w:rsidR="00760AA6" w:rsidRPr="00ED6985" w:rsidRDefault="00760AA6" w:rsidP="00760AA6">
      <w:pPr>
        <w:numPr>
          <w:ilvl w:val="0"/>
          <w:numId w:val="9"/>
        </w:numPr>
        <w:spacing w:after="80"/>
        <w:ind w:left="425" w:right="-23" w:hanging="426"/>
        <w:jc w:val="both"/>
        <w:rPr>
          <w:rFonts w:ascii="Arial" w:hAnsi="Arial" w:cs="Arial"/>
          <w:sz w:val="22"/>
        </w:rPr>
      </w:pPr>
      <w:r w:rsidRPr="00ED6985">
        <w:rPr>
          <w:rFonts w:ascii="Arial" w:hAnsi="Arial" w:cs="Arial"/>
          <w:sz w:val="22"/>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760AA6" w:rsidRPr="005F55CB" w:rsidRDefault="00760AA6" w:rsidP="00760AA6">
      <w:pPr>
        <w:numPr>
          <w:ilvl w:val="0"/>
          <w:numId w:val="9"/>
        </w:numPr>
        <w:spacing w:after="80"/>
        <w:ind w:left="425" w:right="-23" w:hanging="426"/>
        <w:jc w:val="both"/>
        <w:rPr>
          <w:rFonts w:ascii="Arial" w:hAnsi="Arial" w:cs="Arial"/>
          <w:sz w:val="22"/>
        </w:rPr>
      </w:pPr>
      <w:r w:rsidRPr="005F55CB">
        <w:rPr>
          <w:rFonts w:ascii="Arial" w:hAnsi="Arial" w:cs="Arial"/>
          <w:sz w:val="22"/>
        </w:rPr>
        <w:t>Bankovní záruka musí být vystavena na částku ve výši 5% smluvní ceny díla uvedené v čl. II této smlouvy s platností nejméně o 30 dnů přesahující sjednanou dobu realizace.</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760AA6" w:rsidRDefault="00760AA6" w:rsidP="00760AA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stejným účelům jako bankovní záruku.</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760AA6" w:rsidRDefault="00760AA6" w:rsidP="00760AA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760AA6" w:rsidRDefault="00760AA6" w:rsidP="00760AA6">
      <w:pPr>
        <w:spacing w:after="80"/>
        <w:ind w:left="425"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760AA6" w:rsidRDefault="00760AA6" w:rsidP="00760AA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C81F2B" w:rsidRDefault="00C81F2B" w:rsidP="00C81F2B">
      <w:pPr>
        <w:numPr>
          <w:ilvl w:val="0"/>
          <w:numId w:val="9"/>
        </w:numPr>
        <w:spacing w:after="80"/>
        <w:ind w:left="425" w:right="-23" w:hanging="426"/>
        <w:jc w:val="both"/>
        <w:rPr>
          <w:rFonts w:ascii="Arial" w:hAnsi="Arial" w:cs="Arial"/>
          <w:sz w:val="22"/>
        </w:rPr>
      </w:pPr>
      <w:r>
        <w:rPr>
          <w:rFonts w:ascii="Arial" w:hAnsi="Arial" w:cs="Arial"/>
          <w:sz w:val="22"/>
        </w:rPr>
        <w:t>Bankovní záruka platná po celou dobu záruční doby musí být vystavena na částku ve výši 5% smluvní ceny díla uvedené v čl. II této smlouvy s platností nejméně o 15 dnů přesahující trvání záruční doby.</w:t>
      </w:r>
    </w:p>
    <w:p w:rsidR="00C81F2B" w:rsidRDefault="00C81F2B" w:rsidP="00C81F2B">
      <w:pPr>
        <w:numPr>
          <w:ilvl w:val="0"/>
          <w:numId w:val="9"/>
        </w:numPr>
        <w:spacing w:after="80"/>
        <w:ind w:left="425" w:right="-23" w:hanging="426"/>
        <w:jc w:val="both"/>
        <w:rPr>
          <w:rFonts w:ascii="Arial" w:hAnsi="Arial" w:cs="Arial"/>
          <w:sz w:val="22"/>
        </w:rPr>
      </w:pPr>
      <w:r>
        <w:rPr>
          <w:rFonts w:ascii="Arial" w:hAnsi="Arial" w:cs="Arial"/>
          <w:sz w:val="22"/>
        </w:rPr>
        <w:lastRenderedPageBreak/>
        <w:t>Body 1. až 3. a 5. až 7. tohoto ustanovení se pro bankovní záruku platnou po celou dobu záruční doby použijí obdobně.</w:t>
      </w:r>
    </w:p>
    <w:p w:rsidR="00C81F2B" w:rsidRDefault="00C81F2B" w:rsidP="00C81F2B">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726CED" w:rsidRDefault="00726CED" w:rsidP="005712D0">
      <w:pPr>
        <w:autoSpaceDE w:val="0"/>
        <w:autoSpaceDN w:val="0"/>
        <w:adjustRightInd w:val="0"/>
        <w:jc w:val="both"/>
        <w:rPr>
          <w:rFonts w:ascii="Arial" w:hAnsi="Arial" w:cs="Arial"/>
          <w:color w:val="000000"/>
          <w:sz w:val="22"/>
        </w:rPr>
      </w:pPr>
    </w:p>
    <w:p w:rsidR="00C502D3" w:rsidRDefault="00C502D3" w:rsidP="005712D0">
      <w:pPr>
        <w:autoSpaceDE w:val="0"/>
        <w:autoSpaceDN w:val="0"/>
        <w:adjustRightInd w:val="0"/>
        <w:jc w:val="both"/>
        <w:rPr>
          <w:rFonts w:ascii="Arial" w:hAnsi="Arial" w:cs="Arial"/>
          <w:color w:val="000000"/>
          <w:sz w:val="22"/>
        </w:rPr>
      </w:pPr>
    </w:p>
    <w:p w:rsidR="002D1445" w:rsidRDefault="002D1445" w:rsidP="005712D0">
      <w:pPr>
        <w:autoSpaceDE w:val="0"/>
        <w:autoSpaceDN w:val="0"/>
        <w:adjustRightInd w:val="0"/>
        <w:jc w:val="both"/>
        <w:rPr>
          <w:rFonts w:ascii="Arial" w:hAnsi="Arial" w:cs="Arial"/>
          <w:color w:val="000000"/>
          <w:sz w:val="22"/>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5B494E" w:rsidRDefault="008D505D" w:rsidP="005B494E">
      <w:pPr>
        <w:pStyle w:val="Nadpis7"/>
        <w:spacing w:after="160"/>
        <w:ind w:right="-23"/>
        <w:rPr>
          <w:sz w:val="24"/>
        </w:rPr>
      </w:pPr>
      <w:r w:rsidRPr="005B494E">
        <w:rPr>
          <w:sz w:val="24"/>
        </w:rPr>
        <w:t xml:space="preserve">Součásti </w:t>
      </w:r>
      <w:r w:rsidR="00393D46" w:rsidRPr="005B494E">
        <w:rPr>
          <w:sz w:val="24"/>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E27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5B494E" w:rsidRDefault="005B494E" w:rsidP="00C502D3">
      <w:pPr>
        <w:autoSpaceDE w:val="0"/>
        <w:autoSpaceDN w:val="0"/>
        <w:adjustRightInd w:val="0"/>
        <w:jc w:val="both"/>
        <w:rPr>
          <w:rFonts w:ascii="Arial" w:hAnsi="Arial" w:cs="Arial"/>
          <w:color w:val="000000"/>
          <w:sz w:val="22"/>
        </w:rPr>
      </w:pPr>
    </w:p>
    <w:p w:rsidR="00C502D3" w:rsidRDefault="00C502D3" w:rsidP="00C502D3">
      <w:pPr>
        <w:autoSpaceDE w:val="0"/>
        <w:autoSpaceDN w:val="0"/>
        <w:adjustRightInd w:val="0"/>
        <w:jc w:val="both"/>
        <w:rPr>
          <w:rFonts w:ascii="Arial" w:hAnsi="Arial" w:cs="Arial"/>
          <w:color w:val="000000"/>
          <w:sz w:val="22"/>
        </w:rPr>
      </w:pPr>
    </w:p>
    <w:p w:rsidR="002D1445" w:rsidRPr="00C502D3" w:rsidRDefault="002D1445" w:rsidP="00C502D3">
      <w:pPr>
        <w:autoSpaceDE w:val="0"/>
        <w:autoSpaceDN w:val="0"/>
        <w:adjustRightInd w:val="0"/>
        <w:jc w:val="both"/>
        <w:rPr>
          <w:rFonts w:ascii="Arial" w:hAnsi="Arial" w:cs="Arial"/>
          <w:color w:val="000000"/>
          <w:sz w:val="22"/>
        </w:rPr>
      </w:pPr>
      <w:bookmarkStart w:id="0" w:name="_GoBack"/>
      <w:bookmarkEnd w:id="0"/>
    </w:p>
    <w:p w:rsidR="00D54D8E" w:rsidRPr="008D76D1" w:rsidRDefault="00D54D8E" w:rsidP="00D54D8E">
      <w:pPr>
        <w:spacing w:before="240"/>
        <w:ind w:right="-23"/>
        <w:jc w:val="center"/>
        <w:rPr>
          <w:rFonts w:ascii="Arial" w:hAnsi="Arial" w:cs="Arial"/>
          <w:b/>
        </w:rPr>
      </w:pPr>
      <w:r w:rsidRPr="008D76D1">
        <w:rPr>
          <w:rFonts w:ascii="Arial" w:hAnsi="Arial" w:cs="Arial"/>
          <w:b/>
        </w:rPr>
        <w:t>Článek VI.</w:t>
      </w:r>
    </w:p>
    <w:p w:rsidR="00D54D8E" w:rsidRPr="005B494E" w:rsidRDefault="00D54D8E" w:rsidP="005B494E">
      <w:pPr>
        <w:pStyle w:val="Nadpis7"/>
        <w:spacing w:after="160"/>
        <w:ind w:right="-23"/>
        <w:rPr>
          <w:sz w:val="24"/>
        </w:rPr>
      </w:pPr>
      <w:r w:rsidRPr="005B494E">
        <w:rPr>
          <w:sz w:val="24"/>
        </w:rPr>
        <w:t>Závěrečná ustanovení</w:t>
      </w:r>
    </w:p>
    <w:p w:rsidR="00C81F2B" w:rsidRPr="003B06B0" w:rsidRDefault="00C81F2B" w:rsidP="00C81F2B">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C81F2B" w:rsidRPr="007F2C7C" w:rsidRDefault="00C81F2B" w:rsidP="00C81F2B">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C81F2B" w:rsidRDefault="00C81F2B" w:rsidP="00C81F2B">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C81F2B" w:rsidRDefault="00C81F2B" w:rsidP="00C81F2B">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C81F2B" w:rsidRPr="007F2C7C" w:rsidRDefault="00C81F2B" w:rsidP="00C81F2B">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C81F2B" w:rsidRPr="007F2C7C" w:rsidRDefault="00C81F2B" w:rsidP="00C81F2B">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C81F2B" w:rsidRPr="007F2C7C" w:rsidRDefault="00C81F2B" w:rsidP="00C81F2B">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C81F2B" w:rsidRDefault="00C81F2B" w:rsidP="00C81F2B">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C81F2B" w:rsidRPr="002F683E" w:rsidRDefault="00C81F2B" w:rsidP="00C81F2B">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lastRenderedPageBreak/>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C81F2B" w:rsidRDefault="00C81F2B" w:rsidP="00C81F2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5B494E" w:rsidRDefault="005B494E" w:rsidP="006E4319">
      <w:pPr>
        <w:ind w:right="-766"/>
        <w:jc w:val="both"/>
        <w:rPr>
          <w:rFonts w:ascii="Arial" w:hAnsi="Arial" w:cs="Arial"/>
          <w:sz w:val="22"/>
        </w:rPr>
      </w:pPr>
    </w:p>
    <w:p w:rsidR="005B494E" w:rsidRDefault="005B494E" w:rsidP="006E4319">
      <w:pPr>
        <w:ind w:right="-766"/>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5712D0" w:rsidRDefault="005712D0" w:rsidP="005712D0">
      <w:pPr>
        <w:rPr>
          <w:rFonts w:ascii="Arial" w:hAnsi="Arial" w:cs="Arial"/>
          <w:sz w:val="22"/>
          <w:szCs w:val="22"/>
        </w:rPr>
      </w:pPr>
    </w:p>
    <w:p w:rsidR="005B494E" w:rsidRDefault="005B494E" w:rsidP="005712D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5712D0" w:rsidRPr="0098719F" w:rsidTr="00C420C3">
        <w:trPr>
          <w:trHeight w:val="1965"/>
        </w:trPr>
        <w:tc>
          <w:tcPr>
            <w:tcW w:w="4465" w:type="dxa"/>
            <w:shd w:val="clear" w:color="auto" w:fill="auto"/>
          </w:tcPr>
          <w:p w:rsidR="005712D0" w:rsidRPr="00E10084" w:rsidRDefault="005B494E" w:rsidP="00C420C3">
            <w:pPr>
              <w:jc w:val="center"/>
              <w:rPr>
                <w:rFonts w:ascii="Arial" w:hAnsi="Arial" w:cs="Arial"/>
                <w:sz w:val="22"/>
              </w:rPr>
            </w:pPr>
            <w:r>
              <w:rPr>
                <w:rFonts w:ascii="Arial" w:hAnsi="Arial" w:cs="Arial"/>
                <w:sz w:val="22"/>
              </w:rPr>
              <w:t>O</w:t>
            </w:r>
            <w:r w:rsidR="005712D0" w:rsidRPr="00E10084">
              <w:rPr>
                <w:rFonts w:ascii="Arial" w:hAnsi="Arial" w:cs="Arial"/>
                <w:sz w:val="22"/>
              </w:rPr>
              <w:t>bjednatel: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7E414D" w:rsidRDefault="007E414D"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5712D0" w:rsidRPr="00E10084" w:rsidRDefault="005712D0" w:rsidP="00C420C3">
            <w:pPr>
              <w:jc w:val="center"/>
              <w:rPr>
                <w:rFonts w:ascii="Arial" w:hAnsi="Arial" w:cs="Arial"/>
                <w:sz w:val="22"/>
              </w:rPr>
            </w:pPr>
            <w:r w:rsidRPr="00E10084">
              <w:rPr>
                <w:rFonts w:ascii="Arial" w:hAnsi="Arial" w:cs="Arial"/>
                <w:sz w:val="22"/>
              </w:rPr>
              <w:t>Zhotovitel:</w:t>
            </w:r>
          </w:p>
          <w:p w:rsidR="005712D0"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7E414D" w:rsidRDefault="007E414D" w:rsidP="00C420C3">
            <w:pPr>
              <w:jc w:val="center"/>
              <w:rPr>
                <w:rFonts w:ascii="Arial" w:hAnsi="Arial" w:cs="Arial"/>
                <w:sz w:val="22"/>
                <w:szCs w:val="22"/>
              </w:rPr>
            </w:pPr>
          </w:p>
          <w:p w:rsidR="005712D0"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p>
          <w:p w:rsidR="005712D0" w:rsidRPr="0098719F" w:rsidRDefault="005712D0" w:rsidP="00C420C3">
            <w:pPr>
              <w:jc w:val="center"/>
              <w:rPr>
                <w:rFonts w:ascii="Arial" w:hAnsi="Arial" w:cs="Arial"/>
                <w:sz w:val="22"/>
                <w:szCs w:val="22"/>
              </w:rPr>
            </w:pPr>
            <w:r w:rsidRPr="0098719F">
              <w:rPr>
                <w:rFonts w:ascii="Arial" w:hAnsi="Arial" w:cs="Arial"/>
                <w:sz w:val="22"/>
                <w:szCs w:val="22"/>
              </w:rPr>
              <w:t>--------------------------------------------------</w:t>
            </w:r>
          </w:p>
        </w:tc>
      </w:tr>
      <w:tr w:rsidR="005712D0" w:rsidRPr="0098719F" w:rsidTr="00C420C3">
        <w:tc>
          <w:tcPr>
            <w:tcW w:w="4465" w:type="dxa"/>
            <w:shd w:val="clear" w:color="auto" w:fill="auto"/>
          </w:tcPr>
          <w:p w:rsidR="005712D0" w:rsidRPr="0098719F" w:rsidRDefault="005712D0" w:rsidP="00C420C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5712D0" w:rsidRDefault="005712D0" w:rsidP="00C420C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5712D0" w:rsidRPr="0098719F" w:rsidRDefault="005712D0" w:rsidP="00C420C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5712D0" w:rsidRPr="00944B20" w:rsidRDefault="005712D0" w:rsidP="00C420C3">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5712D0" w:rsidRPr="0098719F" w:rsidRDefault="005712D0" w:rsidP="00C420C3">
            <w:pPr>
              <w:tabs>
                <w:tab w:val="left" w:pos="0"/>
                <w:tab w:val="right" w:pos="5670"/>
              </w:tabs>
              <w:suppressAutoHyphens/>
              <w:jc w:val="center"/>
              <w:rPr>
                <w:rFonts w:ascii="Arial" w:hAnsi="Arial" w:cs="Arial"/>
                <w:sz w:val="22"/>
                <w:szCs w:val="22"/>
                <w:lang w:eastAsia="ar-SA"/>
              </w:rPr>
            </w:pPr>
          </w:p>
        </w:tc>
      </w:tr>
    </w:tbl>
    <w:p w:rsidR="00C618AA" w:rsidRPr="00BB6957" w:rsidRDefault="00C618AA" w:rsidP="005712D0">
      <w:pPr>
        <w:ind w:right="-766"/>
        <w:jc w:val="both"/>
        <w:rPr>
          <w:rFonts w:ascii="Arial" w:hAnsi="Arial"/>
        </w:rPr>
      </w:pPr>
    </w:p>
    <w:sectPr w:rsidR="00C618AA" w:rsidRPr="00BB6957" w:rsidSect="00C502D3">
      <w:headerReference w:type="default" r:id="rId8"/>
      <w:footerReference w:type="even" r:id="rId9"/>
      <w:footerReference w:type="default" r:id="rId10"/>
      <w:headerReference w:type="first" r:id="rId11"/>
      <w:footerReference w:type="first" r:id="rId12"/>
      <w:pgSz w:w="11907" w:h="16840" w:code="9"/>
      <w:pgMar w:top="1135" w:right="1304" w:bottom="567" w:left="1304" w:header="567" w:footer="30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F33" w:rsidRDefault="00A80F33">
      <w:r>
        <w:separator/>
      </w:r>
    </w:p>
  </w:endnote>
  <w:endnote w:type="continuationSeparator" w:id="0">
    <w:p w:rsidR="00A80F33" w:rsidRDefault="00A80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C3" w:rsidRDefault="00B75EB4" w:rsidP="00E734DE">
    <w:pPr>
      <w:pStyle w:val="Zpat"/>
      <w:framePr w:wrap="around" w:vAnchor="text" w:hAnchor="margin" w:xAlign="center" w:y="1"/>
      <w:rPr>
        <w:rStyle w:val="slostrnky"/>
      </w:rPr>
    </w:pPr>
    <w:r>
      <w:rPr>
        <w:rStyle w:val="slostrnky"/>
      </w:rPr>
      <w:fldChar w:fldCharType="begin"/>
    </w:r>
    <w:r w:rsidR="00C420C3">
      <w:rPr>
        <w:rStyle w:val="slostrnky"/>
      </w:rPr>
      <w:instrText xml:space="preserve">PAGE  </w:instrText>
    </w:r>
    <w:r>
      <w:rPr>
        <w:rStyle w:val="slostrnky"/>
      </w:rPr>
      <w:fldChar w:fldCharType="end"/>
    </w:r>
  </w:p>
  <w:p w:rsidR="00C420C3" w:rsidRDefault="00C420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C3" w:rsidRPr="005712D0" w:rsidRDefault="00D464C3" w:rsidP="00D464C3">
    <w:pPr>
      <w:pBdr>
        <w:top w:val="single" w:sz="4" w:space="1" w:color="auto"/>
      </w:pBdr>
      <w:tabs>
        <w:tab w:val="left" w:pos="3828"/>
        <w:tab w:val="center" w:pos="4536"/>
        <w:tab w:val="center" w:pos="4678"/>
        <w:tab w:val="left" w:pos="7088"/>
        <w:tab w:val="right" w:pos="9072"/>
      </w:tabs>
      <w:ind w:right="-199"/>
      <w:rPr>
        <w:rStyle w:val="slostrnky"/>
        <w:rFonts w:ascii="Arial" w:hAnsi="Arial" w:cs="Arial"/>
        <w:sz w:val="18"/>
        <w:szCs w:val="18"/>
      </w:rPr>
    </w:pPr>
    <w:r w:rsidRPr="00394770">
      <w:rPr>
        <w:rFonts w:ascii="Arial" w:hAnsi="Arial" w:cs="Arial"/>
        <w:sz w:val="18"/>
        <w:szCs w:val="18"/>
      </w:rPr>
      <w:tab/>
      <w:t xml:space="preserve">Strana </w:t>
    </w:r>
    <w:r w:rsidR="00B75EB4" w:rsidRPr="00394770">
      <w:rPr>
        <w:rFonts w:ascii="Arial" w:hAnsi="Arial" w:cs="Arial"/>
        <w:sz w:val="18"/>
        <w:szCs w:val="18"/>
      </w:rPr>
      <w:fldChar w:fldCharType="begin"/>
    </w:r>
    <w:r w:rsidRPr="00394770">
      <w:rPr>
        <w:rFonts w:ascii="Arial" w:hAnsi="Arial" w:cs="Arial"/>
        <w:sz w:val="18"/>
        <w:szCs w:val="18"/>
      </w:rPr>
      <w:instrText xml:space="preserve"> PAGE </w:instrText>
    </w:r>
    <w:r w:rsidR="00B75EB4" w:rsidRPr="00394770">
      <w:rPr>
        <w:rFonts w:ascii="Arial" w:hAnsi="Arial" w:cs="Arial"/>
        <w:sz w:val="18"/>
        <w:szCs w:val="18"/>
      </w:rPr>
      <w:fldChar w:fldCharType="separate"/>
    </w:r>
    <w:r w:rsidR="002D1445">
      <w:rPr>
        <w:rFonts w:ascii="Arial" w:hAnsi="Arial" w:cs="Arial"/>
        <w:noProof/>
        <w:sz w:val="18"/>
        <w:szCs w:val="18"/>
      </w:rPr>
      <w:t>6</w:t>
    </w:r>
    <w:r w:rsidR="00B75EB4" w:rsidRPr="00394770">
      <w:rPr>
        <w:rFonts w:ascii="Arial" w:hAnsi="Arial" w:cs="Arial"/>
        <w:sz w:val="18"/>
        <w:szCs w:val="18"/>
      </w:rPr>
      <w:fldChar w:fldCharType="end"/>
    </w:r>
    <w:r w:rsidRPr="00394770">
      <w:rPr>
        <w:rFonts w:ascii="Arial" w:hAnsi="Arial" w:cs="Arial"/>
        <w:sz w:val="18"/>
        <w:szCs w:val="18"/>
      </w:rPr>
      <w:t xml:space="preserve"> (celkem </w:t>
    </w:r>
    <w:r w:rsidR="00B75EB4" w:rsidRPr="00394770">
      <w:rPr>
        <w:rFonts w:ascii="Arial" w:hAnsi="Arial" w:cs="Arial"/>
        <w:sz w:val="18"/>
        <w:szCs w:val="18"/>
      </w:rPr>
      <w:fldChar w:fldCharType="begin"/>
    </w:r>
    <w:r w:rsidRPr="00394770">
      <w:rPr>
        <w:rFonts w:ascii="Arial" w:hAnsi="Arial" w:cs="Arial"/>
        <w:sz w:val="18"/>
        <w:szCs w:val="18"/>
      </w:rPr>
      <w:instrText xml:space="preserve"> NUMPAGES </w:instrText>
    </w:r>
    <w:r w:rsidR="00B75EB4" w:rsidRPr="00394770">
      <w:rPr>
        <w:rFonts w:ascii="Arial" w:hAnsi="Arial" w:cs="Arial"/>
        <w:sz w:val="18"/>
        <w:szCs w:val="18"/>
      </w:rPr>
      <w:fldChar w:fldCharType="separate"/>
    </w:r>
    <w:r w:rsidR="002D1445">
      <w:rPr>
        <w:rFonts w:ascii="Arial" w:hAnsi="Arial" w:cs="Arial"/>
        <w:noProof/>
        <w:sz w:val="18"/>
        <w:szCs w:val="18"/>
      </w:rPr>
      <w:t>6</w:t>
    </w:r>
    <w:r w:rsidR="00B75EB4"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00C420C3" w:rsidRPr="006157BC">
      <w:rPr>
        <w:rFonts w:ascii="Arial" w:hAnsi="Arial" w:cs="Arial"/>
        <w:b/>
        <w:color w:val="808080" w:themeColor="background1" w:themeShade="80"/>
        <w:sz w:val="18"/>
        <w:szCs w:val="18"/>
      </w:rPr>
      <w:t>(</w:t>
    </w:r>
    <w:r w:rsidR="00C420C3">
      <w:rPr>
        <w:rFonts w:ascii="Arial" w:hAnsi="Arial" w:cs="Arial"/>
        <w:b/>
        <w:color w:val="808080" w:themeColor="background1" w:themeShade="80"/>
        <w:sz w:val="18"/>
        <w:szCs w:val="18"/>
      </w:rPr>
      <w:t>d</w:t>
    </w:r>
    <w:r w:rsidR="00C420C3" w:rsidRPr="006157BC">
      <w:rPr>
        <w:rFonts w:ascii="Arial" w:hAnsi="Arial" w:cs="Arial"/>
        <w:b/>
        <w:color w:val="808080" w:themeColor="background1" w:themeShade="80"/>
        <w:sz w:val="18"/>
        <w:szCs w:val="18"/>
      </w:rPr>
      <w:t>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C3" w:rsidRPr="00D464C3" w:rsidRDefault="00D464C3" w:rsidP="00D464C3">
    <w:pPr>
      <w:pBdr>
        <w:top w:val="single" w:sz="4" w:space="1" w:color="auto"/>
      </w:pBdr>
      <w:tabs>
        <w:tab w:val="left" w:pos="3828"/>
        <w:tab w:val="center" w:pos="4536"/>
        <w:tab w:val="center" w:pos="4678"/>
        <w:tab w:val="left" w:pos="7088"/>
        <w:tab w:val="right" w:pos="9072"/>
      </w:tabs>
      <w:ind w:right="-199"/>
      <w:rPr>
        <w:rFonts w:ascii="Arial" w:hAnsi="Arial" w:cs="Arial"/>
        <w:sz w:val="18"/>
        <w:szCs w:val="18"/>
      </w:rPr>
    </w:pPr>
    <w:r w:rsidRPr="00394770">
      <w:rPr>
        <w:rFonts w:ascii="Arial" w:hAnsi="Arial" w:cs="Arial"/>
        <w:sz w:val="18"/>
        <w:szCs w:val="18"/>
      </w:rPr>
      <w:tab/>
      <w:t xml:space="preserve">Strana </w:t>
    </w:r>
    <w:r w:rsidR="00B75EB4" w:rsidRPr="00394770">
      <w:rPr>
        <w:rFonts w:ascii="Arial" w:hAnsi="Arial" w:cs="Arial"/>
        <w:sz w:val="18"/>
        <w:szCs w:val="18"/>
      </w:rPr>
      <w:fldChar w:fldCharType="begin"/>
    </w:r>
    <w:r w:rsidRPr="00394770">
      <w:rPr>
        <w:rFonts w:ascii="Arial" w:hAnsi="Arial" w:cs="Arial"/>
        <w:sz w:val="18"/>
        <w:szCs w:val="18"/>
      </w:rPr>
      <w:instrText xml:space="preserve"> PAGE </w:instrText>
    </w:r>
    <w:r w:rsidR="00B75EB4" w:rsidRPr="00394770">
      <w:rPr>
        <w:rFonts w:ascii="Arial" w:hAnsi="Arial" w:cs="Arial"/>
        <w:sz w:val="18"/>
        <w:szCs w:val="18"/>
      </w:rPr>
      <w:fldChar w:fldCharType="separate"/>
    </w:r>
    <w:r w:rsidR="002D1445">
      <w:rPr>
        <w:rFonts w:ascii="Arial" w:hAnsi="Arial" w:cs="Arial"/>
        <w:noProof/>
        <w:sz w:val="18"/>
        <w:szCs w:val="18"/>
      </w:rPr>
      <w:t>1</w:t>
    </w:r>
    <w:r w:rsidR="00B75EB4" w:rsidRPr="00394770">
      <w:rPr>
        <w:rFonts w:ascii="Arial" w:hAnsi="Arial" w:cs="Arial"/>
        <w:sz w:val="18"/>
        <w:szCs w:val="18"/>
      </w:rPr>
      <w:fldChar w:fldCharType="end"/>
    </w:r>
    <w:r w:rsidRPr="00394770">
      <w:rPr>
        <w:rFonts w:ascii="Arial" w:hAnsi="Arial" w:cs="Arial"/>
        <w:sz w:val="18"/>
        <w:szCs w:val="18"/>
      </w:rPr>
      <w:t xml:space="preserve"> (celkem </w:t>
    </w:r>
    <w:r w:rsidR="00B75EB4" w:rsidRPr="00394770">
      <w:rPr>
        <w:rFonts w:ascii="Arial" w:hAnsi="Arial" w:cs="Arial"/>
        <w:sz w:val="18"/>
        <w:szCs w:val="18"/>
      </w:rPr>
      <w:fldChar w:fldCharType="begin"/>
    </w:r>
    <w:r w:rsidRPr="00394770">
      <w:rPr>
        <w:rFonts w:ascii="Arial" w:hAnsi="Arial" w:cs="Arial"/>
        <w:sz w:val="18"/>
        <w:szCs w:val="18"/>
      </w:rPr>
      <w:instrText xml:space="preserve"> NUMPAGES </w:instrText>
    </w:r>
    <w:r w:rsidR="00B75EB4" w:rsidRPr="00394770">
      <w:rPr>
        <w:rFonts w:ascii="Arial" w:hAnsi="Arial" w:cs="Arial"/>
        <w:sz w:val="18"/>
        <w:szCs w:val="18"/>
      </w:rPr>
      <w:fldChar w:fldCharType="separate"/>
    </w:r>
    <w:r w:rsidR="002D1445">
      <w:rPr>
        <w:rFonts w:ascii="Arial" w:hAnsi="Arial" w:cs="Arial"/>
        <w:noProof/>
        <w:sz w:val="18"/>
        <w:szCs w:val="18"/>
      </w:rPr>
      <w:t>6</w:t>
    </w:r>
    <w:r w:rsidR="00B75EB4" w:rsidRPr="00394770">
      <w:rPr>
        <w:rFonts w:ascii="Arial" w:hAnsi="Arial" w:cs="Arial"/>
        <w:sz w:val="18"/>
        <w:szCs w:val="18"/>
      </w:rPr>
      <w:fldChar w:fldCharType="end"/>
    </w:r>
    <w:r>
      <w:rPr>
        <w:rFonts w:ascii="Arial" w:hAnsi="Arial" w:cs="Arial"/>
        <w:sz w:val="18"/>
        <w:szCs w:val="18"/>
      </w:rPr>
      <w:t>)</w:t>
    </w:r>
    <w:r>
      <w:rPr>
        <w:rFonts w:ascii="Arial" w:hAnsi="Arial" w:cs="Arial"/>
        <w:sz w:val="18"/>
        <w:szCs w:val="18"/>
      </w:rPr>
      <w:tab/>
      <w:t xml:space="preserve">Smlouva </w:t>
    </w:r>
    <w:r w:rsidRPr="006157BC">
      <w:rPr>
        <w:rFonts w:ascii="Arial" w:hAnsi="Arial" w:cs="Arial"/>
        <w:b/>
        <w:color w:val="808080" w:themeColor="background1" w:themeShade="80"/>
        <w:sz w:val="18"/>
        <w:szCs w:val="18"/>
      </w:rPr>
      <w:t>(</w:t>
    </w:r>
    <w:r>
      <w:rPr>
        <w:rFonts w:ascii="Arial" w:hAnsi="Arial" w:cs="Arial"/>
        <w:b/>
        <w:color w:val="808080" w:themeColor="background1" w:themeShade="80"/>
        <w:sz w:val="18"/>
        <w:szCs w:val="18"/>
      </w:rPr>
      <w:t>d</w:t>
    </w:r>
    <w:r w:rsidRPr="006157BC">
      <w:rPr>
        <w:rFonts w:ascii="Arial" w:hAnsi="Arial" w:cs="Arial"/>
        <w:b/>
        <w:color w:val="808080" w:themeColor="background1" w:themeShade="80"/>
        <w:sz w:val="18"/>
        <w:szCs w:val="18"/>
      </w:rPr>
      <w:t>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F33" w:rsidRDefault="00A80F33">
      <w:r>
        <w:separator/>
      </w:r>
    </w:p>
  </w:footnote>
  <w:footnote w:type="continuationSeparator" w:id="0">
    <w:p w:rsidR="00A80F33" w:rsidRDefault="00A80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C3" w:rsidRDefault="00C420C3">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0C3" w:rsidRPr="006E0A1E" w:rsidRDefault="00C420C3" w:rsidP="00726CED">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Pr>
        <w:rFonts w:ascii="Arial" w:hAnsi="Arial"/>
      </w:rPr>
      <w:tab/>
    </w:r>
    <w:r>
      <w:rPr>
        <w:rFonts w:ascii="Arial" w:hAnsi="Arial"/>
      </w:rPr>
      <w:tab/>
      <w:t xml:space="preserve">Příloha č. </w:t>
    </w:r>
    <w:r w:rsidR="00AD0611">
      <w:rPr>
        <w:rFonts w:ascii="Arial" w:hAnsi="Arial"/>
      </w:rPr>
      <w:t>6</w:t>
    </w:r>
  </w:p>
  <w:p w:rsidR="00C420C3" w:rsidRDefault="00C420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39002D88"/>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7C90756C"/>
    <w:multiLevelType w:val="hybridMultilevel"/>
    <w:tmpl w:val="81C4AD32"/>
    <w:lvl w:ilvl="0" w:tplc="DBDC29BC">
      <w:start w:val="1"/>
      <w:numFmt w:val="decimal"/>
      <w:lvlText w:val="%1."/>
      <w:lvlJc w:val="left"/>
      <w:pPr>
        <w:tabs>
          <w:tab w:val="num" w:pos="360"/>
        </w:tabs>
        <w:ind w:left="36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3"/>
    <w:rsid w:val="000017F0"/>
    <w:rsid w:val="00002D3C"/>
    <w:rsid w:val="00011C87"/>
    <w:rsid w:val="00016B1E"/>
    <w:rsid w:val="00017954"/>
    <w:rsid w:val="00020E3B"/>
    <w:rsid w:val="00031392"/>
    <w:rsid w:val="00032020"/>
    <w:rsid w:val="00032108"/>
    <w:rsid w:val="000364B2"/>
    <w:rsid w:val="00041FD8"/>
    <w:rsid w:val="000477B9"/>
    <w:rsid w:val="00053646"/>
    <w:rsid w:val="00062483"/>
    <w:rsid w:val="0006449E"/>
    <w:rsid w:val="00067117"/>
    <w:rsid w:val="00070C58"/>
    <w:rsid w:val="00075475"/>
    <w:rsid w:val="000831A2"/>
    <w:rsid w:val="00084B87"/>
    <w:rsid w:val="00087937"/>
    <w:rsid w:val="00097FA7"/>
    <w:rsid w:val="000A1B15"/>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4D1D"/>
    <w:rsid w:val="001159D3"/>
    <w:rsid w:val="00115DD7"/>
    <w:rsid w:val="001214EB"/>
    <w:rsid w:val="00121697"/>
    <w:rsid w:val="001216E8"/>
    <w:rsid w:val="001238C4"/>
    <w:rsid w:val="00136F45"/>
    <w:rsid w:val="001375CF"/>
    <w:rsid w:val="00137BFB"/>
    <w:rsid w:val="00146C2A"/>
    <w:rsid w:val="001470B5"/>
    <w:rsid w:val="00154678"/>
    <w:rsid w:val="00154B61"/>
    <w:rsid w:val="001656D7"/>
    <w:rsid w:val="001660DB"/>
    <w:rsid w:val="0016695D"/>
    <w:rsid w:val="00172347"/>
    <w:rsid w:val="00174802"/>
    <w:rsid w:val="00177C42"/>
    <w:rsid w:val="001842AA"/>
    <w:rsid w:val="00195FD1"/>
    <w:rsid w:val="001A35EA"/>
    <w:rsid w:val="001A602D"/>
    <w:rsid w:val="001A7F8A"/>
    <w:rsid w:val="001B6820"/>
    <w:rsid w:val="001C4FD1"/>
    <w:rsid w:val="001C608C"/>
    <w:rsid w:val="001D37BE"/>
    <w:rsid w:val="001E02AA"/>
    <w:rsid w:val="001E6C82"/>
    <w:rsid w:val="001F6A8C"/>
    <w:rsid w:val="0020367F"/>
    <w:rsid w:val="00210070"/>
    <w:rsid w:val="0021019E"/>
    <w:rsid w:val="0021676D"/>
    <w:rsid w:val="00220951"/>
    <w:rsid w:val="00220978"/>
    <w:rsid w:val="00221DFD"/>
    <w:rsid w:val="00222B08"/>
    <w:rsid w:val="002242DF"/>
    <w:rsid w:val="002261B7"/>
    <w:rsid w:val="002274A8"/>
    <w:rsid w:val="00234A08"/>
    <w:rsid w:val="00234B16"/>
    <w:rsid w:val="00234D05"/>
    <w:rsid w:val="0023617F"/>
    <w:rsid w:val="00255C3E"/>
    <w:rsid w:val="00264C77"/>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350D"/>
    <w:rsid w:val="002C372C"/>
    <w:rsid w:val="002C779D"/>
    <w:rsid w:val="002C7823"/>
    <w:rsid w:val="002D0F43"/>
    <w:rsid w:val="002D1445"/>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786"/>
    <w:rsid w:val="003D485D"/>
    <w:rsid w:val="003D4D70"/>
    <w:rsid w:val="003D5B5C"/>
    <w:rsid w:val="003D6AE3"/>
    <w:rsid w:val="003E7006"/>
    <w:rsid w:val="003F2180"/>
    <w:rsid w:val="003F3F21"/>
    <w:rsid w:val="003F6906"/>
    <w:rsid w:val="00402507"/>
    <w:rsid w:val="004077A1"/>
    <w:rsid w:val="00407CF8"/>
    <w:rsid w:val="004117A8"/>
    <w:rsid w:val="00416F3F"/>
    <w:rsid w:val="0042597D"/>
    <w:rsid w:val="00434357"/>
    <w:rsid w:val="00437C75"/>
    <w:rsid w:val="00450A12"/>
    <w:rsid w:val="0045286D"/>
    <w:rsid w:val="00454B96"/>
    <w:rsid w:val="004558E2"/>
    <w:rsid w:val="004561A0"/>
    <w:rsid w:val="00461557"/>
    <w:rsid w:val="00462F53"/>
    <w:rsid w:val="0046443D"/>
    <w:rsid w:val="00464A0A"/>
    <w:rsid w:val="004664AB"/>
    <w:rsid w:val="00470952"/>
    <w:rsid w:val="00471488"/>
    <w:rsid w:val="004742CE"/>
    <w:rsid w:val="00474D79"/>
    <w:rsid w:val="00475C0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2276"/>
    <w:rsid w:val="004E7D40"/>
    <w:rsid w:val="004F05C1"/>
    <w:rsid w:val="004F47BA"/>
    <w:rsid w:val="004F56FC"/>
    <w:rsid w:val="004F5E50"/>
    <w:rsid w:val="004F6569"/>
    <w:rsid w:val="005009DD"/>
    <w:rsid w:val="00500F51"/>
    <w:rsid w:val="00503EEE"/>
    <w:rsid w:val="00507466"/>
    <w:rsid w:val="005103B5"/>
    <w:rsid w:val="005128D7"/>
    <w:rsid w:val="00514962"/>
    <w:rsid w:val="00516132"/>
    <w:rsid w:val="005221AF"/>
    <w:rsid w:val="00525A61"/>
    <w:rsid w:val="005268C4"/>
    <w:rsid w:val="00534174"/>
    <w:rsid w:val="00536652"/>
    <w:rsid w:val="0054399A"/>
    <w:rsid w:val="005525B8"/>
    <w:rsid w:val="005535EC"/>
    <w:rsid w:val="005712D0"/>
    <w:rsid w:val="00573402"/>
    <w:rsid w:val="00573F26"/>
    <w:rsid w:val="00575556"/>
    <w:rsid w:val="00576545"/>
    <w:rsid w:val="005817B6"/>
    <w:rsid w:val="00594887"/>
    <w:rsid w:val="00597FA8"/>
    <w:rsid w:val="005A5E79"/>
    <w:rsid w:val="005B494E"/>
    <w:rsid w:val="005C02A2"/>
    <w:rsid w:val="005C4D8C"/>
    <w:rsid w:val="005C4FE4"/>
    <w:rsid w:val="005E53C7"/>
    <w:rsid w:val="005F2939"/>
    <w:rsid w:val="005F637B"/>
    <w:rsid w:val="0060003F"/>
    <w:rsid w:val="0060125B"/>
    <w:rsid w:val="0060380F"/>
    <w:rsid w:val="00610CBD"/>
    <w:rsid w:val="00611F34"/>
    <w:rsid w:val="00613ADD"/>
    <w:rsid w:val="0061493C"/>
    <w:rsid w:val="006157BC"/>
    <w:rsid w:val="0062336A"/>
    <w:rsid w:val="00626371"/>
    <w:rsid w:val="00626A69"/>
    <w:rsid w:val="00631C5B"/>
    <w:rsid w:val="00636E37"/>
    <w:rsid w:val="00641073"/>
    <w:rsid w:val="00643CBC"/>
    <w:rsid w:val="00645365"/>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B7096"/>
    <w:rsid w:val="006C2438"/>
    <w:rsid w:val="006C3F87"/>
    <w:rsid w:val="006C4523"/>
    <w:rsid w:val="006C4F35"/>
    <w:rsid w:val="006C7E35"/>
    <w:rsid w:val="006D049C"/>
    <w:rsid w:val="006D20A3"/>
    <w:rsid w:val="006D4C5E"/>
    <w:rsid w:val="006E1B9A"/>
    <w:rsid w:val="006E2F4B"/>
    <w:rsid w:val="006E4319"/>
    <w:rsid w:val="006E6E5A"/>
    <w:rsid w:val="006F0C7F"/>
    <w:rsid w:val="006F227D"/>
    <w:rsid w:val="006F6363"/>
    <w:rsid w:val="00707BD3"/>
    <w:rsid w:val="00710A4F"/>
    <w:rsid w:val="007152CF"/>
    <w:rsid w:val="007154F7"/>
    <w:rsid w:val="00721234"/>
    <w:rsid w:val="00726CED"/>
    <w:rsid w:val="007308F8"/>
    <w:rsid w:val="00733DEC"/>
    <w:rsid w:val="00734189"/>
    <w:rsid w:val="007346E8"/>
    <w:rsid w:val="007406CB"/>
    <w:rsid w:val="00742D6F"/>
    <w:rsid w:val="00755C13"/>
    <w:rsid w:val="0075620A"/>
    <w:rsid w:val="00756E09"/>
    <w:rsid w:val="007600A6"/>
    <w:rsid w:val="00760A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414D"/>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2741"/>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8F380E"/>
    <w:rsid w:val="00901EB2"/>
    <w:rsid w:val="00923C22"/>
    <w:rsid w:val="00927360"/>
    <w:rsid w:val="00942A26"/>
    <w:rsid w:val="009465E2"/>
    <w:rsid w:val="00946FB4"/>
    <w:rsid w:val="00947E8A"/>
    <w:rsid w:val="009509A8"/>
    <w:rsid w:val="00951BEA"/>
    <w:rsid w:val="009523EE"/>
    <w:rsid w:val="00953964"/>
    <w:rsid w:val="009550A2"/>
    <w:rsid w:val="009606B5"/>
    <w:rsid w:val="009625D2"/>
    <w:rsid w:val="00962E8B"/>
    <w:rsid w:val="009731EA"/>
    <w:rsid w:val="00982D20"/>
    <w:rsid w:val="00985D49"/>
    <w:rsid w:val="00990C20"/>
    <w:rsid w:val="0099295B"/>
    <w:rsid w:val="00994B57"/>
    <w:rsid w:val="009A1475"/>
    <w:rsid w:val="009B0733"/>
    <w:rsid w:val="009B124A"/>
    <w:rsid w:val="009B27DF"/>
    <w:rsid w:val="009B28AF"/>
    <w:rsid w:val="009B769E"/>
    <w:rsid w:val="009C3362"/>
    <w:rsid w:val="009C7FA4"/>
    <w:rsid w:val="009D3D21"/>
    <w:rsid w:val="009E2FFF"/>
    <w:rsid w:val="009E4C7E"/>
    <w:rsid w:val="009E7C64"/>
    <w:rsid w:val="009F1F09"/>
    <w:rsid w:val="009F3D71"/>
    <w:rsid w:val="009F504C"/>
    <w:rsid w:val="009F63D3"/>
    <w:rsid w:val="00A03E38"/>
    <w:rsid w:val="00A136D3"/>
    <w:rsid w:val="00A179DC"/>
    <w:rsid w:val="00A24BEA"/>
    <w:rsid w:val="00A258FB"/>
    <w:rsid w:val="00A27C8F"/>
    <w:rsid w:val="00A351B7"/>
    <w:rsid w:val="00A36D5A"/>
    <w:rsid w:val="00A42EF3"/>
    <w:rsid w:val="00A521D3"/>
    <w:rsid w:val="00A5435E"/>
    <w:rsid w:val="00A54653"/>
    <w:rsid w:val="00A71C92"/>
    <w:rsid w:val="00A7242C"/>
    <w:rsid w:val="00A753BE"/>
    <w:rsid w:val="00A7548A"/>
    <w:rsid w:val="00A75ECF"/>
    <w:rsid w:val="00A76F25"/>
    <w:rsid w:val="00A80706"/>
    <w:rsid w:val="00A80F33"/>
    <w:rsid w:val="00A837F8"/>
    <w:rsid w:val="00A848A3"/>
    <w:rsid w:val="00A8723B"/>
    <w:rsid w:val="00A907E5"/>
    <w:rsid w:val="00A90D79"/>
    <w:rsid w:val="00A956CD"/>
    <w:rsid w:val="00A96074"/>
    <w:rsid w:val="00AA3E7F"/>
    <w:rsid w:val="00AA472A"/>
    <w:rsid w:val="00AA6D9E"/>
    <w:rsid w:val="00AA75EC"/>
    <w:rsid w:val="00AA7CCC"/>
    <w:rsid w:val="00AB1E28"/>
    <w:rsid w:val="00AB4301"/>
    <w:rsid w:val="00AB4730"/>
    <w:rsid w:val="00AC0CD6"/>
    <w:rsid w:val="00AC186B"/>
    <w:rsid w:val="00AC7E4D"/>
    <w:rsid w:val="00AD0611"/>
    <w:rsid w:val="00AD1A76"/>
    <w:rsid w:val="00AD2304"/>
    <w:rsid w:val="00AD44E8"/>
    <w:rsid w:val="00AE62C8"/>
    <w:rsid w:val="00AE72BD"/>
    <w:rsid w:val="00B02CA6"/>
    <w:rsid w:val="00B06FE7"/>
    <w:rsid w:val="00B20581"/>
    <w:rsid w:val="00B34298"/>
    <w:rsid w:val="00B35040"/>
    <w:rsid w:val="00B36690"/>
    <w:rsid w:val="00B4005F"/>
    <w:rsid w:val="00B4731E"/>
    <w:rsid w:val="00B50375"/>
    <w:rsid w:val="00B516AB"/>
    <w:rsid w:val="00B51D42"/>
    <w:rsid w:val="00B53104"/>
    <w:rsid w:val="00B5328E"/>
    <w:rsid w:val="00B603D7"/>
    <w:rsid w:val="00B65312"/>
    <w:rsid w:val="00B67A03"/>
    <w:rsid w:val="00B75EB4"/>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20C3"/>
    <w:rsid w:val="00C431B8"/>
    <w:rsid w:val="00C43D64"/>
    <w:rsid w:val="00C47633"/>
    <w:rsid w:val="00C502D3"/>
    <w:rsid w:val="00C543A5"/>
    <w:rsid w:val="00C56661"/>
    <w:rsid w:val="00C60EC6"/>
    <w:rsid w:val="00C618AA"/>
    <w:rsid w:val="00C65B1D"/>
    <w:rsid w:val="00C67867"/>
    <w:rsid w:val="00C73781"/>
    <w:rsid w:val="00C81F2B"/>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2D1"/>
    <w:rsid w:val="00D34AB7"/>
    <w:rsid w:val="00D34D9B"/>
    <w:rsid w:val="00D41D9D"/>
    <w:rsid w:val="00D4426D"/>
    <w:rsid w:val="00D464C3"/>
    <w:rsid w:val="00D530A9"/>
    <w:rsid w:val="00D54D8E"/>
    <w:rsid w:val="00D574F7"/>
    <w:rsid w:val="00D64F44"/>
    <w:rsid w:val="00D6590D"/>
    <w:rsid w:val="00D76A68"/>
    <w:rsid w:val="00D76A89"/>
    <w:rsid w:val="00D8019C"/>
    <w:rsid w:val="00DA0E31"/>
    <w:rsid w:val="00DA1043"/>
    <w:rsid w:val="00DA462C"/>
    <w:rsid w:val="00DA59A4"/>
    <w:rsid w:val="00DB1990"/>
    <w:rsid w:val="00DC0826"/>
    <w:rsid w:val="00DC19F8"/>
    <w:rsid w:val="00DC587D"/>
    <w:rsid w:val="00DD6158"/>
    <w:rsid w:val="00DE0C6E"/>
    <w:rsid w:val="00DE4201"/>
    <w:rsid w:val="00DE7A6E"/>
    <w:rsid w:val="00DF21E4"/>
    <w:rsid w:val="00E01528"/>
    <w:rsid w:val="00E04024"/>
    <w:rsid w:val="00E1587E"/>
    <w:rsid w:val="00E21B42"/>
    <w:rsid w:val="00E2251D"/>
    <w:rsid w:val="00E24B87"/>
    <w:rsid w:val="00E27C7C"/>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E40"/>
    <w:rsid w:val="00EB0FF5"/>
    <w:rsid w:val="00EC509A"/>
    <w:rsid w:val="00EC7159"/>
    <w:rsid w:val="00ED1CA3"/>
    <w:rsid w:val="00ED6BB2"/>
    <w:rsid w:val="00EE5F4C"/>
    <w:rsid w:val="00EF0AF4"/>
    <w:rsid w:val="00EF4C19"/>
    <w:rsid w:val="00EF6F53"/>
    <w:rsid w:val="00EF7968"/>
    <w:rsid w:val="00F20D36"/>
    <w:rsid w:val="00F20FE7"/>
    <w:rsid w:val="00F22372"/>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E81E9FB"/>
  <w15:docId w15:val="{E05A91A1-8F27-4D4C-8D84-2BC867B8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4D8E"/>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D46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80F84-4C51-4D47-AC0B-F7AB13C45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2213</Words>
  <Characters>13077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5</cp:revision>
  <cp:lastPrinted>2017-05-16T15:14:00Z</cp:lastPrinted>
  <dcterms:created xsi:type="dcterms:W3CDTF">2019-01-08T13:04:00Z</dcterms:created>
  <dcterms:modified xsi:type="dcterms:W3CDTF">2019-05-07T13:55:00Z</dcterms:modified>
</cp:coreProperties>
</file>