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D44" w:rsidRPr="00FB692D" w:rsidRDefault="00352D44" w:rsidP="00485824">
      <w:pPr>
        <w:jc w:val="both"/>
      </w:pPr>
    </w:p>
    <w:p w:rsidR="005A0479" w:rsidRPr="00FB692D" w:rsidRDefault="005A0479" w:rsidP="00485824">
      <w:pPr>
        <w:jc w:val="both"/>
      </w:pPr>
    </w:p>
    <w:p w:rsidR="005A0479" w:rsidRPr="00FB692D" w:rsidRDefault="005A0479" w:rsidP="00485824">
      <w:pPr>
        <w:jc w:val="both"/>
      </w:pPr>
    </w:p>
    <w:p w:rsidR="005A0479" w:rsidRPr="00FB692D" w:rsidRDefault="005A0479" w:rsidP="00485824">
      <w:pPr>
        <w:jc w:val="both"/>
      </w:pPr>
    </w:p>
    <w:p w:rsidR="005A0479" w:rsidRPr="00FB692D" w:rsidRDefault="005A0479" w:rsidP="003424B6">
      <w:pPr>
        <w:jc w:val="center"/>
      </w:pPr>
    </w:p>
    <w:p w:rsidR="00352D44" w:rsidRPr="00FB692D" w:rsidRDefault="00352D44" w:rsidP="003424B6">
      <w:pPr>
        <w:jc w:val="center"/>
        <w:rPr>
          <w:rFonts w:ascii="Arial Narrow" w:hAnsi="Arial Narrow"/>
          <w:b/>
          <w:bCs/>
          <w:snapToGrid/>
          <w:sz w:val="36"/>
          <w:szCs w:val="35"/>
        </w:rPr>
      </w:pPr>
      <w:r w:rsidRPr="00FB692D">
        <w:rPr>
          <w:rFonts w:ascii="Arial Narrow" w:hAnsi="Arial Narrow"/>
          <w:b/>
          <w:bCs/>
          <w:snapToGrid/>
          <w:sz w:val="36"/>
          <w:szCs w:val="35"/>
        </w:rPr>
        <w:t>Technická zpráva</w:t>
      </w:r>
    </w:p>
    <w:p w:rsidR="00352D44" w:rsidRPr="00FB692D" w:rsidRDefault="00352D44" w:rsidP="00485824">
      <w:pPr>
        <w:jc w:val="both"/>
      </w:pPr>
    </w:p>
    <w:p w:rsidR="00352D44" w:rsidRPr="00FB692D" w:rsidRDefault="00352D44" w:rsidP="00485824">
      <w:pPr>
        <w:jc w:val="both"/>
      </w:pPr>
    </w:p>
    <w:p w:rsidR="00352D44" w:rsidRPr="00FB692D" w:rsidRDefault="005A484C" w:rsidP="00485824">
      <w:pPr>
        <w:tabs>
          <w:tab w:val="left" w:pos="7726"/>
        </w:tabs>
        <w:jc w:val="both"/>
      </w:pPr>
      <w:r w:rsidRPr="00FB692D">
        <w:tab/>
      </w:r>
    </w:p>
    <w:p w:rsidR="00344B92" w:rsidRPr="00FB692D" w:rsidRDefault="00344B92" w:rsidP="00485824">
      <w:pPr>
        <w:jc w:val="both"/>
      </w:pPr>
    </w:p>
    <w:p w:rsidR="0077699D" w:rsidRPr="00FB692D" w:rsidRDefault="00352D44" w:rsidP="00C20312">
      <w:pPr>
        <w:overflowPunct/>
        <w:jc w:val="both"/>
        <w:textAlignment w:val="auto"/>
        <w:rPr>
          <w:rFonts w:ascii="Arial Narrow" w:hAnsi="Arial Narrow" w:cs="Arial"/>
          <w:b/>
          <w:bCs/>
          <w:snapToGrid/>
          <w:szCs w:val="24"/>
        </w:rPr>
      </w:pPr>
      <w:r w:rsidRPr="00FB692D">
        <w:rPr>
          <w:rFonts w:ascii="Arial Narrow" w:hAnsi="Arial Narrow"/>
        </w:rPr>
        <w:t xml:space="preserve">Akce:       </w:t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  <w:r w:rsidR="00C20312">
        <w:rPr>
          <w:rFonts w:ascii="Arial Narrow" w:hAnsi="Arial Narrow"/>
        </w:rPr>
        <w:t>Pracoviště PET CT v Pardubické nemocnici</w:t>
      </w:r>
    </w:p>
    <w:p w:rsidR="00352D44" w:rsidRPr="00FB692D" w:rsidRDefault="00352D44" w:rsidP="00485824">
      <w:pPr>
        <w:jc w:val="both"/>
        <w:rPr>
          <w:rFonts w:ascii="Arial Narrow" w:hAnsi="Arial Narrow"/>
        </w:rPr>
      </w:pPr>
    </w:p>
    <w:p w:rsidR="00D94400" w:rsidRPr="00FB692D" w:rsidRDefault="00010658" w:rsidP="00485824">
      <w:pPr>
        <w:jc w:val="both"/>
        <w:rPr>
          <w:rFonts w:ascii="Arial Narrow" w:hAnsi="Arial Narrow"/>
        </w:rPr>
      </w:pPr>
      <w:r w:rsidRPr="00FB692D">
        <w:rPr>
          <w:rFonts w:ascii="Arial Narrow" w:hAnsi="Arial Narrow"/>
        </w:rPr>
        <w:t xml:space="preserve">                 </w:t>
      </w:r>
    </w:p>
    <w:p w:rsidR="00F47A30" w:rsidRDefault="00D94400" w:rsidP="00485824">
      <w:pPr>
        <w:overflowPunct/>
        <w:ind w:left="2124" w:hanging="2124"/>
        <w:jc w:val="both"/>
        <w:textAlignment w:val="auto"/>
        <w:rPr>
          <w:rFonts w:ascii="Arial Narrow" w:hAnsi="Arial Narrow"/>
        </w:rPr>
      </w:pPr>
      <w:r w:rsidRPr="00FB692D">
        <w:rPr>
          <w:rFonts w:ascii="Arial Narrow" w:hAnsi="Arial Narrow"/>
        </w:rPr>
        <w:t>Místo:</w:t>
      </w:r>
      <w:r w:rsidRPr="00FB692D">
        <w:rPr>
          <w:rFonts w:ascii="Arial Narrow" w:hAnsi="Arial Narrow"/>
        </w:rPr>
        <w:tab/>
      </w:r>
      <w:r w:rsidR="0077699D">
        <w:rPr>
          <w:rFonts w:ascii="Arial Narrow" w:hAnsi="Arial Narrow"/>
        </w:rPr>
        <w:t>Nemocnice Pardubického Kraje a.s.</w:t>
      </w:r>
    </w:p>
    <w:p w:rsidR="00352D44" w:rsidRPr="00FB692D" w:rsidRDefault="0077699D" w:rsidP="00C20312">
      <w:pPr>
        <w:overflowPunct/>
        <w:ind w:left="2124" w:hanging="2124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C20312">
        <w:rPr>
          <w:rFonts w:ascii="Arial Narrow" w:hAnsi="Arial Narrow"/>
        </w:rPr>
        <w:t>Pracoviště PET CT</w:t>
      </w:r>
    </w:p>
    <w:p w:rsidR="005A0479" w:rsidRDefault="005A0479" w:rsidP="00485824">
      <w:pPr>
        <w:overflowPunct/>
        <w:jc w:val="both"/>
        <w:textAlignment w:val="auto"/>
        <w:rPr>
          <w:rFonts w:ascii="Arial Narrow" w:hAnsi="Arial Narrow"/>
        </w:rPr>
      </w:pPr>
    </w:p>
    <w:p w:rsidR="0077699D" w:rsidRPr="00FB692D" w:rsidRDefault="0077699D" w:rsidP="00485824">
      <w:pPr>
        <w:overflowPunct/>
        <w:jc w:val="both"/>
        <w:textAlignment w:val="auto"/>
        <w:rPr>
          <w:rFonts w:ascii="Arial Narrow" w:hAnsi="Arial Narrow"/>
        </w:rPr>
      </w:pPr>
    </w:p>
    <w:p w:rsidR="0077699D" w:rsidRDefault="0077699D" w:rsidP="0077699D">
      <w:pPr>
        <w:overflowPunct/>
        <w:ind w:left="2124" w:hanging="2124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Investor:</w:t>
      </w:r>
      <w:r>
        <w:rPr>
          <w:rFonts w:ascii="Arial Narrow" w:hAnsi="Arial Narrow"/>
        </w:rPr>
        <w:tab/>
      </w:r>
      <w:r w:rsidR="00C20312">
        <w:rPr>
          <w:rFonts w:ascii="Arial Narrow" w:hAnsi="Arial Narrow"/>
        </w:rPr>
        <w:t>Pardubický kraj</w:t>
      </w:r>
    </w:p>
    <w:p w:rsidR="0077699D" w:rsidRPr="00FB692D" w:rsidRDefault="0077699D" w:rsidP="0077699D">
      <w:pPr>
        <w:overflowPunct/>
        <w:ind w:left="2124" w:hanging="2124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C20312">
        <w:rPr>
          <w:rFonts w:ascii="Arial Narrow" w:hAnsi="Arial Narrow"/>
        </w:rPr>
        <w:t>Komenského náměstí 125</w:t>
      </w:r>
    </w:p>
    <w:p w:rsidR="0077699D" w:rsidRPr="00FB692D" w:rsidRDefault="0077699D" w:rsidP="0077699D">
      <w:pPr>
        <w:ind w:left="2124" w:hanging="2124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530 0</w:t>
      </w:r>
      <w:r w:rsidR="00C20312">
        <w:rPr>
          <w:rFonts w:ascii="Arial Narrow" w:hAnsi="Arial Narrow"/>
        </w:rPr>
        <w:t>2</w:t>
      </w:r>
      <w:r>
        <w:rPr>
          <w:rFonts w:ascii="Arial Narrow" w:hAnsi="Arial Narrow"/>
        </w:rPr>
        <w:t xml:space="preserve"> Pardubice</w:t>
      </w:r>
    </w:p>
    <w:p w:rsidR="00E83AA8" w:rsidRPr="00FB692D" w:rsidRDefault="00E83AA8" w:rsidP="0077699D">
      <w:pPr>
        <w:overflowPunct/>
        <w:jc w:val="both"/>
        <w:textAlignment w:val="auto"/>
        <w:rPr>
          <w:rFonts w:ascii="Arial Narrow" w:hAnsi="Arial Narrow"/>
        </w:rPr>
      </w:pPr>
    </w:p>
    <w:p w:rsidR="00352D44" w:rsidRPr="00FB692D" w:rsidRDefault="00352D44" w:rsidP="00485824">
      <w:pPr>
        <w:jc w:val="both"/>
        <w:rPr>
          <w:rFonts w:ascii="Arial Narrow" w:hAnsi="Arial Narrow"/>
        </w:rPr>
      </w:pPr>
    </w:p>
    <w:p w:rsidR="00352D44" w:rsidRPr="00FB692D" w:rsidRDefault="00352D44" w:rsidP="00485824">
      <w:pPr>
        <w:jc w:val="both"/>
        <w:rPr>
          <w:rFonts w:ascii="Arial Narrow" w:hAnsi="Arial Narrow"/>
          <w:u w:val="single"/>
        </w:rPr>
      </w:pPr>
      <w:r w:rsidRPr="00FB692D">
        <w:rPr>
          <w:rFonts w:ascii="Arial Narrow" w:hAnsi="Arial Narrow"/>
        </w:rPr>
        <w:t xml:space="preserve">Profese:        </w:t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  <w:r w:rsidR="00B354C1">
        <w:rPr>
          <w:rFonts w:ascii="Arial Narrow" w:hAnsi="Arial Narrow"/>
        </w:rPr>
        <w:t>zařízení slaboproudé elektrotechniky</w:t>
      </w:r>
    </w:p>
    <w:p w:rsidR="00352D44" w:rsidRPr="00FB692D" w:rsidRDefault="00352D44" w:rsidP="00485824">
      <w:pPr>
        <w:jc w:val="both"/>
        <w:rPr>
          <w:rFonts w:ascii="Arial Narrow" w:hAnsi="Arial Narrow"/>
        </w:rPr>
      </w:pPr>
    </w:p>
    <w:p w:rsidR="00352D44" w:rsidRDefault="00352D44" w:rsidP="00485824">
      <w:pPr>
        <w:jc w:val="both"/>
        <w:rPr>
          <w:rFonts w:ascii="Arial Narrow" w:hAnsi="Arial Narrow"/>
        </w:rPr>
      </w:pPr>
    </w:p>
    <w:p w:rsidR="00C20312" w:rsidRPr="00FB692D" w:rsidRDefault="00C20312" w:rsidP="00485824">
      <w:pPr>
        <w:jc w:val="both"/>
        <w:rPr>
          <w:rFonts w:ascii="Arial Narrow" w:hAnsi="Arial Narrow"/>
        </w:rPr>
      </w:pPr>
    </w:p>
    <w:p w:rsidR="00352D44" w:rsidRPr="00FB692D" w:rsidRDefault="00352D44" w:rsidP="00485824">
      <w:pPr>
        <w:jc w:val="both"/>
        <w:rPr>
          <w:rFonts w:ascii="Arial Narrow" w:hAnsi="Arial Narrow"/>
          <w:u w:val="single"/>
        </w:rPr>
      </w:pPr>
      <w:r w:rsidRPr="00FB692D">
        <w:rPr>
          <w:rFonts w:ascii="Arial Narrow" w:hAnsi="Arial Narrow"/>
        </w:rPr>
        <w:t xml:space="preserve">Stupeň:         </w:t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  <w:r w:rsidR="001D748F">
        <w:rPr>
          <w:rFonts w:ascii="Arial Narrow" w:hAnsi="Arial Narrow"/>
        </w:rPr>
        <w:t>D</w:t>
      </w:r>
      <w:r w:rsidR="00C20504">
        <w:rPr>
          <w:rFonts w:ascii="Arial Narrow" w:hAnsi="Arial Narrow"/>
        </w:rPr>
        <w:t>PS</w:t>
      </w:r>
    </w:p>
    <w:p w:rsidR="00352D44" w:rsidRPr="00FB692D" w:rsidRDefault="001F4830" w:rsidP="00485824">
      <w:pPr>
        <w:jc w:val="both"/>
        <w:rPr>
          <w:rFonts w:ascii="Arial Narrow" w:hAnsi="Arial Narrow"/>
        </w:rPr>
      </w:pP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</w:p>
    <w:p w:rsidR="00352D44" w:rsidRPr="00FB692D" w:rsidRDefault="00352D44" w:rsidP="00485824">
      <w:pPr>
        <w:jc w:val="both"/>
        <w:rPr>
          <w:rFonts w:ascii="Arial Narrow" w:hAnsi="Arial Narrow"/>
        </w:rPr>
      </w:pPr>
    </w:p>
    <w:p w:rsidR="00352D44" w:rsidRPr="00FB692D" w:rsidRDefault="00352D44" w:rsidP="00485824">
      <w:pPr>
        <w:jc w:val="both"/>
        <w:rPr>
          <w:rFonts w:ascii="Arial Narrow" w:hAnsi="Arial Narrow"/>
        </w:rPr>
      </w:pPr>
    </w:p>
    <w:p w:rsidR="005A0479" w:rsidRPr="00FB692D" w:rsidRDefault="005A0479" w:rsidP="00485824">
      <w:pPr>
        <w:jc w:val="both"/>
        <w:rPr>
          <w:rFonts w:ascii="Arial Narrow" w:hAnsi="Arial Narrow"/>
        </w:rPr>
      </w:pPr>
    </w:p>
    <w:p w:rsidR="005A0479" w:rsidRPr="00FB692D" w:rsidRDefault="005A0479" w:rsidP="00485824">
      <w:pPr>
        <w:jc w:val="both"/>
        <w:rPr>
          <w:rFonts w:ascii="Arial Narrow" w:hAnsi="Arial Narrow"/>
        </w:rPr>
      </w:pPr>
    </w:p>
    <w:p w:rsidR="005A0479" w:rsidRPr="00FB692D" w:rsidRDefault="005A0479" w:rsidP="00485824">
      <w:pPr>
        <w:jc w:val="both"/>
        <w:rPr>
          <w:rFonts w:ascii="Arial Narrow" w:hAnsi="Arial Narrow"/>
        </w:rPr>
      </w:pPr>
    </w:p>
    <w:p w:rsidR="005A0479" w:rsidRPr="00FB692D" w:rsidRDefault="005A0479" w:rsidP="00485824">
      <w:pPr>
        <w:jc w:val="both"/>
        <w:rPr>
          <w:rFonts w:ascii="Arial Narrow" w:hAnsi="Arial Narrow"/>
        </w:rPr>
      </w:pPr>
    </w:p>
    <w:p w:rsidR="005A0479" w:rsidRPr="00FB692D" w:rsidRDefault="005A0479" w:rsidP="00485824">
      <w:pPr>
        <w:jc w:val="both"/>
        <w:rPr>
          <w:rFonts w:ascii="Arial Narrow" w:hAnsi="Arial Narrow"/>
        </w:rPr>
      </w:pPr>
    </w:p>
    <w:p w:rsidR="005A0479" w:rsidRPr="00FB692D" w:rsidRDefault="005A0479" w:rsidP="00485824">
      <w:pPr>
        <w:jc w:val="both"/>
        <w:rPr>
          <w:rFonts w:ascii="Arial Narrow" w:hAnsi="Arial Narrow"/>
        </w:rPr>
      </w:pPr>
    </w:p>
    <w:p w:rsidR="005A0479" w:rsidRPr="00FB692D" w:rsidRDefault="005A0479" w:rsidP="00485824">
      <w:pPr>
        <w:jc w:val="both"/>
        <w:rPr>
          <w:rFonts w:ascii="Arial Narrow" w:hAnsi="Arial Narrow"/>
        </w:rPr>
      </w:pPr>
    </w:p>
    <w:p w:rsidR="005A0479" w:rsidRPr="00FB692D" w:rsidRDefault="005A0479" w:rsidP="00485824">
      <w:pPr>
        <w:jc w:val="both"/>
        <w:rPr>
          <w:rFonts w:ascii="Arial Narrow" w:hAnsi="Arial Narrow"/>
        </w:rPr>
      </w:pPr>
    </w:p>
    <w:p w:rsidR="005A0479" w:rsidRPr="00FB692D" w:rsidRDefault="005B4BD1" w:rsidP="005B4BD1">
      <w:pPr>
        <w:tabs>
          <w:tab w:val="left" w:pos="4007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5A0479" w:rsidRPr="00FB692D" w:rsidRDefault="005A0479" w:rsidP="00485824">
      <w:pPr>
        <w:jc w:val="both"/>
        <w:rPr>
          <w:rFonts w:ascii="Arial Narrow" w:hAnsi="Arial Narrow"/>
        </w:rPr>
      </w:pPr>
    </w:p>
    <w:p w:rsidR="005A0479" w:rsidRPr="00FB692D" w:rsidRDefault="005A0479" w:rsidP="00E83AA8">
      <w:pPr>
        <w:jc w:val="center"/>
        <w:rPr>
          <w:rFonts w:ascii="Arial Narrow" w:hAnsi="Arial Narrow"/>
        </w:rPr>
      </w:pPr>
    </w:p>
    <w:p w:rsidR="005A0479" w:rsidRPr="00FB692D" w:rsidRDefault="005A0479" w:rsidP="00485824">
      <w:pPr>
        <w:jc w:val="both"/>
        <w:rPr>
          <w:rFonts w:ascii="Arial Narrow" w:hAnsi="Arial Narrow"/>
        </w:rPr>
      </w:pPr>
    </w:p>
    <w:p w:rsidR="005A0479" w:rsidRPr="00FB692D" w:rsidRDefault="00352D44" w:rsidP="00485824">
      <w:pPr>
        <w:jc w:val="both"/>
        <w:rPr>
          <w:rFonts w:ascii="Arial Narrow" w:hAnsi="Arial Narrow"/>
        </w:rPr>
      </w:pPr>
      <w:r w:rsidRPr="00FB692D">
        <w:rPr>
          <w:rFonts w:ascii="Arial Narrow" w:hAnsi="Arial Narrow"/>
        </w:rPr>
        <w:t>Datum</w:t>
      </w:r>
      <w:r w:rsidR="005A0479" w:rsidRPr="00FB692D">
        <w:rPr>
          <w:rFonts w:ascii="Arial Narrow" w:hAnsi="Arial Narrow"/>
        </w:rPr>
        <w:t xml:space="preserve"> zpracování</w:t>
      </w:r>
      <w:r w:rsidRPr="00FB692D">
        <w:rPr>
          <w:rFonts w:ascii="Arial Narrow" w:hAnsi="Arial Narrow"/>
        </w:rPr>
        <w:t xml:space="preserve">:        </w:t>
      </w:r>
      <w:r w:rsidR="005A0479" w:rsidRPr="00FB692D">
        <w:rPr>
          <w:rFonts w:ascii="Arial Narrow" w:hAnsi="Arial Narrow"/>
        </w:rPr>
        <w:tab/>
      </w:r>
      <w:r w:rsidR="005A0479" w:rsidRPr="00FB692D">
        <w:rPr>
          <w:rFonts w:ascii="Arial Narrow" w:hAnsi="Arial Narrow"/>
        </w:rPr>
        <w:tab/>
      </w:r>
      <w:r w:rsidR="005A0479" w:rsidRPr="00FB692D">
        <w:rPr>
          <w:rFonts w:ascii="Arial Narrow" w:hAnsi="Arial Narrow"/>
        </w:rPr>
        <w:tab/>
      </w:r>
      <w:r w:rsidR="005A0479" w:rsidRPr="00FB692D">
        <w:rPr>
          <w:rFonts w:ascii="Arial Narrow" w:hAnsi="Arial Narrow"/>
        </w:rPr>
        <w:tab/>
      </w:r>
      <w:r w:rsidR="005A0479" w:rsidRPr="00FB692D">
        <w:rPr>
          <w:rFonts w:ascii="Arial Narrow" w:hAnsi="Arial Narrow"/>
        </w:rPr>
        <w:tab/>
      </w:r>
      <w:r w:rsidR="005A0479" w:rsidRPr="00FB692D">
        <w:rPr>
          <w:rFonts w:ascii="Arial Narrow" w:hAnsi="Arial Narrow"/>
        </w:rPr>
        <w:tab/>
      </w:r>
      <w:r w:rsidR="005A0479" w:rsidRPr="00FB692D">
        <w:rPr>
          <w:rFonts w:ascii="Arial Narrow" w:hAnsi="Arial Narrow"/>
        </w:rPr>
        <w:tab/>
      </w:r>
      <w:r w:rsidR="005A0479" w:rsidRPr="00FB692D">
        <w:rPr>
          <w:rFonts w:ascii="Arial Narrow" w:hAnsi="Arial Narrow"/>
        </w:rPr>
        <w:tab/>
      </w:r>
      <w:r w:rsidR="005A0479"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 xml:space="preserve"> </w:t>
      </w:r>
      <w:r w:rsidR="005A0479" w:rsidRPr="00FB692D">
        <w:rPr>
          <w:rFonts w:ascii="Arial Narrow" w:hAnsi="Arial Narrow"/>
        </w:rPr>
        <w:t xml:space="preserve">     Vypracoval:        </w:t>
      </w:r>
      <w:r w:rsidRPr="00FB692D">
        <w:rPr>
          <w:rFonts w:ascii="Arial Narrow" w:hAnsi="Arial Narrow"/>
        </w:rPr>
        <w:t xml:space="preserve">   </w:t>
      </w:r>
    </w:p>
    <w:p w:rsidR="00352D44" w:rsidRPr="00FB692D" w:rsidRDefault="00C20312" w:rsidP="0048582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30</w:t>
      </w:r>
      <w:r w:rsidR="00D94400" w:rsidRPr="00FB692D">
        <w:rPr>
          <w:rFonts w:ascii="Arial Narrow" w:hAnsi="Arial Narrow"/>
        </w:rPr>
        <w:t xml:space="preserve">. </w:t>
      </w:r>
      <w:r>
        <w:rPr>
          <w:rFonts w:ascii="Arial Narrow" w:hAnsi="Arial Narrow"/>
        </w:rPr>
        <w:t>září</w:t>
      </w:r>
      <w:r w:rsidR="009C00A9" w:rsidRPr="00FB692D">
        <w:rPr>
          <w:rFonts w:ascii="Arial Narrow" w:hAnsi="Arial Narrow"/>
        </w:rPr>
        <w:t xml:space="preserve"> 201</w:t>
      </w:r>
      <w:r>
        <w:rPr>
          <w:rFonts w:ascii="Arial Narrow" w:hAnsi="Arial Narrow"/>
        </w:rPr>
        <w:t>8</w:t>
      </w:r>
      <w:r w:rsidR="00EA093E">
        <w:rPr>
          <w:rFonts w:ascii="Arial Narrow" w:hAnsi="Arial Narrow"/>
        </w:rPr>
        <w:tab/>
      </w:r>
      <w:r w:rsidR="005A0479" w:rsidRPr="00FB692D">
        <w:rPr>
          <w:rFonts w:ascii="Arial Narrow" w:hAnsi="Arial Narrow"/>
        </w:rPr>
        <w:tab/>
      </w:r>
      <w:r w:rsidR="005A0479" w:rsidRPr="00FB692D">
        <w:rPr>
          <w:rFonts w:ascii="Arial Narrow" w:hAnsi="Arial Narrow"/>
        </w:rPr>
        <w:tab/>
      </w:r>
      <w:r w:rsidR="005A0479" w:rsidRPr="00FB692D">
        <w:rPr>
          <w:rFonts w:ascii="Arial Narrow" w:hAnsi="Arial Narrow"/>
        </w:rPr>
        <w:tab/>
      </w:r>
      <w:r w:rsidR="005A0479" w:rsidRPr="00FB692D">
        <w:rPr>
          <w:rFonts w:ascii="Arial Narrow" w:hAnsi="Arial Narrow"/>
        </w:rPr>
        <w:tab/>
      </w:r>
      <w:r w:rsidR="005A0479" w:rsidRPr="00FB692D">
        <w:rPr>
          <w:rFonts w:ascii="Arial Narrow" w:hAnsi="Arial Narrow"/>
        </w:rPr>
        <w:tab/>
      </w:r>
      <w:r w:rsidR="005A0479" w:rsidRPr="00FB692D">
        <w:rPr>
          <w:rFonts w:ascii="Arial Narrow" w:hAnsi="Arial Narrow"/>
        </w:rPr>
        <w:tab/>
      </w:r>
      <w:r w:rsidR="005A0479" w:rsidRPr="00FB692D">
        <w:rPr>
          <w:rFonts w:ascii="Arial Narrow" w:hAnsi="Arial Narrow"/>
        </w:rPr>
        <w:tab/>
      </w:r>
      <w:r w:rsidR="005A0479" w:rsidRPr="00FB692D">
        <w:rPr>
          <w:rFonts w:ascii="Arial Narrow" w:hAnsi="Arial Narrow"/>
        </w:rPr>
        <w:tab/>
      </w:r>
      <w:r w:rsidR="005A0479" w:rsidRPr="00FB692D">
        <w:rPr>
          <w:rFonts w:ascii="Arial Narrow" w:hAnsi="Arial Narrow"/>
        </w:rPr>
        <w:tab/>
        <w:t xml:space="preserve">  Ing. Jan Fikejs</w:t>
      </w:r>
    </w:p>
    <w:p w:rsidR="005A0479" w:rsidRPr="00FB692D" w:rsidRDefault="005A0479" w:rsidP="003424B6">
      <w:pPr>
        <w:jc w:val="right"/>
        <w:rPr>
          <w:rFonts w:ascii="Arial Narrow" w:hAnsi="Arial Narrow"/>
        </w:rPr>
      </w:pPr>
    </w:p>
    <w:p w:rsidR="005A0479" w:rsidRPr="00FB692D" w:rsidRDefault="005A0479" w:rsidP="00485824">
      <w:pPr>
        <w:jc w:val="both"/>
        <w:rPr>
          <w:rFonts w:ascii="Arial Narrow" w:hAnsi="Arial Narrow"/>
        </w:rPr>
      </w:pPr>
    </w:p>
    <w:p w:rsidR="00C63E51" w:rsidRPr="005F2C27" w:rsidRDefault="00352D44" w:rsidP="005F2C27">
      <w:pPr>
        <w:pStyle w:val="Nadpis6"/>
        <w:rPr>
          <w:rFonts w:ascii="Arial Narrow" w:hAnsi="Arial Narrow"/>
          <w:b/>
          <w:i w:val="0"/>
          <w:sz w:val="24"/>
          <w:szCs w:val="24"/>
        </w:rPr>
      </w:pPr>
      <w:r w:rsidRPr="00FB692D">
        <w:br w:type="page"/>
      </w:r>
      <w:bookmarkStart w:id="0" w:name="_Toc474852105"/>
      <w:bookmarkStart w:id="1" w:name="_Toc476045124"/>
      <w:bookmarkStart w:id="2" w:name="_Toc477437878"/>
      <w:bookmarkStart w:id="3" w:name="_Toc477437958"/>
      <w:bookmarkStart w:id="4" w:name="_Toc480746841"/>
      <w:r w:rsidR="00C63E51" w:rsidRPr="005F2C27">
        <w:rPr>
          <w:rFonts w:ascii="Arial Narrow" w:hAnsi="Arial Narrow"/>
          <w:b/>
          <w:i w:val="0"/>
          <w:sz w:val="24"/>
          <w:szCs w:val="24"/>
        </w:rPr>
        <w:lastRenderedPageBreak/>
        <w:t>Obsah</w:t>
      </w:r>
      <w:bookmarkStart w:id="5" w:name="_GoBack"/>
      <w:bookmarkEnd w:id="0"/>
      <w:bookmarkEnd w:id="1"/>
      <w:bookmarkEnd w:id="2"/>
      <w:bookmarkEnd w:id="3"/>
      <w:bookmarkEnd w:id="4"/>
      <w:bookmarkEnd w:id="5"/>
    </w:p>
    <w:p w:rsidR="00E37C1B" w:rsidRDefault="005B4BD1" w:rsidP="009629DF">
      <w:pPr>
        <w:tabs>
          <w:tab w:val="left" w:pos="1427"/>
        </w:tabs>
        <w:jc w:val="both"/>
        <w:rPr>
          <w:noProof/>
        </w:rPr>
      </w:pPr>
      <w:r>
        <w:rPr>
          <w:b/>
          <w:sz w:val="32"/>
          <w:szCs w:val="32"/>
        </w:rPr>
        <w:tab/>
      </w:r>
      <w:r w:rsidR="00E55F08" w:rsidRPr="00EC1A79">
        <w:rPr>
          <w:szCs w:val="24"/>
        </w:rPr>
        <w:fldChar w:fldCharType="begin"/>
      </w:r>
      <w:r w:rsidR="00F348C8" w:rsidRPr="00EC1A79">
        <w:rPr>
          <w:szCs w:val="24"/>
        </w:rPr>
        <w:instrText xml:space="preserve"> TOC \o "1-3" \h \z \u </w:instrText>
      </w:r>
      <w:r w:rsidR="00E55F08" w:rsidRPr="00EC1A79">
        <w:rPr>
          <w:szCs w:val="24"/>
        </w:rPr>
        <w:fldChar w:fldCharType="separate"/>
      </w:r>
    </w:p>
    <w:p w:rsidR="00E37C1B" w:rsidRPr="00E37C1B" w:rsidRDefault="00E37C1B">
      <w:pPr>
        <w:pStyle w:val="Obsah1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43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1. Úvod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_Toc527572643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- 4 -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2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44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1.1 Předmět projektu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_Toc527572644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- 4 -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2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45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1.2 Projektové podklady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_Toc527572645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- 4 -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2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46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1.3 Ochrana před nebezpečným dotykem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_Toc527572646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- 4 -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2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47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1.4 Vnější vlivy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_Toc527572647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- 5 -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2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48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1.5 Elektromagnetická kompatibilita (EMC)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_Toc527572648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- 5 -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1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49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2. Univerzální kabelážní systém (UKS)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_Toc527572649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- 5 -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3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50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2.1 Datové centrum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_Toc527572650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- 5 -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3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51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2.2 Přípojky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_Toc527572651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- 5 -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3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52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2.3 Montáž kabeláže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_Toc527572652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- 5 -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3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53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2.4 Prvky kabeláže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_Toc527572653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- 5 -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3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58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2.5 Napojení na stávající infrastrukturu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_Toc527572658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- 6 -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3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59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2.6 Telefony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_Toc527572659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- 6 -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1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61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3. Kamerový systém (CCTV)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_Toc527572661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- 6 -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1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62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4. Domovní telefony (DT)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_Toc527572662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- 7 -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1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63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5. Systém sestra - pacient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_Toc527572663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- 7 -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2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64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5.1 Princip činnosti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_Toc527572664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- 7 -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2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65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5.2 Popis základních obecných funkcí jednotlivých prvků nouzového přivolávacího systému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_Toc527572665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- 8 -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2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66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5.3 Kabeláž systému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_Toc527572666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- 9 -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2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67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5.4 Trasy vedení, topologie systému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_Toc527572667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- 9 -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1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68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6. Elektronická kontrola vstupu (EKV)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_Toc527572668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- 9 -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3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69" w:history="1">
        <w:r w:rsidRPr="00E37C1B">
          <w:rPr>
            <w:rStyle w:val="Hypertextovodkaz"/>
            <w:rFonts w:ascii="Arial Narrow" w:hAnsi="Arial Narrow"/>
            <w:noProof/>
            <w:sz w:val="20"/>
          </w:rPr>
          <w:t>6.1 Topologie a prvky systému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_Toc527572669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- 9 -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3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70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6.2 Kabelové rozvody EKV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_Toc527572670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- 9 -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3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72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6.3 Ovládání elektrických otvíračů do boxů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_Toc527572672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- 9 -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1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73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7. Vyvolávací systém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_Toc527572673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- 10 -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3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74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7.1 Navrhované řešení: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_Toc527572674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- 10 -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3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75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7.2 Minimální požadavky na technické parametry a funkci vyvolávacího systému.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_Toc527572675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- 10 -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1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76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8.  Příprava pro medicinální plyny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_Toc527572676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- 12 -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1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77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9.  Údaje o zajištění dodávek a prací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_Toc527572677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- 12 -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1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78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10. Ochrana zdraví a bezpečnosti při práci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_Toc527572678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- 12 -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E37C1B" w:rsidRPr="00E37C1B" w:rsidRDefault="00E37C1B">
      <w:pPr>
        <w:pStyle w:val="Obsah1"/>
        <w:tabs>
          <w:tab w:val="right" w:pos="9175"/>
        </w:tabs>
        <w:rPr>
          <w:rFonts w:ascii="Arial Narrow" w:eastAsiaTheme="minorEastAsia" w:hAnsi="Arial Narrow" w:cstheme="minorBidi"/>
          <w:noProof/>
          <w:snapToGrid/>
          <w:sz w:val="20"/>
        </w:rPr>
      </w:pPr>
      <w:hyperlink w:anchor="_Toc527572679" w:history="1">
        <w:r w:rsidRPr="00E37C1B">
          <w:rPr>
            <w:rStyle w:val="Hypertextovodkaz"/>
            <w:rFonts w:ascii="Arial Narrow" w:hAnsi="Arial Narrow"/>
            <w:bCs/>
            <w:noProof/>
            <w:sz w:val="20"/>
          </w:rPr>
          <w:t>11. Závěr</w:t>
        </w:r>
        <w:r w:rsidRPr="00E37C1B">
          <w:rPr>
            <w:rFonts w:ascii="Arial Narrow" w:hAnsi="Arial Narrow"/>
            <w:noProof/>
            <w:webHidden/>
            <w:sz w:val="20"/>
          </w:rPr>
          <w:tab/>
        </w:r>
        <w:r w:rsidRPr="00E37C1B">
          <w:rPr>
            <w:rFonts w:ascii="Arial Narrow" w:hAnsi="Arial Narrow"/>
            <w:noProof/>
            <w:webHidden/>
            <w:sz w:val="20"/>
          </w:rPr>
          <w:fldChar w:fldCharType="begin"/>
        </w:r>
        <w:r w:rsidRPr="00E37C1B">
          <w:rPr>
            <w:rFonts w:ascii="Arial Narrow" w:hAnsi="Arial Narrow"/>
            <w:noProof/>
            <w:webHidden/>
            <w:sz w:val="20"/>
          </w:rPr>
          <w:instrText xml:space="preserve"> PAGEREF _Toc527572679 \h </w:instrText>
        </w:r>
        <w:r w:rsidRPr="00E37C1B">
          <w:rPr>
            <w:rFonts w:ascii="Arial Narrow" w:hAnsi="Arial Narrow"/>
            <w:noProof/>
            <w:webHidden/>
            <w:sz w:val="20"/>
          </w:rPr>
        </w:r>
        <w:r w:rsidRPr="00E37C1B">
          <w:rPr>
            <w:rFonts w:ascii="Arial Narrow" w:hAnsi="Arial Narrow"/>
            <w:noProof/>
            <w:webHidden/>
            <w:sz w:val="20"/>
          </w:rPr>
          <w:fldChar w:fldCharType="separate"/>
        </w:r>
        <w:r w:rsidRPr="00E37C1B">
          <w:rPr>
            <w:rFonts w:ascii="Arial Narrow" w:hAnsi="Arial Narrow"/>
            <w:noProof/>
            <w:webHidden/>
            <w:sz w:val="20"/>
          </w:rPr>
          <w:t>- 13 -</w:t>
        </w:r>
        <w:r w:rsidRPr="00E37C1B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:rsidR="00F348C8" w:rsidRPr="00EC1A79" w:rsidRDefault="00E55F08" w:rsidP="00485824">
      <w:pPr>
        <w:jc w:val="both"/>
        <w:rPr>
          <w:szCs w:val="24"/>
        </w:rPr>
      </w:pPr>
      <w:r w:rsidRPr="00EC1A79">
        <w:rPr>
          <w:szCs w:val="24"/>
        </w:rPr>
        <w:fldChar w:fldCharType="end"/>
      </w:r>
    </w:p>
    <w:p w:rsidR="00FA26F8" w:rsidRPr="00EC1A79" w:rsidRDefault="00FA26F8" w:rsidP="00485824">
      <w:pPr>
        <w:jc w:val="both"/>
        <w:rPr>
          <w:szCs w:val="24"/>
        </w:rPr>
      </w:pPr>
    </w:p>
    <w:p w:rsidR="00C63E51" w:rsidRPr="00EC1A79" w:rsidRDefault="00C63E51" w:rsidP="00485824">
      <w:pPr>
        <w:jc w:val="both"/>
        <w:rPr>
          <w:szCs w:val="24"/>
        </w:rPr>
      </w:pPr>
    </w:p>
    <w:p w:rsidR="00352D44" w:rsidRPr="00FB692D" w:rsidRDefault="00352D44" w:rsidP="00485824">
      <w:pPr>
        <w:jc w:val="both"/>
      </w:pPr>
    </w:p>
    <w:p w:rsidR="00352D44" w:rsidRPr="00FB692D" w:rsidRDefault="00352D44" w:rsidP="00485824">
      <w:pPr>
        <w:jc w:val="both"/>
      </w:pPr>
    </w:p>
    <w:p w:rsidR="00352D44" w:rsidRPr="00FB692D" w:rsidRDefault="00352D44" w:rsidP="00485824">
      <w:pPr>
        <w:jc w:val="both"/>
      </w:pPr>
    </w:p>
    <w:p w:rsidR="00352D44" w:rsidRPr="00FB692D" w:rsidRDefault="00352D44" w:rsidP="00485824">
      <w:pPr>
        <w:jc w:val="both"/>
      </w:pPr>
    </w:p>
    <w:p w:rsidR="00352D44" w:rsidRPr="00FB692D" w:rsidRDefault="00352D44" w:rsidP="00485824">
      <w:pPr>
        <w:jc w:val="both"/>
      </w:pPr>
    </w:p>
    <w:p w:rsidR="00352D44" w:rsidRPr="00FB692D" w:rsidRDefault="00352D44" w:rsidP="00485824">
      <w:pPr>
        <w:jc w:val="both"/>
      </w:pPr>
    </w:p>
    <w:p w:rsidR="00352D44" w:rsidRPr="00FB692D" w:rsidRDefault="00352D44" w:rsidP="00485824">
      <w:pPr>
        <w:pStyle w:val="Nadpis1"/>
        <w:rPr>
          <w:sz w:val="24"/>
          <w:szCs w:val="24"/>
        </w:rPr>
      </w:pPr>
      <w:bookmarkStart w:id="6" w:name="_Toc301160761"/>
      <w:r w:rsidRPr="00FB692D">
        <w:br w:type="page"/>
      </w:r>
      <w:bookmarkStart w:id="7" w:name="_Toc301160789"/>
      <w:bookmarkStart w:id="8" w:name="_Toc301448994"/>
      <w:bookmarkStart w:id="9" w:name="_Toc301449248"/>
      <w:bookmarkStart w:id="10" w:name="_Toc301511974"/>
      <w:bookmarkStart w:id="11" w:name="_Toc301839595"/>
      <w:bookmarkStart w:id="12" w:name="_Toc307382097"/>
      <w:bookmarkStart w:id="13" w:name="_Toc307846124"/>
      <w:bookmarkStart w:id="14" w:name="_Toc307846156"/>
      <w:bookmarkStart w:id="15" w:name="_Toc527572643"/>
      <w:r w:rsidRPr="00FB692D">
        <w:rPr>
          <w:rFonts w:ascii="Arial Narrow" w:hAnsi="Arial Narrow"/>
          <w:bCs/>
          <w:sz w:val="24"/>
          <w:szCs w:val="24"/>
        </w:rPr>
        <w:lastRenderedPageBreak/>
        <w:t>1. Úvod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352D44" w:rsidRPr="00FB692D" w:rsidRDefault="00352D44" w:rsidP="00485824">
      <w:pPr>
        <w:jc w:val="both"/>
      </w:pPr>
    </w:p>
    <w:p w:rsidR="00352D44" w:rsidRPr="00FB692D" w:rsidRDefault="00352D44" w:rsidP="00485824">
      <w:pPr>
        <w:pStyle w:val="Nadpis2"/>
        <w:rPr>
          <w:rFonts w:ascii="Arial Narrow" w:hAnsi="Arial Narrow"/>
          <w:b w:val="0"/>
          <w:bCs/>
          <w:sz w:val="23"/>
          <w:szCs w:val="23"/>
        </w:rPr>
      </w:pPr>
      <w:bookmarkStart w:id="16" w:name="_Toc301160762"/>
      <w:bookmarkStart w:id="17" w:name="_Toc301160790"/>
      <w:bookmarkStart w:id="18" w:name="_Toc301448995"/>
      <w:bookmarkStart w:id="19" w:name="_Toc301449249"/>
      <w:bookmarkStart w:id="20" w:name="_Toc301511975"/>
      <w:bookmarkStart w:id="21" w:name="_Toc301839596"/>
      <w:bookmarkStart w:id="22" w:name="_Toc307382098"/>
      <w:bookmarkStart w:id="23" w:name="_Toc307846125"/>
      <w:bookmarkStart w:id="24" w:name="_Toc307846157"/>
      <w:bookmarkStart w:id="25" w:name="_Toc527572644"/>
      <w:r w:rsidRPr="00FB692D">
        <w:rPr>
          <w:rFonts w:ascii="Arial Narrow" w:hAnsi="Arial Narrow"/>
          <w:b w:val="0"/>
          <w:bCs/>
          <w:sz w:val="23"/>
          <w:szCs w:val="23"/>
        </w:rPr>
        <w:t>1.1 Předmět projektu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352D44" w:rsidRPr="00FB692D" w:rsidRDefault="00352D44" w:rsidP="00485824">
      <w:pPr>
        <w:pStyle w:val="Zkladntext22"/>
        <w:spacing w:before="120"/>
        <w:ind w:firstLine="425"/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 xml:space="preserve">Předmětem projektu je návrh řešení </w:t>
      </w:r>
      <w:r w:rsidR="00CD5EB9" w:rsidRPr="00FB692D">
        <w:rPr>
          <w:rFonts w:ascii="Arial Narrow" w:hAnsi="Arial Narrow"/>
          <w:sz w:val="20"/>
          <w:szCs w:val="23"/>
        </w:rPr>
        <w:t xml:space="preserve">slaboproudých </w:t>
      </w:r>
      <w:r w:rsidR="00D75960" w:rsidRPr="00FB692D">
        <w:rPr>
          <w:rFonts w:ascii="Arial Narrow" w:hAnsi="Arial Narrow"/>
          <w:sz w:val="20"/>
          <w:szCs w:val="23"/>
        </w:rPr>
        <w:t>rozvodů</w:t>
      </w:r>
      <w:r w:rsidR="00CD5EB9" w:rsidRPr="00FB692D">
        <w:rPr>
          <w:rFonts w:ascii="Arial Narrow" w:hAnsi="Arial Narrow"/>
          <w:sz w:val="20"/>
          <w:szCs w:val="23"/>
        </w:rPr>
        <w:t xml:space="preserve"> </w:t>
      </w:r>
      <w:r w:rsidR="005F1399">
        <w:rPr>
          <w:rFonts w:ascii="Arial Narrow" w:hAnsi="Arial Narrow"/>
          <w:sz w:val="20"/>
          <w:szCs w:val="23"/>
        </w:rPr>
        <w:t>v</w:t>
      </w:r>
      <w:r w:rsidR="00A33A7F">
        <w:rPr>
          <w:rFonts w:ascii="Arial Narrow" w:hAnsi="Arial Narrow"/>
          <w:sz w:val="20"/>
          <w:szCs w:val="23"/>
        </w:rPr>
        <w:t xml:space="preserve">  objektu </w:t>
      </w:r>
      <w:r w:rsidR="00C20312">
        <w:rPr>
          <w:rFonts w:ascii="Arial Narrow" w:hAnsi="Arial Narrow"/>
          <w:sz w:val="20"/>
          <w:szCs w:val="23"/>
        </w:rPr>
        <w:t xml:space="preserve">PET CT v </w:t>
      </w:r>
      <w:r w:rsidR="00A33A7F">
        <w:rPr>
          <w:rFonts w:ascii="Arial Narrow" w:hAnsi="Arial Narrow"/>
          <w:sz w:val="20"/>
          <w:szCs w:val="23"/>
        </w:rPr>
        <w:t>Pardubické nemocnic</w:t>
      </w:r>
      <w:r w:rsidR="00C20312">
        <w:rPr>
          <w:rFonts w:ascii="Arial Narrow" w:hAnsi="Arial Narrow"/>
          <w:sz w:val="20"/>
          <w:szCs w:val="23"/>
        </w:rPr>
        <w:t>i</w:t>
      </w:r>
      <w:r w:rsidR="00CD5EB9" w:rsidRPr="00FB692D">
        <w:rPr>
          <w:rFonts w:ascii="Arial Narrow" w:hAnsi="Arial Narrow"/>
          <w:sz w:val="20"/>
          <w:szCs w:val="23"/>
        </w:rPr>
        <w:t xml:space="preserve">. Projektová dokumentace řeší </w:t>
      </w:r>
      <w:r w:rsidR="00DB019A">
        <w:rPr>
          <w:rFonts w:ascii="Arial Narrow" w:hAnsi="Arial Narrow"/>
          <w:sz w:val="20"/>
          <w:szCs w:val="23"/>
        </w:rPr>
        <w:t>univ</w:t>
      </w:r>
      <w:r w:rsidR="005F1399">
        <w:rPr>
          <w:rFonts w:ascii="Arial Narrow" w:hAnsi="Arial Narrow"/>
          <w:sz w:val="20"/>
          <w:szCs w:val="23"/>
        </w:rPr>
        <w:t>e</w:t>
      </w:r>
      <w:r w:rsidR="001D748F">
        <w:rPr>
          <w:rFonts w:ascii="Arial Narrow" w:hAnsi="Arial Narrow"/>
          <w:sz w:val="20"/>
          <w:szCs w:val="23"/>
        </w:rPr>
        <w:t xml:space="preserve">rzální kabelážní systém (UKS), </w:t>
      </w:r>
      <w:r w:rsidR="00A33A7F">
        <w:rPr>
          <w:rFonts w:ascii="Arial Narrow" w:hAnsi="Arial Narrow"/>
          <w:sz w:val="20"/>
          <w:szCs w:val="23"/>
        </w:rPr>
        <w:t>kamerový systém</w:t>
      </w:r>
      <w:r w:rsidR="001D748F">
        <w:rPr>
          <w:rFonts w:ascii="Arial Narrow" w:hAnsi="Arial Narrow"/>
          <w:sz w:val="20"/>
          <w:szCs w:val="23"/>
        </w:rPr>
        <w:t xml:space="preserve"> (</w:t>
      </w:r>
      <w:r w:rsidR="00A33A7F">
        <w:rPr>
          <w:rFonts w:ascii="Arial Narrow" w:hAnsi="Arial Narrow"/>
          <w:sz w:val="20"/>
          <w:szCs w:val="23"/>
        </w:rPr>
        <w:t>CCTV</w:t>
      </w:r>
      <w:r w:rsidR="001D748F">
        <w:rPr>
          <w:rFonts w:ascii="Arial Narrow" w:hAnsi="Arial Narrow"/>
          <w:sz w:val="20"/>
          <w:szCs w:val="23"/>
        </w:rPr>
        <w:t>), domovní telefony (DT)</w:t>
      </w:r>
      <w:r w:rsidR="00A33A7F">
        <w:rPr>
          <w:rFonts w:ascii="Arial Narrow" w:hAnsi="Arial Narrow"/>
          <w:sz w:val="20"/>
          <w:szCs w:val="23"/>
        </w:rPr>
        <w:t>, elektronickou kontrolu vstupů (EKV), systém sestra pacient</w:t>
      </w:r>
      <w:r w:rsidR="00F15DA5">
        <w:rPr>
          <w:rFonts w:ascii="Arial Narrow" w:hAnsi="Arial Narrow"/>
          <w:sz w:val="20"/>
          <w:szCs w:val="23"/>
        </w:rPr>
        <w:t>, příprava pro medicinální plyny</w:t>
      </w:r>
      <w:r w:rsidR="00A33A7F">
        <w:rPr>
          <w:rFonts w:ascii="Arial Narrow" w:hAnsi="Arial Narrow"/>
          <w:sz w:val="20"/>
          <w:szCs w:val="23"/>
        </w:rPr>
        <w:t xml:space="preserve"> a </w:t>
      </w:r>
      <w:r w:rsidR="00C20312">
        <w:rPr>
          <w:rFonts w:ascii="Arial Narrow" w:hAnsi="Arial Narrow"/>
          <w:sz w:val="20"/>
          <w:szCs w:val="23"/>
        </w:rPr>
        <w:t>vyvolávací systém</w:t>
      </w:r>
      <w:r w:rsidR="005F1399">
        <w:rPr>
          <w:rFonts w:ascii="Arial Narrow" w:hAnsi="Arial Narrow"/>
          <w:sz w:val="20"/>
          <w:szCs w:val="23"/>
        </w:rPr>
        <w:t>.</w:t>
      </w:r>
    </w:p>
    <w:p w:rsidR="00352D44" w:rsidRPr="00FB692D" w:rsidRDefault="00352D44" w:rsidP="00485824">
      <w:pPr>
        <w:pStyle w:val="Zkladntext22"/>
        <w:jc w:val="both"/>
      </w:pPr>
    </w:p>
    <w:p w:rsidR="00352D44" w:rsidRPr="00FB692D" w:rsidRDefault="00352D44" w:rsidP="005A52D2">
      <w:pPr>
        <w:pStyle w:val="Nadpis2"/>
        <w:spacing w:after="120"/>
        <w:rPr>
          <w:rFonts w:ascii="Arial Narrow" w:hAnsi="Arial Narrow"/>
          <w:b w:val="0"/>
          <w:bCs/>
          <w:sz w:val="23"/>
          <w:szCs w:val="23"/>
        </w:rPr>
      </w:pPr>
      <w:bookmarkStart w:id="26" w:name="_Toc301160763"/>
      <w:bookmarkStart w:id="27" w:name="_Toc301160791"/>
      <w:bookmarkStart w:id="28" w:name="_Toc301448996"/>
      <w:bookmarkStart w:id="29" w:name="_Toc301449250"/>
      <w:bookmarkStart w:id="30" w:name="_Toc301511976"/>
      <w:bookmarkStart w:id="31" w:name="_Toc301839597"/>
      <w:bookmarkStart w:id="32" w:name="_Toc307382099"/>
      <w:bookmarkStart w:id="33" w:name="_Toc307846126"/>
      <w:bookmarkStart w:id="34" w:name="_Toc307846158"/>
      <w:bookmarkStart w:id="35" w:name="_Toc527572645"/>
      <w:r w:rsidRPr="00FB692D">
        <w:rPr>
          <w:rFonts w:ascii="Arial Narrow" w:hAnsi="Arial Narrow"/>
          <w:b w:val="0"/>
          <w:bCs/>
          <w:sz w:val="23"/>
          <w:szCs w:val="23"/>
        </w:rPr>
        <w:t>1.2 Projektové podklady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="00E02DF6" w:rsidRPr="00FB692D">
        <w:rPr>
          <w:rFonts w:ascii="Arial Narrow" w:hAnsi="Arial Narrow"/>
          <w:b w:val="0"/>
          <w:bCs/>
          <w:sz w:val="23"/>
          <w:szCs w:val="23"/>
        </w:rPr>
        <w:t xml:space="preserve">  </w:t>
      </w:r>
    </w:p>
    <w:p w:rsidR="00352D44" w:rsidRPr="00FB692D" w:rsidRDefault="00352D44" w:rsidP="00485824">
      <w:pPr>
        <w:pStyle w:val="Zkladntext22"/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>Pro vypracování projektu byly použity následující projektové podklady:</w:t>
      </w:r>
    </w:p>
    <w:p w:rsidR="00352D44" w:rsidRPr="00FB692D" w:rsidRDefault="00352D44" w:rsidP="00485824">
      <w:pPr>
        <w:pStyle w:val="Zkladntext22"/>
        <w:numPr>
          <w:ilvl w:val="0"/>
          <w:numId w:val="23"/>
        </w:num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>Projektová dokumentace stavební části</w:t>
      </w:r>
    </w:p>
    <w:p w:rsidR="00352D44" w:rsidRPr="00FB692D" w:rsidRDefault="00352D44" w:rsidP="00485824">
      <w:pPr>
        <w:pStyle w:val="Zkladntext22"/>
        <w:numPr>
          <w:ilvl w:val="0"/>
          <w:numId w:val="23"/>
        </w:num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>Požadavky zadavatele</w:t>
      </w:r>
    </w:p>
    <w:p w:rsidR="00352D44" w:rsidRPr="00FB692D" w:rsidRDefault="00352D44" w:rsidP="00485824">
      <w:pPr>
        <w:pStyle w:val="Zkladntext22"/>
        <w:numPr>
          <w:ilvl w:val="0"/>
          <w:numId w:val="23"/>
        </w:num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>Technická zpráva požárn</w:t>
      </w:r>
      <w:r w:rsidR="001D748F">
        <w:rPr>
          <w:rFonts w:ascii="Arial Narrow" w:hAnsi="Arial Narrow"/>
          <w:sz w:val="20"/>
          <w:szCs w:val="23"/>
        </w:rPr>
        <w:t>ě bezpečnostního řešení stavby</w:t>
      </w:r>
    </w:p>
    <w:p w:rsidR="002A7B88" w:rsidRPr="002A7B88" w:rsidRDefault="002A7B88" w:rsidP="002A7B88">
      <w:pPr>
        <w:numPr>
          <w:ilvl w:val="0"/>
          <w:numId w:val="23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 w:rsidRPr="002A7B88">
        <w:rPr>
          <w:rFonts w:ascii="Arial Narrow" w:hAnsi="Arial Narrow"/>
          <w:sz w:val="20"/>
          <w:szCs w:val="23"/>
        </w:rPr>
        <w:t xml:space="preserve">ČSN 33 2130 </w:t>
      </w:r>
      <w:proofErr w:type="spellStart"/>
      <w:r w:rsidRPr="002A7B88">
        <w:rPr>
          <w:rFonts w:ascii="Arial Narrow" w:hAnsi="Arial Narrow"/>
          <w:sz w:val="20"/>
          <w:szCs w:val="23"/>
        </w:rPr>
        <w:t>ed</w:t>
      </w:r>
      <w:proofErr w:type="spellEnd"/>
      <w:r>
        <w:rPr>
          <w:rFonts w:ascii="Arial Narrow" w:hAnsi="Arial Narrow"/>
          <w:sz w:val="20"/>
          <w:szCs w:val="23"/>
        </w:rPr>
        <w:t>. 2 -</w:t>
      </w:r>
      <w:r w:rsidRPr="002A7B88">
        <w:rPr>
          <w:rFonts w:ascii="Arial Narrow" w:hAnsi="Arial Narrow"/>
          <w:sz w:val="20"/>
          <w:szCs w:val="23"/>
        </w:rPr>
        <w:t xml:space="preserve"> Elektrické instalace nízkého napětí - Vnitřní elektrické rozvody</w:t>
      </w:r>
    </w:p>
    <w:p w:rsidR="00352D44" w:rsidRPr="00FB692D" w:rsidRDefault="00352D44" w:rsidP="00485824">
      <w:pPr>
        <w:pStyle w:val="Zkladntext22"/>
        <w:numPr>
          <w:ilvl w:val="0"/>
          <w:numId w:val="23"/>
        </w:num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>ČSN 34 2300 – Předpisy pro vnitřní rozvody sdělovacích vedení</w:t>
      </w:r>
    </w:p>
    <w:p w:rsidR="00352D44" w:rsidRDefault="00352D44" w:rsidP="00485824">
      <w:pPr>
        <w:pStyle w:val="Zkladntext22"/>
        <w:numPr>
          <w:ilvl w:val="0"/>
          <w:numId w:val="23"/>
        </w:num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 xml:space="preserve">ČSN 33 2000 </w:t>
      </w:r>
      <w:r w:rsidR="002A7B88">
        <w:rPr>
          <w:rFonts w:ascii="Arial Narrow" w:hAnsi="Arial Narrow"/>
          <w:sz w:val="20"/>
          <w:szCs w:val="23"/>
        </w:rPr>
        <w:t xml:space="preserve">-1 ed.2 </w:t>
      </w:r>
      <w:r w:rsidRPr="00FB692D">
        <w:rPr>
          <w:rFonts w:ascii="Arial Narrow" w:hAnsi="Arial Narrow"/>
          <w:sz w:val="20"/>
          <w:szCs w:val="23"/>
        </w:rPr>
        <w:t xml:space="preserve">– </w:t>
      </w:r>
      <w:r w:rsidR="002A7B88" w:rsidRPr="002A7B88">
        <w:rPr>
          <w:rFonts w:ascii="Arial Narrow" w:hAnsi="Arial Narrow"/>
          <w:sz w:val="20"/>
          <w:szCs w:val="23"/>
        </w:rPr>
        <w:t>Elektrické instalace nízkého napětí - Část 1: Základní hlediska, stanovení základních charakteristik, definice</w:t>
      </w:r>
    </w:p>
    <w:p w:rsidR="007E2ED8" w:rsidRPr="007E2ED8" w:rsidRDefault="00E37C1B" w:rsidP="007E2ED8">
      <w:pPr>
        <w:numPr>
          <w:ilvl w:val="0"/>
          <w:numId w:val="23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hyperlink r:id="rId9" w:history="1">
        <w:r w:rsidR="007E2ED8" w:rsidRPr="007E2ED8">
          <w:rPr>
            <w:rFonts w:ascii="Arial Narrow" w:hAnsi="Arial Narrow"/>
            <w:sz w:val="20"/>
            <w:szCs w:val="23"/>
          </w:rPr>
          <w:t xml:space="preserve">ČSN 33 2000-4-41 </w:t>
        </w:r>
        <w:proofErr w:type="spellStart"/>
        <w:r w:rsidR="007E2ED8" w:rsidRPr="007E2ED8">
          <w:rPr>
            <w:rFonts w:ascii="Arial Narrow" w:hAnsi="Arial Narrow"/>
            <w:sz w:val="20"/>
            <w:szCs w:val="23"/>
          </w:rPr>
          <w:t>ed</w:t>
        </w:r>
        <w:proofErr w:type="spellEnd"/>
        <w:r w:rsidR="007E2ED8" w:rsidRPr="007E2ED8">
          <w:rPr>
            <w:rFonts w:ascii="Arial Narrow" w:hAnsi="Arial Narrow"/>
            <w:sz w:val="20"/>
            <w:szCs w:val="23"/>
          </w:rPr>
          <w:t>. 2</w:t>
        </w:r>
      </w:hyperlink>
      <w:r w:rsidR="007E2ED8">
        <w:rPr>
          <w:rFonts w:ascii="Arial Narrow" w:hAnsi="Arial Narrow"/>
          <w:sz w:val="20"/>
          <w:szCs w:val="23"/>
        </w:rPr>
        <w:t xml:space="preserve"> -</w:t>
      </w:r>
      <w:r w:rsidR="007E2ED8" w:rsidRPr="007E2ED8">
        <w:rPr>
          <w:rFonts w:ascii="Arial Narrow" w:hAnsi="Arial Narrow"/>
          <w:sz w:val="20"/>
          <w:szCs w:val="23"/>
        </w:rPr>
        <w:t xml:space="preserve"> Elektrické instalace nízkého napětí - Část 4-41: Ochranná opatření pro zajištění bezpečnosti - Ochrana před úrazem elektrickým proudem</w:t>
      </w:r>
    </w:p>
    <w:p w:rsidR="007E2ED8" w:rsidRPr="007E2ED8" w:rsidRDefault="007E2ED8" w:rsidP="007E2ED8">
      <w:pPr>
        <w:numPr>
          <w:ilvl w:val="0"/>
          <w:numId w:val="23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 xml:space="preserve">ČSN 33 2000-4-43 </w:t>
      </w:r>
      <w:proofErr w:type="spellStart"/>
      <w:r>
        <w:rPr>
          <w:rFonts w:ascii="Arial Narrow" w:hAnsi="Arial Narrow"/>
          <w:sz w:val="20"/>
          <w:szCs w:val="23"/>
        </w:rPr>
        <w:t>ed</w:t>
      </w:r>
      <w:proofErr w:type="spellEnd"/>
      <w:r>
        <w:rPr>
          <w:rFonts w:ascii="Arial Narrow" w:hAnsi="Arial Narrow"/>
          <w:sz w:val="20"/>
          <w:szCs w:val="23"/>
        </w:rPr>
        <w:t>. 2 -</w:t>
      </w:r>
      <w:r w:rsidRPr="007E2ED8">
        <w:rPr>
          <w:rFonts w:ascii="Arial Narrow" w:hAnsi="Arial Narrow"/>
          <w:sz w:val="20"/>
          <w:szCs w:val="23"/>
        </w:rPr>
        <w:t xml:space="preserve"> Elektrické instalace nízkého napětí - Část 4-43: Bezpečnost - Ochrana před nadproudy</w:t>
      </w:r>
    </w:p>
    <w:p w:rsidR="007E2ED8" w:rsidRPr="007E2ED8" w:rsidRDefault="007E2ED8" w:rsidP="007E2ED8">
      <w:pPr>
        <w:numPr>
          <w:ilvl w:val="0"/>
          <w:numId w:val="23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 xml:space="preserve">ČSN 33 2000-5-51 </w:t>
      </w:r>
      <w:proofErr w:type="spellStart"/>
      <w:r>
        <w:rPr>
          <w:rFonts w:ascii="Arial Narrow" w:hAnsi="Arial Narrow"/>
          <w:sz w:val="20"/>
          <w:szCs w:val="23"/>
        </w:rPr>
        <w:t>ed</w:t>
      </w:r>
      <w:proofErr w:type="spellEnd"/>
      <w:r>
        <w:rPr>
          <w:rFonts w:ascii="Arial Narrow" w:hAnsi="Arial Narrow"/>
          <w:sz w:val="20"/>
          <w:szCs w:val="23"/>
        </w:rPr>
        <w:t>. 3 -</w:t>
      </w:r>
      <w:r w:rsidRPr="007E2ED8">
        <w:rPr>
          <w:rFonts w:ascii="Arial Narrow" w:hAnsi="Arial Narrow"/>
          <w:sz w:val="20"/>
          <w:szCs w:val="23"/>
        </w:rPr>
        <w:t xml:space="preserve"> Elektrické instalace nízkého napětí - Část 5-51: Výběr a stavba elektrických zařízení - Všeobecné předpisy</w:t>
      </w:r>
    </w:p>
    <w:p w:rsidR="007E2ED8" w:rsidRPr="007E2ED8" w:rsidRDefault="007E2ED8" w:rsidP="007E2ED8">
      <w:pPr>
        <w:numPr>
          <w:ilvl w:val="0"/>
          <w:numId w:val="23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 xml:space="preserve">ČSN 33 2000-5-52 </w:t>
      </w:r>
      <w:proofErr w:type="spellStart"/>
      <w:r>
        <w:rPr>
          <w:rFonts w:ascii="Arial Narrow" w:hAnsi="Arial Narrow"/>
          <w:sz w:val="20"/>
          <w:szCs w:val="23"/>
        </w:rPr>
        <w:t>ed</w:t>
      </w:r>
      <w:proofErr w:type="spellEnd"/>
      <w:r>
        <w:rPr>
          <w:rFonts w:ascii="Arial Narrow" w:hAnsi="Arial Narrow"/>
          <w:sz w:val="20"/>
          <w:szCs w:val="23"/>
        </w:rPr>
        <w:t>. 2 -</w:t>
      </w:r>
      <w:r w:rsidRPr="007E2ED8">
        <w:rPr>
          <w:rFonts w:ascii="Arial Narrow" w:hAnsi="Arial Narrow"/>
          <w:sz w:val="20"/>
          <w:szCs w:val="23"/>
        </w:rPr>
        <w:t xml:space="preserve"> Elektrické instalace nízkého napětí - Část 5-52: Výběr a stavba elektrických zařízení - Elektrická vedení</w:t>
      </w:r>
    </w:p>
    <w:p w:rsidR="007E2ED8" w:rsidRPr="007E2ED8" w:rsidRDefault="00E37C1B" w:rsidP="007E2ED8">
      <w:pPr>
        <w:numPr>
          <w:ilvl w:val="0"/>
          <w:numId w:val="23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hyperlink r:id="rId10" w:history="1">
        <w:r w:rsidR="007E2ED8" w:rsidRPr="007E2ED8">
          <w:rPr>
            <w:rFonts w:ascii="Arial Narrow" w:hAnsi="Arial Narrow"/>
            <w:sz w:val="20"/>
            <w:szCs w:val="23"/>
          </w:rPr>
          <w:t xml:space="preserve">ČSN 33 2000-5-54 </w:t>
        </w:r>
        <w:proofErr w:type="spellStart"/>
        <w:r w:rsidR="007E2ED8" w:rsidRPr="007E2ED8">
          <w:rPr>
            <w:rFonts w:ascii="Arial Narrow" w:hAnsi="Arial Narrow"/>
            <w:sz w:val="20"/>
            <w:szCs w:val="23"/>
          </w:rPr>
          <w:t>ed</w:t>
        </w:r>
        <w:proofErr w:type="spellEnd"/>
        <w:r w:rsidR="007E2ED8" w:rsidRPr="007E2ED8">
          <w:rPr>
            <w:rFonts w:ascii="Arial Narrow" w:hAnsi="Arial Narrow"/>
            <w:sz w:val="20"/>
            <w:szCs w:val="23"/>
          </w:rPr>
          <w:t>. 3</w:t>
        </w:r>
      </w:hyperlink>
      <w:r w:rsidR="007E2ED8">
        <w:rPr>
          <w:rFonts w:ascii="Arial Narrow" w:hAnsi="Arial Narrow"/>
          <w:sz w:val="20"/>
          <w:szCs w:val="23"/>
        </w:rPr>
        <w:t xml:space="preserve"> -</w:t>
      </w:r>
      <w:r w:rsidR="007E2ED8" w:rsidRPr="007E2ED8">
        <w:rPr>
          <w:rFonts w:ascii="Arial Narrow" w:hAnsi="Arial Narrow"/>
          <w:sz w:val="20"/>
          <w:szCs w:val="23"/>
        </w:rPr>
        <w:t xml:space="preserve"> Elektrické instalace nízkého napětí - Část 5-54: Výběr a stavba elektrických zařízení - Uzemnění a ochranné vodiče</w:t>
      </w:r>
    </w:p>
    <w:p w:rsidR="007E2ED8" w:rsidRPr="007E2ED8" w:rsidRDefault="00E37C1B" w:rsidP="007E2ED8">
      <w:pPr>
        <w:numPr>
          <w:ilvl w:val="0"/>
          <w:numId w:val="23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hyperlink r:id="rId11" w:history="1">
        <w:r w:rsidR="007E2ED8" w:rsidRPr="007E2ED8">
          <w:rPr>
            <w:rFonts w:ascii="Arial Narrow" w:hAnsi="Arial Narrow"/>
            <w:sz w:val="20"/>
            <w:szCs w:val="23"/>
          </w:rPr>
          <w:t>ČSN 33 2000-6</w:t>
        </w:r>
      </w:hyperlink>
      <w:r w:rsidR="007E2ED8">
        <w:rPr>
          <w:rFonts w:ascii="Arial Narrow" w:hAnsi="Arial Narrow"/>
          <w:sz w:val="20"/>
          <w:szCs w:val="23"/>
        </w:rPr>
        <w:t xml:space="preserve"> -</w:t>
      </w:r>
      <w:r w:rsidR="007E2ED8" w:rsidRPr="007E2ED8">
        <w:rPr>
          <w:rFonts w:ascii="Arial Narrow" w:hAnsi="Arial Narrow"/>
          <w:sz w:val="20"/>
          <w:szCs w:val="23"/>
        </w:rPr>
        <w:t xml:space="preserve"> Elektrické instalace nízkého napětí - Část 6: Revize</w:t>
      </w:r>
    </w:p>
    <w:p w:rsidR="007E2ED8" w:rsidRPr="007E2ED8" w:rsidRDefault="00E37C1B" w:rsidP="007E2ED8">
      <w:pPr>
        <w:numPr>
          <w:ilvl w:val="0"/>
          <w:numId w:val="23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hyperlink r:id="rId12" w:history="1">
        <w:r w:rsidR="007E2ED8" w:rsidRPr="007E2ED8">
          <w:rPr>
            <w:rFonts w:ascii="Arial Narrow" w:hAnsi="Arial Narrow"/>
            <w:sz w:val="20"/>
            <w:szCs w:val="23"/>
          </w:rPr>
          <w:t>ČSN 73 6005</w:t>
        </w:r>
      </w:hyperlink>
      <w:r w:rsidR="007E2ED8" w:rsidRPr="007E2ED8">
        <w:rPr>
          <w:rFonts w:ascii="Arial Narrow" w:hAnsi="Arial Narrow"/>
          <w:sz w:val="20"/>
          <w:szCs w:val="23"/>
        </w:rPr>
        <w:t xml:space="preserve"> - Prostorové uspořádání sítí technického vybavení</w:t>
      </w:r>
    </w:p>
    <w:p w:rsidR="007E2ED8" w:rsidRPr="007E2ED8" w:rsidRDefault="00E37C1B" w:rsidP="007E2ED8">
      <w:pPr>
        <w:numPr>
          <w:ilvl w:val="0"/>
          <w:numId w:val="23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hyperlink r:id="rId13" w:history="1">
        <w:r w:rsidR="007E2ED8" w:rsidRPr="007E2ED8">
          <w:rPr>
            <w:rFonts w:ascii="Arial Narrow" w:hAnsi="Arial Narrow"/>
            <w:sz w:val="20"/>
            <w:szCs w:val="23"/>
          </w:rPr>
          <w:t xml:space="preserve">ČSN EN 50173-1 </w:t>
        </w:r>
        <w:proofErr w:type="spellStart"/>
        <w:r w:rsidR="007E2ED8" w:rsidRPr="007E2ED8">
          <w:rPr>
            <w:rFonts w:ascii="Arial Narrow" w:hAnsi="Arial Narrow"/>
            <w:sz w:val="20"/>
            <w:szCs w:val="23"/>
          </w:rPr>
          <w:t>ed</w:t>
        </w:r>
        <w:proofErr w:type="spellEnd"/>
        <w:r w:rsidR="007E2ED8" w:rsidRPr="007E2ED8">
          <w:rPr>
            <w:rFonts w:ascii="Arial Narrow" w:hAnsi="Arial Narrow"/>
            <w:sz w:val="20"/>
            <w:szCs w:val="23"/>
          </w:rPr>
          <w:t>. 3</w:t>
        </w:r>
      </w:hyperlink>
      <w:r w:rsidR="007E2ED8">
        <w:rPr>
          <w:rFonts w:ascii="Arial Narrow" w:hAnsi="Arial Narrow"/>
          <w:sz w:val="20"/>
          <w:szCs w:val="23"/>
        </w:rPr>
        <w:t xml:space="preserve"> -</w:t>
      </w:r>
      <w:r w:rsidR="007E2ED8" w:rsidRPr="007E2ED8">
        <w:rPr>
          <w:rFonts w:ascii="Arial Narrow" w:hAnsi="Arial Narrow"/>
          <w:sz w:val="20"/>
          <w:szCs w:val="23"/>
        </w:rPr>
        <w:t xml:space="preserve"> Informační technologie - Univerzální kabelážní systémy - Část 1: Všeobecné požadavky</w:t>
      </w:r>
    </w:p>
    <w:p w:rsidR="007E2ED8" w:rsidRPr="007E2ED8" w:rsidRDefault="007E2ED8" w:rsidP="007E2ED8">
      <w:pPr>
        <w:numPr>
          <w:ilvl w:val="0"/>
          <w:numId w:val="23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 w:rsidRPr="007E2ED8">
        <w:rPr>
          <w:rFonts w:ascii="Arial Narrow" w:hAnsi="Arial Narrow"/>
          <w:sz w:val="20"/>
          <w:szCs w:val="23"/>
        </w:rPr>
        <w:t xml:space="preserve">ČSN EN 50173-2 </w:t>
      </w:r>
      <w:r>
        <w:rPr>
          <w:rFonts w:ascii="Arial Narrow" w:hAnsi="Arial Narrow"/>
          <w:sz w:val="20"/>
          <w:szCs w:val="23"/>
        </w:rPr>
        <w:t>-</w:t>
      </w:r>
      <w:r w:rsidRPr="007E2ED8">
        <w:rPr>
          <w:rFonts w:ascii="Arial Narrow" w:hAnsi="Arial Narrow"/>
          <w:sz w:val="20"/>
          <w:szCs w:val="23"/>
        </w:rPr>
        <w:t xml:space="preserve"> Informační technologie - Univerzální kabelážní systémy - Část 2: Kancelářské prostory</w:t>
      </w:r>
    </w:p>
    <w:p w:rsidR="007E2ED8" w:rsidRPr="007E2ED8" w:rsidRDefault="007E2ED8" w:rsidP="007E2ED8">
      <w:pPr>
        <w:numPr>
          <w:ilvl w:val="0"/>
          <w:numId w:val="23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ČSN EN 50173-5 -</w:t>
      </w:r>
      <w:r w:rsidRPr="007E2ED8">
        <w:rPr>
          <w:rFonts w:ascii="Arial Narrow" w:hAnsi="Arial Narrow"/>
          <w:sz w:val="20"/>
          <w:szCs w:val="23"/>
        </w:rPr>
        <w:t xml:space="preserve"> Informační technologie - Univerzální kabelážní systémy - Část 5: Datová centra</w:t>
      </w:r>
    </w:p>
    <w:p w:rsidR="007E2ED8" w:rsidRPr="007E2ED8" w:rsidRDefault="007E2ED8" w:rsidP="007E2ED8">
      <w:pPr>
        <w:numPr>
          <w:ilvl w:val="0"/>
          <w:numId w:val="23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 xml:space="preserve">ČSN EN 50174-1 </w:t>
      </w:r>
      <w:proofErr w:type="spellStart"/>
      <w:r>
        <w:rPr>
          <w:rFonts w:ascii="Arial Narrow" w:hAnsi="Arial Narrow"/>
          <w:sz w:val="20"/>
          <w:szCs w:val="23"/>
        </w:rPr>
        <w:t>ed</w:t>
      </w:r>
      <w:proofErr w:type="spellEnd"/>
      <w:r>
        <w:rPr>
          <w:rFonts w:ascii="Arial Narrow" w:hAnsi="Arial Narrow"/>
          <w:sz w:val="20"/>
          <w:szCs w:val="23"/>
        </w:rPr>
        <w:t>. 2 -</w:t>
      </w:r>
      <w:r w:rsidRPr="007E2ED8">
        <w:rPr>
          <w:rFonts w:ascii="Arial Narrow" w:hAnsi="Arial Narrow"/>
          <w:sz w:val="20"/>
          <w:szCs w:val="23"/>
        </w:rPr>
        <w:t xml:space="preserve"> Informační technologie - Instalace kabelových rozvodů - Část 1: Specifikace a zabezpečení kvality</w:t>
      </w:r>
    </w:p>
    <w:p w:rsidR="007E2ED8" w:rsidRPr="007E2ED8" w:rsidRDefault="007E2ED8" w:rsidP="007E2ED8">
      <w:pPr>
        <w:numPr>
          <w:ilvl w:val="0"/>
          <w:numId w:val="23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 w:rsidRPr="007E2ED8">
        <w:rPr>
          <w:rFonts w:ascii="Arial Narrow" w:hAnsi="Arial Narrow"/>
          <w:sz w:val="20"/>
          <w:szCs w:val="23"/>
        </w:rPr>
        <w:t xml:space="preserve">ČSN EN 50174-2 </w:t>
      </w:r>
      <w:proofErr w:type="spellStart"/>
      <w:r w:rsidRPr="007E2ED8">
        <w:rPr>
          <w:rFonts w:ascii="Arial Narrow" w:hAnsi="Arial Narrow"/>
          <w:sz w:val="20"/>
          <w:szCs w:val="23"/>
        </w:rPr>
        <w:t>ed</w:t>
      </w:r>
      <w:proofErr w:type="spellEnd"/>
      <w:r w:rsidRPr="007E2ED8">
        <w:rPr>
          <w:rFonts w:ascii="Arial Narrow" w:hAnsi="Arial Narrow"/>
          <w:sz w:val="20"/>
          <w:szCs w:val="23"/>
        </w:rPr>
        <w:t xml:space="preserve">. 2 </w:t>
      </w:r>
      <w:r>
        <w:rPr>
          <w:rFonts w:ascii="Arial Narrow" w:hAnsi="Arial Narrow"/>
          <w:sz w:val="20"/>
          <w:szCs w:val="23"/>
        </w:rPr>
        <w:t>-</w:t>
      </w:r>
      <w:r w:rsidRPr="007E2ED8">
        <w:rPr>
          <w:rFonts w:ascii="Arial Narrow" w:hAnsi="Arial Narrow"/>
          <w:sz w:val="20"/>
          <w:szCs w:val="23"/>
        </w:rPr>
        <w:t xml:space="preserve"> Informační technologie - Instalace kabelových rozvodů - Část 2: Projektová příprava a výstavba v budovách</w:t>
      </w:r>
    </w:p>
    <w:p w:rsidR="007E2ED8" w:rsidRPr="007E2ED8" w:rsidRDefault="007E2ED8" w:rsidP="007E2ED8">
      <w:pPr>
        <w:numPr>
          <w:ilvl w:val="0"/>
          <w:numId w:val="23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 xml:space="preserve">ČSN EN 50174-3 </w:t>
      </w:r>
      <w:proofErr w:type="spellStart"/>
      <w:r>
        <w:rPr>
          <w:rFonts w:ascii="Arial Narrow" w:hAnsi="Arial Narrow"/>
          <w:sz w:val="20"/>
          <w:szCs w:val="23"/>
        </w:rPr>
        <w:t>ed</w:t>
      </w:r>
      <w:proofErr w:type="spellEnd"/>
      <w:r>
        <w:rPr>
          <w:rFonts w:ascii="Arial Narrow" w:hAnsi="Arial Narrow"/>
          <w:sz w:val="20"/>
          <w:szCs w:val="23"/>
        </w:rPr>
        <w:t>. 2 -</w:t>
      </w:r>
      <w:r w:rsidRPr="007E2ED8">
        <w:rPr>
          <w:rFonts w:ascii="Arial Narrow" w:hAnsi="Arial Narrow"/>
          <w:sz w:val="20"/>
          <w:szCs w:val="23"/>
        </w:rPr>
        <w:t xml:space="preserve"> Informační technologie - Instalace kabelových rozvodů - Část 3: Projektová příprava a výstavba vně budov</w:t>
      </w:r>
    </w:p>
    <w:p w:rsidR="007E2ED8" w:rsidRPr="007E2ED8" w:rsidRDefault="007E2ED8" w:rsidP="007E2ED8">
      <w:pPr>
        <w:numPr>
          <w:ilvl w:val="0"/>
          <w:numId w:val="23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 w:rsidRPr="007E2ED8">
        <w:rPr>
          <w:rFonts w:ascii="Arial Narrow" w:hAnsi="Arial Narrow"/>
          <w:sz w:val="20"/>
          <w:szCs w:val="23"/>
        </w:rPr>
        <w:t>ČSN EN 50346 - Informační technologie - Instalace kabelových rozvodů - Zkoušení instalovaných kabelových rozvodů,</w:t>
      </w:r>
    </w:p>
    <w:p w:rsidR="007E2ED8" w:rsidRPr="007E2ED8" w:rsidRDefault="007E2ED8" w:rsidP="007E2ED8">
      <w:pPr>
        <w:numPr>
          <w:ilvl w:val="0"/>
          <w:numId w:val="23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 w:rsidRPr="007E2ED8">
        <w:rPr>
          <w:rFonts w:ascii="Arial Narrow" w:hAnsi="Arial Narrow"/>
          <w:sz w:val="20"/>
          <w:szCs w:val="23"/>
        </w:rPr>
        <w:t xml:space="preserve">ČSN EN 50310 </w:t>
      </w:r>
      <w:proofErr w:type="spellStart"/>
      <w:r w:rsidRPr="007E2ED8">
        <w:rPr>
          <w:rFonts w:ascii="Arial Narrow" w:hAnsi="Arial Narrow"/>
          <w:sz w:val="20"/>
          <w:szCs w:val="23"/>
        </w:rPr>
        <w:t>ed</w:t>
      </w:r>
      <w:proofErr w:type="spellEnd"/>
      <w:r w:rsidRPr="007E2ED8">
        <w:rPr>
          <w:rFonts w:ascii="Arial Narrow" w:hAnsi="Arial Narrow"/>
          <w:sz w:val="20"/>
          <w:szCs w:val="23"/>
        </w:rPr>
        <w:t>. 3 : Použití společné soustavy pospojování a zemnění v budovách vybavených zařízením informační technologie</w:t>
      </w:r>
    </w:p>
    <w:p w:rsidR="00352D44" w:rsidRDefault="00352D44" w:rsidP="007E2ED8">
      <w:pPr>
        <w:pStyle w:val="Zkladntext22"/>
        <w:numPr>
          <w:ilvl w:val="0"/>
          <w:numId w:val="23"/>
        </w:numPr>
        <w:jc w:val="both"/>
        <w:rPr>
          <w:rFonts w:ascii="Arial Narrow" w:hAnsi="Arial Narrow"/>
          <w:sz w:val="20"/>
          <w:szCs w:val="23"/>
        </w:rPr>
      </w:pPr>
      <w:r w:rsidRPr="007E2ED8">
        <w:rPr>
          <w:rFonts w:ascii="Arial Narrow" w:hAnsi="Arial Narrow"/>
          <w:sz w:val="20"/>
          <w:szCs w:val="23"/>
        </w:rPr>
        <w:t>ČSN 73 6005 – Prostorové uspořádání sítí technického vybavení</w:t>
      </w:r>
    </w:p>
    <w:p w:rsidR="003E41DC" w:rsidRDefault="00B7267C" w:rsidP="003E41DC">
      <w:pPr>
        <w:pStyle w:val="Zkladntext22"/>
        <w:numPr>
          <w:ilvl w:val="0"/>
          <w:numId w:val="23"/>
        </w:numPr>
        <w:rPr>
          <w:rFonts w:ascii="Arial Narrow" w:hAnsi="Arial Narrow"/>
          <w:sz w:val="20"/>
          <w:szCs w:val="23"/>
        </w:rPr>
      </w:pPr>
      <w:r w:rsidRPr="00B7267C">
        <w:rPr>
          <w:rFonts w:ascii="Arial Narrow" w:hAnsi="Arial Narrow"/>
          <w:sz w:val="20"/>
          <w:szCs w:val="23"/>
        </w:rPr>
        <w:t>ČSN 73 0848 – Požární bezpečnost staveb – Kabelové rozvody</w:t>
      </w:r>
    </w:p>
    <w:p w:rsidR="00995123" w:rsidRPr="003E41DC" w:rsidRDefault="00995123" w:rsidP="003E41DC">
      <w:pPr>
        <w:pStyle w:val="Zkladntext22"/>
        <w:numPr>
          <w:ilvl w:val="0"/>
          <w:numId w:val="23"/>
        </w:numPr>
        <w:rPr>
          <w:rFonts w:ascii="Arial Narrow" w:hAnsi="Arial Narrow"/>
          <w:sz w:val="20"/>
          <w:szCs w:val="23"/>
        </w:rPr>
      </w:pPr>
      <w:r w:rsidRPr="003E41DC">
        <w:rPr>
          <w:rFonts w:ascii="Arial Narrow" w:hAnsi="Arial Narrow"/>
          <w:sz w:val="20"/>
          <w:szCs w:val="23"/>
        </w:rPr>
        <w:t>ČSN 73 0810 - Požární bezpečnost staveb - Společná ustanovení</w:t>
      </w:r>
      <w:r w:rsidR="003E41DC">
        <w:rPr>
          <w:rFonts w:ascii="Arial Narrow" w:hAnsi="Arial Narrow"/>
          <w:sz w:val="20"/>
          <w:szCs w:val="23"/>
        </w:rPr>
        <w:tab/>
      </w:r>
    </w:p>
    <w:p w:rsidR="00B7267C" w:rsidRPr="00B7267C" w:rsidRDefault="00B7267C" w:rsidP="00B7267C">
      <w:pPr>
        <w:pStyle w:val="Zkladntext25"/>
        <w:numPr>
          <w:ilvl w:val="0"/>
          <w:numId w:val="23"/>
        </w:numPr>
        <w:jc w:val="both"/>
        <w:rPr>
          <w:rFonts w:ascii="Arial Narrow" w:hAnsi="Arial Narrow"/>
          <w:snapToGrid w:val="0"/>
          <w:sz w:val="20"/>
          <w:szCs w:val="23"/>
        </w:rPr>
      </w:pPr>
      <w:r w:rsidRPr="00B7267C">
        <w:rPr>
          <w:rFonts w:ascii="Arial Narrow" w:hAnsi="Arial Narrow"/>
          <w:snapToGrid w:val="0"/>
          <w:sz w:val="20"/>
          <w:szCs w:val="23"/>
        </w:rPr>
        <w:t xml:space="preserve">ČSN EN 50131 – Poplachové systémy – Elektrické zabezpečovací systémy </w:t>
      </w:r>
    </w:p>
    <w:p w:rsidR="00352D44" w:rsidRPr="00FB692D" w:rsidRDefault="00352D44" w:rsidP="00485824">
      <w:pPr>
        <w:pStyle w:val="Zkladntext22"/>
        <w:numPr>
          <w:ilvl w:val="0"/>
          <w:numId w:val="23"/>
        </w:num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 xml:space="preserve">Technické specifikace jednotlivých navržených systémů </w:t>
      </w:r>
    </w:p>
    <w:p w:rsidR="00572537" w:rsidRPr="00FB692D" w:rsidRDefault="00572537" w:rsidP="00485824">
      <w:pPr>
        <w:overflowPunct/>
        <w:autoSpaceDE/>
        <w:autoSpaceDN/>
        <w:adjustRightInd/>
        <w:jc w:val="both"/>
        <w:textAlignment w:val="auto"/>
        <w:rPr>
          <w:b/>
          <w:sz w:val="28"/>
          <w:szCs w:val="28"/>
        </w:rPr>
      </w:pPr>
      <w:bookmarkStart w:id="36" w:name="_Toc301160764"/>
      <w:bookmarkStart w:id="37" w:name="_Toc301160792"/>
      <w:bookmarkStart w:id="38" w:name="_Toc301448997"/>
      <w:bookmarkStart w:id="39" w:name="_Toc301449251"/>
      <w:bookmarkStart w:id="40" w:name="_Toc301511977"/>
      <w:bookmarkStart w:id="41" w:name="_Toc301839598"/>
      <w:bookmarkStart w:id="42" w:name="_Toc307382100"/>
      <w:bookmarkStart w:id="43" w:name="_Toc307846127"/>
      <w:bookmarkStart w:id="44" w:name="_Toc307846159"/>
    </w:p>
    <w:p w:rsidR="00352D44" w:rsidRPr="00FB692D" w:rsidRDefault="00352D44" w:rsidP="00485824">
      <w:pPr>
        <w:pStyle w:val="Nadpis2"/>
        <w:rPr>
          <w:rFonts w:ascii="Arial Narrow" w:hAnsi="Arial Narrow"/>
          <w:b w:val="0"/>
          <w:bCs/>
          <w:sz w:val="23"/>
          <w:szCs w:val="23"/>
        </w:rPr>
      </w:pPr>
      <w:bookmarkStart w:id="45" w:name="_Toc527572646"/>
      <w:r w:rsidRPr="00FB692D">
        <w:rPr>
          <w:rFonts w:ascii="Arial Narrow" w:hAnsi="Arial Narrow"/>
          <w:b w:val="0"/>
          <w:bCs/>
          <w:sz w:val="23"/>
          <w:szCs w:val="23"/>
        </w:rPr>
        <w:t>1.3 Ochrana před nebezpečným dotykem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r w:rsidRPr="00FB692D">
        <w:rPr>
          <w:rFonts w:ascii="Arial Narrow" w:hAnsi="Arial Narrow"/>
          <w:b w:val="0"/>
          <w:bCs/>
          <w:sz w:val="23"/>
          <w:szCs w:val="23"/>
        </w:rPr>
        <w:t xml:space="preserve"> </w:t>
      </w:r>
    </w:p>
    <w:p w:rsidR="00352D44" w:rsidRPr="00FB692D" w:rsidRDefault="00352D44" w:rsidP="00485824">
      <w:pPr>
        <w:spacing w:before="120"/>
        <w:jc w:val="both"/>
        <w:rPr>
          <w:rFonts w:ascii="Arial Narrow" w:hAnsi="Arial Narrow"/>
          <w:sz w:val="20"/>
          <w:szCs w:val="23"/>
        </w:rPr>
      </w:pPr>
      <w:r w:rsidRPr="00FB692D">
        <w:tab/>
      </w:r>
      <w:r w:rsidRPr="00FB692D">
        <w:rPr>
          <w:rFonts w:ascii="Arial Narrow" w:hAnsi="Arial Narrow"/>
          <w:sz w:val="20"/>
          <w:szCs w:val="23"/>
        </w:rPr>
        <w:t>V souladu s normou ČSN 33 20 004-41 bude ochrana před nebezpečným dotykovým napětím provedena takto:</w:t>
      </w:r>
    </w:p>
    <w:p w:rsidR="00352D44" w:rsidRPr="00FB692D" w:rsidRDefault="00352D44" w:rsidP="00485824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 xml:space="preserve">1) ochrana základní je provedena: </w:t>
      </w:r>
    </w:p>
    <w:p w:rsidR="00352D44" w:rsidRPr="00FB692D" w:rsidRDefault="00352D44" w:rsidP="00485824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ab/>
        <w:t>a) izolací</w:t>
      </w:r>
    </w:p>
    <w:p w:rsidR="00352D44" w:rsidRPr="00FB692D" w:rsidRDefault="00352D44" w:rsidP="00485824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ab/>
        <w:t xml:space="preserve">b) krytím </w:t>
      </w:r>
    </w:p>
    <w:p w:rsidR="00352D44" w:rsidRPr="00FB692D" w:rsidRDefault="00352D44" w:rsidP="00485824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ab/>
        <w:t>c) SELV</w:t>
      </w:r>
    </w:p>
    <w:p w:rsidR="00352D44" w:rsidRPr="00FB692D" w:rsidRDefault="00352D44" w:rsidP="00485824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 xml:space="preserve">2) ochrana při poruše je provedena: </w:t>
      </w:r>
    </w:p>
    <w:p w:rsidR="00352D44" w:rsidRPr="00FB692D" w:rsidRDefault="00352D44" w:rsidP="00485824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ab/>
        <w:t>a) samočinným odpojením od zdroje</w:t>
      </w:r>
    </w:p>
    <w:p w:rsidR="00352D44" w:rsidRPr="00FB692D" w:rsidRDefault="00352D44" w:rsidP="00485824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ab/>
        <w:t xml:space="preserve">b) SELV </w:t>
      </w:r>
    </w:p>
    <w:p w:rsidR="00352D44" w:rsidRPr="00FB692D" w:rsidRDefault="00352D44" w:rsidP="00485824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ab/>
        <w:t>c) dvojitou izolací</w:t>
      </w:r>
    </w:p>
    <w:p w:rsidR="00CD5EB9" w:rsidRPr="00FB692D" w:rsidRDefault="00CD5EB9" w:rsidP="00485824">
      <w:pPr>
        <w:pStyle w:val="Zkladntext22"/>
        <w:ind w:firstLine="0"/>
        <w:jc w:val="both"/>
      </w:pPr>
    </w:p>
    <w:p w:rsidR="00352D44" w:rsidRPr="00FB692D" w:rsidRDefault="00352D44" w:rsidP="00485824">
      <w:pPr>
        <w:pStyle w:val="Nadpis2"/>
        <w:rPr>
          <w:rFonts w:ascii="Arial Narrow" w:hAnsi="Arial Narrow"/>
          <w:b w:val="0"/>
          <w:bCs/>
          <w:sz w:val="23"/>
          <w:szCs w:val="23"/>
        </w:rPr>
      </w:pPr>
      <w:bookmarkStart w:id="46" w:name="_Toc301160765"/>
      <w:bookmarkStart w:id="47" w:name="_Toc301160793"/>
      <w:bookmarkStart w:id="48" w:name="_Toc301448998"/>
      <w:bookmarkStart w:id="49" w:name="_Toc301449252"/>
      <w:bookmarkStart w:id="50" w:name="_Toc301511978"/>
      <w:bookmarkStart w:id="51" w:name="_Toc301839599"/>
      <w:bookmarkStart w:id="52" w:name="_Toc307382101"/>
      <w:bookmarkStart w:id="53" w:name="_Toc307846128"/>
      <w:bookmarkStart w:id="54" w:name="_Toc307846160"/>
      <w:bookmarkStart w:id="55" w:name="_Toc527572647"/>
      <w:r w:rsidRPr="00FB692D">
        <w:rPr>
          <w:rFonts w:ascii="Arial Narrow" w:hAnsi="Arial Narrow"/>
          <w:b w:val="0"/>
          <w:bCs/>
          <w:sz w:val="23"/>
          <w:szCs w:val="23"/>
        </w:rPr>
        <w:t>1.4 Vnější vlivy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352D44" w:rsidRPr="00FB692D" w:rsidRDefault="00352D44" w:rsidP="00485824">
      <w:pPr>
        <w:pStyle w:val="Zkladntext22"/>
        <w:spacing w:before="120"/>
        <w:ind w:firstLine="425"/>
        <w:jc w:val="both"/>
        <w:rPr>
          <w:rFonts w:ascii="Arial Narrow" w:hAnsi="Arial Narrow"/>
          <w:sz w:val="20"/>
          <w:szCs w:val="23"/>
        </w:rPr>
      </w:pPr>
      <w:r w:rsidRPr="00FB692D">
        <w:tab/>
      </w:r>
      <w:r w:rsidRPr="00FB692D">
        <w:rPr>
          <w:rFonts w:ascii="Arial Narrow" w:hAnsi="Arial Narrow"/>
          <w:sz w:val="20"/>
          <w:szCs w:val="23"/>
        </w:rPr>
        <w:t>Ve všech vnitřních prostorách s instalovaným slaboproudým zařízením se pro potřeby PD předpokládají vnější vlivy normální.</w:t>
      </w:r>
    </w:p>
    <w:p w:rsidR="00352D44" w:rsidRPr="00FB692D" w:rsidRDefault="00352D44" w:rsidP="00485824">
      <w:pPr>
        <w:jc w:val="both"/>
      </w:pPr>
    </w:p>
    <w:p w:rsidR="00352D44" w:rsidRPr="00FB692D" w:rsidRDefault="00352D44" w:rsidP="00485824">
      <w:pPr>
        <w:pStyle w:val="Nadpis2"/>
        <w:rPr>
          <w:rFonts w:ascii="Arial Narrow" w:hAnsi="Arial Narrow"/>
          <w:b w:val="0"/>
          <w:bCs/>
          <w:sz w:val="23"/>
          <w:szCs w:val="23"/>
        </w:rPr>
      </w:pPr>
      <w:bookmarkStart w:id="56" w:name="_Toc290003606"/>
      <w:bookmarkStart w:id="57" w:name="_Toc301449253"/>
      <w:bookmarkStart w:id="58" w:name="_Toc301511979"/>
      <w:bookmarkStart w:id="59" w:name="_Toc301839600"/>
      <w:bookmarkStart w:id="60" w:name="_Toc307382102"/>
      <w:bookmarkStart w:id="61" w:name="_Toc307846129"/>
      <w:bookmarkStart w:id="62" w:name="_Toc307846161"/>
      <w:bookmarkStart w:id="63" w:name="_Toc527572648"/>
      <w:r w:rsidRPr="00FB692D">
        <w:rPr>
          <w:rFonts w:ascii="Arial Narrow" w:hAnsi="Arial Narrow"/>
          <w:b w:val="0"/>
          <w:bCs/>
          <w:sz w:val="23"/>
          <w:szCs w:val="23"/>
        </w:rPr>
        <w:t>1.5 Elektromagnetická kompatibilita (EMC)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352D44" w:rsidRPr="00FB692D" w:rsidRDefault="00352D44" w:rsidP="00485824">
      <w:pPr>
        <w:pStyle w:val="Zkladntext22"/>
        <w:spacing w:before="120"/>
        <w:ind w:firstLine="709"/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 xml:space="preserve">Veškerá instalovaná zařízení musí splňovat podmínky pro elektromagnetickou kompatibilitu dle ČSN IEC 1000-2-1. </w:t>
      </w:r>
    </w:p>
    <w:p w:rsidR="00FB692D" w:rsidRPr="00FB692D" w:rsidRDefault="00FB692D" w:rsidP="00485824">
      <w:pPr>
        <w:overflowPunct/>
        <w:autoSpaceDE/>
        <w:autoSpaceDN/>
        <w:adjustRightInd/>
        <w:jc w:val="both"/>
        <w:textAlignment w:val="auto"/>
      </w:pPr>
    </w:p>
    <w:p w:rsidR="00DB019A" w:rsidRPr="00FB692D" w:rsidRDefault="003712F1" w:rsidP="00DB019A">
      <w:pPr>
        <w:pStyle w:val="Nadpis1"/>
        <w:rPr>
          <w:rFonts w:ascii="Arial Narrow" w:hAnsi="Arial Narrow"/>
          <w:bCs/>
          <w:sz w:val="24"/>
          <w:szCs w:val="24"/>
        </w:rPr>
      </w:pPr>
      <w:bookmarkStart w:id="64" w:name="_Toc475823184"/>
      <w:bookmarkStart w:id="65" w:name="_Toc301160786"/>
      <w:bookmarkStart w:id="66" w:name="_Toc301160814"/>
      <w:bookmarkStart w:id="67" w:name="_Toc301449021"/>
      <w:bookmarkStart w:id="68" w:name="_Toc301449276"/>
      <w:bookmarkStart w:id="69" w:name="_Toc301512002"/>
      <w:bookmarkStart w:id="70" w:name="_Toc301839623"/>
      <w:bookmarkStart w:id="71" w:name="_Toc307382126"/>
      <w:bookmarkStart w:id="72" w:name="_Toc307846153"/>
      <w:bookmarkStart w:id="73" w:name="_Toc307846185"/>
      <w:bookmarkStart w:id="74" w:name="_Toc527572649"/>
      <w:r>
        <w:rPr>
          <w:rFonts w:ascii="Arial Narrow" w:hAnsi="Arial Narrow"/>
          <w:bCs/>
          <w:sz w:val="24"/>
          <w:szCs w:val="24"/>
        </w:rPr>
        <w:t>2</w:t>
      </w:r>
      <w:r w:rsidR="00DB019A" w:rsidRPr="00FB692D">
        <w:rPr>
          <w:rFonts w:ascii="Arial Narrow" w:hAnsi="Arial Narrow"/>
          <w:bCs/>
          <w:sz w:val="24"/>
          <w:szCs w:val="24"/>
        </w:rPr>
        <w:t xml:space="preserve">.  </w:t>
      </w:r>
      <w:r w:rsidR="00DB019A">
        <w:rPr>
          <w:rFonts w:ascii="Arial Narrow" w:hAnsi="Arial Narrow"/>
          <w:bCs/>
          <w:sz w:val="24"/>
          <w:szCs w:val="24"/>
        </w:rPr>
        <w:t>Univerzální kabelážní systém</w:t>
      </w:r>
      <w:r w:rsidR="00DB019A" w:rsidRPr="00FB692D">
        <w:rPr>
          <w:rFonts w:ascii="Arial Narrow" w:hAnsi="Arial Narrow"/>
          <w:bCs/>
          <w:sz w:val="24"/>
          <w:szCs w:val="24"/>
        </w:rPr>
        <w:t xml:space="preserve"> (</w:t>
      </w:r>
      <w:r w:rsidR="00DB019A">
        <w:rPr>
          <w:rFonts w:ascii="Arial Narrow" w:hAnsi="Arial Narrow"/>
          <w:bCs/>
          <w:sz w:val="24"/>
          <w:szCs w:val="24"/>
        </w:rPr>
        <w:t>UK</w:t>
      </w:r>
      <w:r w:rsidR="00DB019A" w:rsidRPr="00FB692D">
        <w:rPr>
          <w:rFonts w:ascii="Arial Narrow" w:hAnsi="Arial Narrow"/>
          <w:bCs/>
          <w:sz w:val="24"/>
          <w:szCs w:val="24"/>
        </w:rPr>
        <w:t>S)</w:t>
      </w:r>
      <w:bookmarkEnd w:id="64"/>
      <w:bookmarkEnd w:id="74"/>
    </w:p>
    <w:p w:rsidR="00DB019A" w:rsidRDefault="00DB019A" w:rsidP="00DB019A">
      <w:pPr>
        <w:spacing w:before="120" w:after="120"/>
        <w:ind w:firstLine="709"/>
        <w:jc w:val="both"/>
        <w:rPr>
          <w:rFonts w:ascii="Arial Narrow" w:hAnsi="Arial Narrow"/>
          <w:sz w:val="20"/>
          <w:szCs w:val="23"/>
        </w:rPr>
      </w:pPr>
      <w:r w:rsidRPr="0073568E">
        <w:rPr>
          <w:rFonts w:ascii="Arial Narrow" w:hAnsi="Arial Narrow"/>
          <w:sz w:val="20"/>
          <w:szCs w:val="23"/>
        </w:rPr>
        <w:t xml:space="preserve">Investor požaduje vybudování strukturované kabeláže pro potřeby telefonních a počítačových rozvodů. Kabeláž bude řešena na bázi </w:t>
      </w:r>
      <w:r w:rsidR="00C20312">
        <w:rPr>
          <w:rFonts w:ascii="Arial Narrow" w:hAnsi="Arial Narrow"/>
          <w:sz w:val="20"/>
          <w:szCs w:val="23"/>
        </w:rPr>
        <w:t>ne</w:t>
      </w:r>
      <w:r w:rsidRPr="0073568E">
        <w:rPr>
          <w:rFonts w:ascii="Arial Narrow" w:hAnsi="Arial Narrow"/>
          <w:sz w:val="20"/>
          <w:szCs w:val="23"/>
        </w:rPr>
        <w:t xml:space="preserve">stíněné kroucené dvoulinky. Bude vybudována v kategorii </w:t>
      </w:r>
      <w:r w:rsidR="002A26DA">
        <w:rPr>
          <w:rFonts w:ascii="Arial Narrow" w:hAnsi="Arial Narrow"/>
          <w:sz w:val="20"/>
          <w:szCs w:val="23"/>
        </w:rPr>
        <w:t>UTP 5e</w:t>
      </w:r>
      <w:r w:rsidRPr="0073568E">
        <w:rPr>
          <w:rFonts w:ascii="Arial Narrow" w:hAnsi="Arial Narrow"/>
          <w:sz w:val="20"/>
          <w:szCs w:val="23"/>
        </w:rPr>
        <w:t>.</w:t>
      </w:r>
      <w:r w:rsidRPr="00FB692D">
        <w:rPr>
          <w:rFonts w:ascii="Arial Narrow" w:hAnsi="Arial Narrow"/>
          <w:sz w:val="20"/>
          <w:szCs w:val="23"/>
        </w:rPr>
        <w:t xml:space="preserve"> </w:t>
      </w:r>
    </w:p>
    <w:p w:rsidR="00995123" w:rsidRDefault="00995123" w:rsidP="00995123">
      <w:pPr>
        <w:spacing w:before="120"/>
        <w:ind w:firstLine="708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Dle nor</w:t>
      </w:r>
      <w:r w:rsidRPr="00995123">
        <w:rPr>
          <w:rFonts w:ascii="Arial Narrow" w:hAnsi="Arial Narrow"/>
          <w:sz w:val="20"/>
          <w:szCs w:val="23"/>
        </w:rPr>
        <w:t>m</w:t>
      </w:r>
      <w:r>
        <w:rPr>
          <w:rFonts w:ascii="Arial Narrow" w:hAnsi="Arial Narrow"/>
          <w:sz w:val="20"/>
          <w:szCs w:val="23"/>
        </w:rPr>
        <w:t>y</w:t>
      </w:r>
      <w:r w:rsidRPr="00995123">
        <w:rPr>
          <w:rFonts w:ascii="Arial Narrow" w:hAnsi="Arial Narrow"/>
          <w:sz w:val="20"/>
          <w:szCs w:val="23"/>
        </w:rPr>
        <w:t xml:space="preserve"> ČSN EN 50173 se jako univerzální topologie využívá topologie hvězdy. Její výhodou je jednoduchý návrh, spolehlivost systému, snadná identifikace závad a univerzální přenosové médium.</w:t>
      </w:r>
    </w:p>
    <w:p w:rsidR="00995123" w:rsidRPr="00995123" w:rsidRDefault="00995123" w:rsidP="00995123">
      <w:pPr>
        <w:spacing w:before="120"/>
        <w:ind w:firstLine="708"/>
        <w:jc w:val="both"/>
        <w:rPr>
          <w:rFonts w:ascii="Arial Narrow" w:hAnsi="Arial Narrow"/>
          <w:sz w:val="20"/>
          <w:szCs w:val="23"/>
        </w:rPr>
      </w:pPr>
      <w:r w:rsidRPr="00995123">
        <w:rPr>
          <w:rFonts w:ascii="Arial Narrow" w:hAnsi="Arial Narrow"/>
          <w:sz w:val="20"/>
          <w:szCs w:val="23"/>
        </w:rPr>
        <w:t>Délka jednoho vedení mezi propojovacím panelem a komunikační zásuvkou</w:t>
      </w:r>
      <w:r w:rsidR="001E6DDB">
        <w:rPr>
          <w:rFonts w:ascii="Arial Narrow" w:hAnsi="Arial Narrow"/>
          <w:sz w:val="20"/>
          <w:szCs w:val="23"/>
        </w:rPr>
        <w:t xml:space="preserve"> je dle normy maximálně 90m. Ke </w:t>
      </w:r>
      <w:r w:rsidRPr="00995123">
        <w:rPr>
          <w:rFonts w:ascii="Arial Narrow" w:hAnsi="Arial Narrow"/>
          <w:sz w:val="20"/>
          <w:szCs w:val="23"/>
        </w:rPr>
        <w:t>každému modulu RJ-45 vede z pr</w:t>
      </w:r>
      <w:r>
        <w:rPr>
          <w:rFonts w:ascii="Arial Narrow" w:hAnsi="Arial Narrow"/>
          <w:sz w:val="20"/>
          <w:szCs w:val="23"/>
        </w:rPr>
        <w:t>opojovacího panelu jeden kabel</w:t>
      </w:r>
      <w:r w:rsidRPr="00995123">
        <w:rPr>
          <w:rFonts w:ascii="Arial Narrow" w:hAnsi="Arial Narrow"/>
          <w:sz w:val="20"/>
          <w:szCs w:val="23"/>
        </w:rPr>
        <w:t>.</w:t>
      </w:r>
    </w:p>
    <w:p w:rsidR="00DB019A" w:rsidRPr="00FB692D" w:rsidRDefault="00960546" w:rsidP="00DB019A">
      <w:pPr>
        <w:pStyle w:val="Nadpis3"/>
        <w:spacing w:before="240"/>
        <w:jc w:val="both"/>
        <w:rPr>
          <w:rFonts w:ascii="Arial Narrow" w:hAnsi="Arial Narrow"/>
          <w:b w:val="0"/>
          <w:bCs/>
          <w:sz w:val="23"/>
          <w:szCs w:val="23"/>
        </w:rPr>
      </w:pPr>
      <w:bookmarkStart w:id="75" w:name="_Toc475686532"/>
      <w:bookmarkStart w:id="76" w:name="_Toc475823185"/>
      <w:bookmarkStart w:id="77" w:name="_Toc527572650"/>
      <w:r>
        <w:rPr>
          <w:rFonts w:ascii="Arial Narrow" w:hAnsi="Arial Narrow"/>
          <w:b w:val="0"/>
          <w:bCs/>
          <w:sz w:val="23"/>
          <w:szCs w:val="23"/>
        </w:rPr>
        <w:t>2</w:t>
      </w:r>
      <w:r w:rsidR="00DB019A" w:rsidRPr="00FB692D">
        <w:rPr>
          <w:rFonts w:ascii="Arial Narrow" w:hAnsi="Arial Narrow"/>
          <w:b w:val="0"/>
          <w:bCs/>
          <w:sz w:val="23"/>
          <w:szCs w:val="23"/>
        </w:rPr>
        <w:t>.</w:t>
      </w:r>
      <w:r w:rsidR="00DB019A">
        <w:rPr>
          <w:rFonts w:ascii="Arial Narrow" w:hAnsi="Arial Narrow"/>
          <w:b w:val="0"/>
          <w:bCs/>
          <w:sz w:val="23"/>
          <w:szCs w:val="23"/>
        </w:rPr>
        <w:t>1</w:t>
      </w:r>
      <w:r w:rsidR="00DB019A" w:rsidRPr="00FB692D">
        <w:rPr>
          <w:rFonts w:ascii="Arial Narrow" w:hAnsi="Arial Narrow"/>
          <w:b w:val="0"/>
          <w:bCs/>
          <w:sz w:val="23"/>
          <w:szCs w:val="23"/>
        </w:rPr>
        <w:t xml:space="preserve"> </w:t>
      </w:r>
      <w:r w:rsidR="00DB019A">
        <w:rPr>
          <w:rFonts w:ascii="Arial Narrow" w:hAnsi="Arial Narrow"/>
          <w:b w:val="0"/>
          <w:bCs/>
          <w:sz w:val="23"/>
          <w:szCs w:val="23"/>
        </w:rPr>
        <w:t>Datové centrum</w:t>
      </w:r>
      <w:bookmarkEnd w:id="75"/>
      <w:bookmarkEnd w:id="76"/>
      <w:bookmarkEnd w:id="77"/>
    </w:p>
    <w:p w:rsidR="00DB019A" w:rsidRDefault="00DB019A" w:rsidP="00DB019A">
      <w:pPr>
        <w:jc w:val="both"/>
        <w:rPr>
          <w:rFonts w:ascii="Arial Narrow" w:hAnsi="Arial Narrow"/>
          <w:sz w:val="20"/>
          <w:szCs w:val="23"/>
        </w:rPr>
      </w:pPr>
      <w:r w:rsidRPr="00FB692D">
        <w:tab/>
      </w:r>
      <w:r w:rsidR="002A26DA" w:rsidRPr="002A26DA">
        <w:rPr>
          <w:rFonts w:ascii="Arial Narrow" w:hAnsi="Arial Narrow"/>
          <w:sz w:val="20"/>
          <w:szCs w:val="23"/>
        </w:rPr>
        <w:t>Da</w:t>
      </w:r>
      <w:r w:rsidR="002A26DA">
        <w:rPr>
          <w:rFonts w:ascii="Arial Narrow" w:hAnsi="Arial Narrow"/>
          <w:sz w:val="20"/>
          <w:szCs w:val="23"/>
        </w:rPr>
        <w:t xml:space="preserve">tové centrum </w:t>
      </w:r>
      <w:r w:rsidR="00C20312">
        <w:rPr>
          <w:rFonts w:ascii="Arial Narrow" w:hAnsi="Arial Narrow"/>
          <w:sz w:val="20"/>
          <w:szCs w:val="23"/>
        </w:rPr>
        <w:t>je již</w:t>
      </w:r>
      <w:r w:rsidR="002A26DA">
        <w:rPr>
          <w:rFonts w:ascii="Arial Narrow" w:hAnsi="Arial Narrow"/>
          <w:sz w:val="20"/>
          <w:szCs w:val="23"/>
        </w:rPr>
        <w:t xml:space="preserve"> vybudováno v I. </w:t>
      </w:r>
      <w:r w:rsidR="00C20312">
        <w:rPr>
          <w:rFonts w:ascii="Arial Narrow" w:hAnsi="Arial Narrow"/>
          <w:sz w:val="20"/>
          <w:szCs w:val="23"/>
        </w:rPr>
        <w:t>N</w:t>
      </w:r>
      <w:r w:rsidR="002A26DA">
        <w:rPr>
          <w:rFonts w:ascii="Arial Narrow" w:hAnsi="Arial Narrow"/>
          <w:sz w:val="20"/>
          <w:szCs w:val="23"/>
        </w:rPr>
        <w:t xml:space="preserve">P objektu v místnosti číslo </w:t>
      </w:r>
      <w:r w:rsidR="00C20312">
        <w:rPr>
          <w:rFonts w:ascii="Arial Narrow" w:hAnsi="Arial Narrow"/>
          <w:sz w:val="20"/>
          <w:szCs w:val="23"/>
        </w:rPr>
        <w:t>1.51 server</w:t>
      </w:r>
      <w:r w:rsidR="002A26DA">
        <w:rPr>
          <w:rFonts w:ascii="Arial Narrow" w:hAnsi="Arial Narrow"/>
          <w:sz w:val="20"/>
          <w:szCs w:val="23"/>
        </w:rPr>
        <w:t xml:space="preserve">, kde </w:t>
      </w:r>
      <w:r w:rsidR="00C20312">
        <w:rPr>
          <w:rFonts w:ascii="Arial Narrow" w:hAnsi="Arial Narrow"/>
          <w:sz w:val="20"/>
          <w:szCs w:val="23"/>
        </w:rPr>
        <w:t>je instalován</w:t>
      </w:r>
      <w:r w:rsidR="002A26DA">
        <w:rPr>
          <w:rFonts w:ascii="Arial Narrow" w:hAnsi="Arial Narrow"/>
          <w:sz w:val="20"/>
          <w:szCs w:val="23"/>
        </w:rPr>
        <w:t xml:space="preserve"> stojanov</w:t>
      </w:r>
      <w:r w:rsidR="00C20312">
        <w:rPr>
          <w:rFonts w:ascii="Arial Narrow" w:hAnsi="Arial Narrow"/>
          <w:sz w:val="20"/>
          <w:szCs w:val="23"/>
        </w:rPr>
        <w:t>ý</w:t>
      </w:r>
      <w:r w:rsidR="002A26DA">
        <w:rPr>
          <w:rFonts w:ascii="Arial Narrow" w:hAnsi="Arial Narrow"/>
          <w:sz w:val="20"/>
          <w:szCs w:val="23"/>
        </w:rPr>
        <w:t xml:space="preserve"> datov</w:t>
      </w:r>
      <w:r w:rsidR="00C20312">
        <w:rPr>
          <w:rFonts w:ascii="Arial Narrow" w:hAnsi="Arial Narrow"/>
          <w:sz w:val="20"/>
          <w:szCs w:val="23"/>
        </w:rPr>
        <w:t>ý rozvaděče o velikosti 600x600x47</w:t>
      </w:r>
      <w:r w:rsidR="002A26DA">
        <w:rPr>
          <w:rFonts w:ascii="Arial Narrow" w:hAnsi="Arial Narrow"/>
          <w:sz w:val="20"/>
          <w:szCs w:val="23"/>
        </w:rPr>
        <w:t xml:space="preserve">U. </w:t>
      </w:r>
      <w:r w:rsidR="00C20312">
        <w:rPr>
          <w:rFonts w:ascii="Arial Narrow" w:hAnsi="Arial Narrow"/>
          <w:sz w:val="20"/>
          <w:szCs w:val="23"/>
        </w:rPr>
        <w:t>V rozvaděči</w:t>
      </w:r>
      <w:r w:rsidR="001D51F0" w:rsidRPr="001D51F0">
        <w:rPr>
          <w:rFonts w:ascii="Arial Narrow" w:hAnsi="Arial Narrow"/>
          <w:sz w:val="20"/>
          <w:szCs w:val="23"/>
        </w:rPr>
        <w:t xml:space="preserve"> budou instalovány</w:t>
      </w:r>
      <w:r w:rsidR="00AD6C0E">
        <w:rPr>
          <w:rFonts w:ascii="Arial Narrow" w:hAnsi="Arial Narrow"/>
          <w:sz w:val="20"/>
          <w:szCs w:val="23"/>
        </w:rPr>
        <w:t xml:space="preserve"> datové </w:t>
      </w:r>
      <w:proofErr w:type="spellStart"/>
      <w:r w:rsidR="00AD6C0E">
        <w:rPr>
          <w:rFonts w:ascii="Arial Narrow" w:hAnsi="Arial Narrow"/>
          <w:sz w:val="20"/>
          <w:szCs w:val="23"/>
        </w:rPr>
        <w:t>patch</w:t>
      </w:r>
      <w:proofErr w:type="spellEnd"/>
      <w:r w:rsidR="00AD6C0E">
        <w:rPr>
          <w:rFonts w:ascii="Arial Narrow" w:hAnsi="Arial Narrow"/>
          <w:sz w:val="20"/>
          <w:szCs w:val="23"/>
        </w:rPr>
        <w:t xml:space="preserve"> panel</w:t>
      </w:r>
      <w:r w:rsidR="00C20312">
        <w:rPr>
          <w:rFonts w:ascii="Arial Narrow" w:hAnsi="Arial Narrow"/>
          <w:sz w:val="20"/>
          <w:szCs w:val="23"/>
        </w:rPr>
        <w:t>y</w:t>
      </w:r>
      <w:r w:rsidR="001D51F0" w:rsidRPr="001D51F0">
        <w:rPr>
          <w:rFonts w:ascii="Arial Narrow" w:hAnsi="Arial Narrow"/>
          <w:sz w:val="20"/>
          <w:szCs w:val="23"/>
        </w:rPr>
        <w:t>,</w:t>
      </w:r>
      <w:r w:rsidR="001D51F0">
        <w:rPr>
          <w:rFonts w:ascii="Arial Narrow" w:hAnsi="Arial Narrow"/>
          <w:sz w:val="20"/>
          <w:szCs w:val="23"/>
        </w:rPr>
        <w:t xml:space="preserve"> </w:t>
      </w:r>
      <w:r w:rsidR="00AD6C0E">
        <w:rPr>
          <w:rFonts w:ascii="Arial Narrow" w:hAnsi="Arial Narrow"/>
          <w:sz w:val="20"/>
          <w:szCs w:val="23"/>
        </w:rPr>
        <w:t>switch</w:t>
      </w:r>
      <w:r w:rsidR="00C20312">
        <w:rPr>
          <w:rFonts w:ascii="Arial Narrow" w:hAnsi="Arial Narrow"/>
          <w:sz w:val="20"/>
          <w:szCs w:val="23"/>
        </w:rPr>
        <w:t xml:space="preserve">e </w:t>
      </w:r>
      <w:r w:rsidR="00AD6C0E">
        <w:rPr>
          <w:rFonts w:ascii="Arial Narrow" w:hAnsi="Arial Narrow"/>
          <w:sz w:val="20"/>
          <w:szCs w:val="23"/>
        </w:rPr>
        <w:t>a další</w:t>
      </w:r>
      <w:r w:rsidR="001D51F0" w:rsidRPr="001D51F0">
        <w:rPr>
          <w:rFonts w:ascii="Arial Narrow" w:hAnsi="Arial Narrow"/>
          <w:sz w:val="20"/>
          <w:szCs w:val="23"/>
        </w:rPr>
        <w:t>.</w:t>
      </w:r>
      <w:r w:rsidR="006313BC">
        <w:rPr>
          <w:rFonts w:ascii="Arial Narrow" w:hAnsi="Arial Narrow"/>
          <w:sz w:val="20"/>
          <w:szCs w:val="23"/>
        </w:rPr>
        <w:t xml:space="preserve"> </w:t>
      </w:r>
    </w:p>
    <w:p w:rsidR="00DB019A" w:rsidRPr="00FB692D" w:rsidRDefault="00960546" w:rsidP="00DB019A">
      <w:pPr>
        <w:pStyle w:val="Nadpis3"/>
        <w:spacing w:before="240"/>
        <w:jc w:val="both"/>
        <w:rPr>
          <w:rFonts w:ascii="Arial Narrow" w:hAnsi="Arial Narrow"/>
          <w:b w:val="0"/>
          <w:bCs/>
          <w:sz w:val="23"/>
          <w:szCs w:val="23"/>
        </w:rPr>
      </w:pPr>
      <w:bookmarkStart w:id="78" w:name="_Toc475686533"/>
      <w:bookmarkStart w:id="79" w:name="_Toc475823186"/>
      <w:bookmarkStart w:id="80" w:name="_Toc527572651"/>
      <w:r>
        <w:rPr>
          <w:rFonts w:ascii="Arial Narrow" w:hAnsi="Arial Narrow"/>
          <w:b w:val="0"/>
          <w:bCs/>
          <w:sz w:val="23"/>
          <w:szCs w:val="23"/>
        </w:rPr>
        <w:t>2</w:t>
      </w:r>
      <w:r w:rsidR="00DB019A">
        <w:rPr>
          <w:rFonts w:ascii="Arial Narrow" w:hAnsi="Arial Narrow"/>
          <w:b w:val="0"/>
          <w:bCs/>
          <w:sz w:val="23"/>
          <w:szCs w:val="23"/>
        </w:rPr>
        <w:t>.2</w:t>
      </w:r>
      <w:r w:rsidR="00DB019A" w:rsidRPr="00FB692D">
        <w:rPr>
          <w:rFonts w:ascii="Arial Narrow" w:hAnsi="Arial Narrow"/>
          <w:b w:val="0"/>
          <w:bCs/>
          <w:sz w:val="23"/>
          <w:szCs w:val="23"/>
        </w:rPr>
        <w:t xml:space="preserve"> </w:t>
      </w:r>
      <w:r w:rsidR="00DB019A">
        <w:rPr>
          <w:rFonts w:ascii="Arial Narrow" w:hAnsi="Arial Narrow"/>
          <w:b w:val="0"/>
          <w:bCs/>
          <w:sz w:val="23"/>
          <w:szCs w:val="23"/>
        </w:rPr>
        <w:t>Přípojky</w:t>
      </w:r>
      <w:bookmarkEnd w:id="78"/>
      <w:bookmarkEnd w:id="79"/>
      <w:bookmarkEnd w:id="80"/>
    </w:p>
    <w:p w:rsidR="00DB019A" w:rsidRDefault="00DB019A" w:rsidP="00DB019A">
      <w:pPr>
        <w:suppressAutoHyphens/>
        <w:spacing w:line="264" w:lineRule="auto"/>
        <w:jc w:val="both"/>
        <w:rPr>
          <w:rFonts w:ascii="Arial Narrow" w:hAnsi="Arial Narrow"/>
          <w:sz w:val="20"/>
          <w:szCs w:val="23"/>
        </w:rPr>
      </w:pPr>
      <w:r w:rsidRPr="00FB692D">
        <w:tab/>
      </w:r>
      <w:r w:rsidRPr="0056734C">
        <w:rPr>
          <w:rFonts w:ascii="Arial Narrow" w:hAnsi="Arial Narrow"/>
          <w:sz w:val="20"/>
          <w:szCs w:val="23"/>
        </w:rPr>
        <w:t>Na stanovených místech budou instalovány datové zásuvky. V objektu jsou</w:t>
      </w:r>
      <w:r>
        <w:rPr>
          <w:rFonts w:ascii="Arial Narrow" w:hAnsi="Arial Narrow"/>
          <w:sz w:val="20"/>
          <w:szCs w:val="23"/>
        </w:rPr>
        <w:t xml:space="preserve"> navrženy datové</w:t>
      </w:r>
      <w:r w:rsidRPr="0056734C">
        <w:rPr>
          <w:rFonts w:ascii="Arial Narrow" w:hAnsi="Arial Narrow"/>
          <w:sz w:val="20"/>
          <w:szCs w:val="23"/>
        </w:rPr>
        <w:t xml:space="preserve"> zásuvky</w:t>
      </w:r>
      <w:r w:rsidR="00203DAC">
        <w:rPr>
          <w:rFonts w:ascii="Arial Narrow" w:hAnsi="Arial Narrow"/>
          <w:sz w:val="20"/>
          <w:szCs w:val="23"/>
        </w:rPr>
        <w:t xml:space="preserve"> dvojité</w:t>
      </w:r>
      <w:r w:rsidRPr="0056734C">
        <w:rPr>
          <w:rFonts w:ascii="Arial Narrow" w:hAnsi="Arial Narrow"/>
          <w:sz w:val="20"/>
          <w:szCs w:val="23"/>
        </w:rPr>
        <w:t>.</w:t>
      </w:r>
      <w:r w:rsidR="001E6DDB">
        <w:rPr>
          <w:rFonts w:ascii="Arial Narrow" w:hAnsi="Arial Narrow"/>
          <w:sz w:val="20"/>
          <w:szCs w:val="23"/>
        </w:rPr>
        <w:t xml:space="preserve"> V objektu se nacházejí </w:t>
      </w:r>
      <w:r w:rsidR="00C20312">
        <w:rPr>
          <w:rFonts w:ascii="Arial Narrow" w:hAnsi="Arial Narrow"/>
          <w:sz w:val="20"/>
          <w:szCs w:val="23"/>
        </w:rPr>
        <w:t xml:space="preserve">dvojité </w:t>
      </w:r>
      <w:r w:rsidR="001E6DDB">
        <w:rPr>
          <w:rFonts w:ascii="Arial Narrow" w:hAnsi="Arial Narrow"/>
          <w:sz w:val="20"/>
          <w:szCs w:val="23"/>
        </w:rPr>
        <w:t>datové zásuvky v kategorii UTP 5e.</w:t>
      </w:r>
    </w:p>
    <w:p w:rsidR="00DB019A" w:rsidRPr="0056734C" w:rsidRDefault="00DB019A" w:rsidP="00DB019A">
      <w:pPr>
        <w:suppressAutoHyphens/>
        <w:spacing w:line="264" w:lineRule="auto"/>
        <w:jc w:val="both"/>
        <w:rPr>
          <w:rFonts w:ascii="Arial Narrow" w:hAnsi="Arial Narrow"/>
          <w:sz w:val="20"/>
          <w:szCs w:val="23"/>
        </w:rPr>
      </w:pPr>
      <w:r w:rsidRPr="0056734C">
        <w:rPr>
          <w:rFonts w:ascii="Arial Narrow" w:hAnsi="Arial Narrow"/>
          <w:sz w:val="20"/>
          <w:szCs w:val="23"/>
        </w:rPr>
        <w:tab/>
        <w:t>Umístění jednotlivých datových zásuvek je patrné z výkresové dokumentace.</w:t>
      </w:r>
      <w:r w:rsidR="001D51F0">
        <w:rPr>
          <w:rFonts w:ascii="Arial Narrow" w:hAnsi="Arial Narrow"/>
          <w:sz w:val="20"/>
          <w:szCs w:val="23"/>
        </w:rPr>
        <w:t xml:space="preserve"> D</w:t>
      </w:r>
      <w:r>
        <w:rPr>
          <w:rFonts w:ascii="Arial Narrow" w:hAnsi="Arial Narrow"/>
          <w:sz w:val="20"/>
          <w:szCs w:val="23"/>
        </w:rPr>
        <w:t>atov</w:t>
      </w:r>
      <w:r w:rsidR="001D51F0">
        <w:rPr>
          <w:rFonts w:ascii="Arial Narrow" w:hAnsi="Arial Narrow"/>
          <w:sz w:val="20"/>
          <w:szCs w:val="23"/>
        </w:rPr>
        <w:t>é</w:t>
      </w:r>
      <w:r>
        <w:rPr>
          <w:rFonts w:ascii="Arial Narrow" w:hAnsi="Arial Narrow"/>
          <w:sz w:val="20"/>
          <w:szCs w:val="23"/>
        </w:rPr>
        <w:t xml:space="preserve"> zásuvk</w:t>
      </w:r>
      <w:r w:rsidR="001D51F0">
        <w:rPr>
          <w:rFonts w:ascii="Arial Narrow" w:hAnsi="Arial Narrow"/>
          <w:sz w:val="20"/>
          <w:szCs w:val="23"/>
        </w:rPr>
        <w:t>y budou</w:t>
      </w:r>
      <w:r>
        <w:rPr>
          <w:rFonts w:ascii="Arial Narrow" w:hAnsi="Arial Narrow"/>
          <w:sz w:val="20"/>
          <w:szCs w:val="23"/>
        </w:rPr>
        <w:t xml:space="preserve"> instalován</w:t>
      </w:r>
      <w:r w:rsidR="00E3696A">
        <w:rPr>
          <w:rFonts w:ascii="Arial Narrow" w:hAnsi="Arial Narrow"/>
          <w:sz w:val="20"/>
          <w:szCs w:val="23"/>
        </w:rPr>
        <w:t>y ve </w:t>
      </w:r>
      <w:r w:rsidR="001D51F0">
        <w:rPr>
          <w:rFonts w:ascii="Arial Narrow" w:hAnsi="Arial Narrow"/>
          <w:sz w:val="20"/>
          <w:szCs w:val="23"/>
        </w:rPr>
        <w:t xml:space="preserve">zdech </w:t>
      </w:r>
      <w:r w:rsidR="00203DAC">
        <w:rPr>
          <w:rFonts w:ascii="Arial Narrow" w:hAnsi="Arial Narrow"/>
          <w:sz w:val="20"/>
          <w:szCs w:val="23"/>
        </w:rPr>
        <w:t>jednotlivých místností</w:t>
      </w:r>
      <w:r>
        <w:rPr>
          <w:rFonts w:ascii="Arial Narrow" w:hAnsi="Arial Narrow"/>
          <w:sz w:val="20"/>
          <w:szCs w:val="23"/>
        </w:rPr>
        <w:t xml:space="preserve">. </w:t>
      </w:r>
      <w:r w:rsidR="00203DAC">
        <w:rPr>
          <w:rFonts w:ascii="Arial Narrow" w:hAnsi="Arial Narrow"/>
          <w:sz w:val="20"/>
          <w:szCs w:val="23"/>
        </w:rPr>
        <w:t>Datové zásuvky budou instalovány do sdružených míst se zásuvkami silnoproudými.</w:t>
      </w:r>
      <w:r w:rsidR="00C20312">
        <w:rPr>
          <w:rFonts w:ascii="Arial Narrow" w:hAnsi="Arial Narrow"/>
          <w:sz w:val="20"/>
          <w:szCs w:val="23"/>
        </w:rPr>
        <w:t xml:space="preserve"> Rozmístění datových zásuvek bylo provedeno dle požadavků investora a dle požadavků projektové dokumentace lékařské techniky.</w:t>
      </w:r>
    </w:p>
    <w:p w:rsidR="00DB019A" w:rsidRPr="00C41BE1" w:rsidRDefault="00C13858" w:rsidP="00C41BE1">
      <w:pPr>
        <w:pStyle w:val="Nadpis3"/>
        <w:spacing w:before="240"/>
        <w:jc w:val="both"/>
        <w:rPr>
          <w:rFonts w:ascii="Arial Narrow" w:hAnsi="Arial Narrow"/>
          <w:b w:val="0"/>
          <w:bCs/>
          <w:sz w:val="23"/>
          <w:szCs w:val="23"/>
        </w:rPr>
      </w:pPr>
      <w:bookmarkStart w:id="81" w:name="_Toc391834199"/>
      <w:bookmarkStart w:id="82" w:name="_Toc435621447"/>
      <w:bookmarkStart w:id="83" w:name="_Toc444494740"/>
      <w:bookmarkStart w:id="84" w:name="_Toc527572652"/>
      <w:r w:rsidRPr="00C41BE1">
        <w:rPr>
          <w:rFonts w:ascii="Arial Narrow" w:hAnsi="Arial Narrow"/>
          <w:b w:val="0"/>
          <w:bCs/>
          <w:sz w:val="23"/>
          <w:szCs w:val="23"/>
        </w:rPr>
        <w:t>2</w:t>
      </w:r>
      <w:r w:rsidR="00DB019A" w:rsidRPr="00C41BE1">
        <w:rPr>
          <w:rFonts w:ascii="Arial Narrow" w:hAnsi="Arial Narrow"/>
          <w:b w:val="0"/>
          <w:bCs/>
          <w:sz w:val="23"/>
          <w:szCs w:val="23"/>
        </w:rPr>
        <w:t>.3 Montáž kabeláže</w:t>
      </w:r>
      <w:bookmarkEnd w:id="81"/>
      <w:bookmarkEnd w:id="82"/>
      <w:bookmarkEnd w:id="83"/>
      <w:bookmarkEnd w:id="84"/>
    </w:p>
    <w:p w:rsidR="00DB019A" w:rsidRDefault="00DB019A" w:rsidP="00DB019A">
      <w:pPr>
        <w:suppressAutoHyphens/>
        <w:spacing w:line="264" w:lineRule="auto"/>
        <w:jc w:val="both"/>
      </w:pPr>
      <w:r w:rsidRPr="00DC4C9C">
        <w:tab/>
      </w:r>
      <w:r w:rsidRPr="0022725D">
        <w:rPr>
          <w:rFonts w:ascii="Arial Narrow" w:hAnsi="Arial Narrow"/>
          <w:sz w:val="20"/>
          <w:szCs w:val="23"/>
        </w:rPr>
        <w:t xml:space="preserve">Zásuvky budou seskupeny do hnízd </w:t>
      </w:r>
      <w:r w:rsidR="00E83AA8">
        <w:rPr>
          <w:rFonts w:ascii="Arial Narrow" w:hAnsi="Arial Narrow"/>
          <w:sz w:val="20"/>
          <w:szCs w:val="23"/>
        </w:rPr>
        <w:t>se</w:t>
      </w:r>
      <w:r w:rsidRPr="0022725D">
        <w:rPr>
          <w:rFonts w:ascii="Arial Narrow" w:hAnsi="Arial Narrow"/>
          <w:sz w:val="20"/>
          <w:szCs w:val="23"/>
        </w:rPr>
        <w:t xml:space="preserve"> silnoproudými zásuvkami. Kabeláž bude vedena páteřními trasami u stropu</w:t>
      </w:r>
      <w:r w:rsidR="00AD6C0E">
        <w:rPr>
          <w:rFonts w:ascii="Arial Narrow" w:hAnsi="Arial Narrow"/>
          <w:sz w:val="20"/>
          <w:szCs w:val="23"/>
        </w:rPr>
        <w:t xml:space="preserve"> v</w:t>
      </w:r>
      <w:r w:rsidR="001E6DDB">
        <w:rPr>
          <w:rFonts w:ascii="Arial Narrow" w:hAnsi="Arial Narrow"/>
          <w:sz w:val="20"/>
          <w:szCs w:val="23"/>
        </w:rPr>
        <w:t xml:space="preserve"> drátěném žlabu společně s kabely elektrickými. Centrální drátěný žlab bude </w:t>
      </w:r>
      <w:bookmarkStart w:id="85" w:name="_Toc391834200"/>
      <w:bookmarkStart w:id="86" w:name="_Toc435621448"/>
      <w:bookmarkStart w:id="87" w:name="_Toc444494741"/>
      <w:r w:rsidR="00C20312">
        <w:rPr>
          <w:rFonts w:ascii="Arial Narrow" w:hAnsi="Arial Narrow"/>
          <w:sz w:val="20"/>
          <w:szCs w:val="23"/>
        </w:rPr>
        <w:t>100x100 instalovaný nad SDK podhledem</w:t>
      </w:r>
      <w:r w:rsidR="001E6DDB">
        <w:rPr>
          <w:rFonts w:ascii="Arial Narrow" w:hAnsi="Arial Narrow"/>
          <w:sz w:val="20"/>
          <w:szCs w:val="23"/>
        </w:rPr>
        <w:t xml:space="preserve">. Místa instalace tohoto žlabu jsou patrné z výkresové dokumentace. Přechod z drátěného žlabu do </w:t>
      </w:r>
      <w:r w:rsidR="00C20312">
        <w:rPr>
          <w:rFonts w:ascii="Arial Narrow" w:hAnsi="Arial Narrow"/>
          <w:sz w:val="20"/>
          <w:szCs w:val="23"/>
        </w:rPr>
        <w:t>jednotlivých zásuvek</w:t>
      </w:r>
      <w:r w:rsidR="001E6DDB">
        <w:rPr>
          <w:rFonts w:ascii="Arial Narrow" w:hAnsi="Arial Narrow"/>
          <w:sz w:val="20"/>
          <w:szCs w:val="23"/>
        </w:rPr>
        <w:t xml:space="preserve"> bude vyřešen pomocí ohebných chrániček. Dimenzování jednotlivých chrániček na jednotlivých místech a typ trasy v jednotlivých částech objektu je patný z výkresové dokumentace.</w:t>
      </w:r>
      <w:r w:rsidR="00C20312">
        <w:rPr>
          <w:rFonts w:ascii="Arial Narrow" w:hAnsi="Arial Narrow"/>
          <w:sz w:val="20"/>
          <w:szCs w:val="23"/>
        </w:rPr>
        <w:t xml:space="preserve"> Ohebné chráničky jsou uloženy do SDK příček nebo zasekány do zdi.</w:t>
      </w:r>
    </w:p>
    <w:p w:rsidR="00DB019A" w:rsidRPr="00C41BE1" w:rsidRDefault="00C13858" w:rsidP="00C41BE1">
      <w:pPr>
        <w:pStyle w:val="Nadpis3"/>
        <w:spacing w:before="240"/>
        <w:jc w:val="both"/>
        <w:rPr>
          <w:rFonts w:ascii="Arial Narrow" w:hAnsi="Arial Narrow"/>
          <w:b w:val="0"/>
          <w:bCs/>
          <w:sz w:val="23"/>
          <w:szCs w:val="23"/>
        </w:rPr>
      </w:pPr>
      <w:bookmarkStart w:id="88" w:name="_Toc527572653"/>
      <w:r w:rsidRPr="00C41BE1">
        <w:rPr>
          <w:rFonts w:ascii="Arial Narrow" w:hAnsi="Arial Narrow"/>
          <w:b w:val="0"/>
          <w:bCs/>
          <w:sz w:val="23"/>
          <w:szCs w:val="23"/>
        </w:rPr>
        <w:t>2</w:t>
      </w:r>
      <w:r w:rsidR="00DB019A" w:rsidRPr="00C41BE1">
        <w:rPr>
          <w:rFonts w:ascii="Arial Narrow" w:hAnsi="Arial Narrow"/>
          <w:b w:val="0"/>
          <w:bCs/>
          <w:sz w:val="23"/>
          <w:szCs w:val="23"/>
        </w:rPr>
        <w:t>.4 Prvky kabeláže</w:t>
      </w:r>
      <w:bookmarkEnd w:id="85"/>
      <w:bookmarkEnd w:id="86"/>
      <w:bookmarkEnd w:id="87"/>
      <w:bookmarkEnd w:id="88"/>
    </w:p>
    <w:p w:rsidR="00DB019A" w:rsidRPr="00AE409B" w:rsidRDefault="00DB019A" w:rsidP="00DB019A">
      <w:pPr>
        <w:spacing w:after="120" w:line="240" w:lineRule="atLeast"/>
        <w:ind w:firstLine="709"/>
        <w:jc w:val="both"/>
        <w:rPr>
          <w:rFonts w:ascii="Arial Narrow" w:hAnsi="Arial Narrow"/>
          <w:sz w:val="20"/>
          <w:szCs w:val="23"/>
        </w:rPr>
      </w:pPr>
      <w:r w:rsidRPr="00AE409B">
        <w:rPr>
          <w:rFonts w:ascii="Arial Narrow" w:hAnsi="Arial Narrow"/>
          <w:sz w:val="20"/>
          <w:szCs w:val="23"/>
        </w:rPr>
        <w:t xml:space="preserve">V následujícím textu jsou popsány jednotlivé prvky, které budou použity v kabelových rozvodech. Kabeláž bude vybudována tak, aby splňovala parametry požadované normou EN 50173 pro kabeláže kategorie </w:t>
      </w:r>
      <w:r w:rsidR="00444F46">
        <w:rPr>
          <w:rFonts w:ascii="Arial Narrow" w:hAnsi="Arial Narrow"/>
          <w:sz w:val="20"/>
          <w:szCs w:val="23"/>
        </w:rPr>
        <w:t>UTP 5e</w:t>
      </w:r>
      <w:r w:rsidRPr="00AE409B">
        <w:rPr>
          <w:rFonts w:ascii="Arial Narrow" w:hAnsi="Arial Narrow"/>
          <w:sz w:val="20"/>
          <w:szCs w:val="23"/>
        </w:rPr>
        <w:t>.</w:t>
      </w:r>
    </w:p>
    <w:p w:rsidR="00DB019A" w:rsidRPr="00AE409B" w:rsidRDefault="00DB019A" w:rsidP="00DB019A">
      <w:pPr>
        <w:keepNext/>
        <w:jc w:val="both"/>
        <w:outlineLvl w:val="0"/>
        <w:rPr>
          <w:rFonts w:ascii="Arial Narrow" w:hAnsi="Arial Narrow"/>
          <w:sz w:val="20"/>
          <w:szCs w:val="23"/>
          <w:u w:val="single"/>
        </w:rPr>
      </w:pPr>
      <w:bookmarkStart w:id="89" w:name="_Toc381094986"/>
      <w:bookmarkStart w:id="90" w:name="_Toc391834201"/>
      <w:bookmarkStart w:id="91" w:name="_Toc400192504"/>
      <w:bookmarkStart w:id="92" w:name="_Toc419311873"/>
      <w:bookmarkStart w:id="93" w:name="_Toc435621449"/>
      <w:bookmarkStart w:id="94" w:name="_Toc444494742"/>
      <w:bookmarkStart w:id="95" w:name="_Toc475648064"/>
      <w:bookmarkStart w:id="96" w:name="_Toc475648106"/>
      <w:bookmarkStart w:id="97" w:name="_Toc475648342"/>
      <w:bookmarkStart w:id="98" w:name="_Toc475686534"/>
      <w:bookmarkStart w:id="99" w:name="_Toc475823100"/>
      <w:bookmarkStart w:id="100" w:name="_Toc475823187"/>
      <w:bookmarkStart w:id="101" w:name="_Toc476044968"/>
      <w:bookmarkStart w:id="102" w:name="_Toc476045107"/>
      <w:bookmarkStart w:id="103" w:name="_Toc476045138"/>
      <w:bookmarkStart w:id="104" w:name="_Toc477437892"/>
      <w:bookmarkStart w:id="105" w:name="_Toc477437972"/>
      <w:bookmarkStart w:id="106" w:name="_Toc480746783"/>
      <w:bookmarkStart w:id="107" w:name="_Toc480746853"/>
      <w:bookmarkStart w:id="108" w:name="_Toc481430392"/>
      <w:bookmarkStart w:id="109" w:name="_Toc482595372"/>
      <w:bookmarkStart w:id="110" w:name="_Toc482595437"/>
      <w:bookmarkStart w:id="111" w:name="_Toc485027138"/>
      <w:bookmarkStart w:id="112" w:name="_Toc494257968"/>
      <w:bookmarkStart w:id="113" w:name="_Toc495909237"/>
      <w:bookmarkStart w:id="114" w:name="_Toc495909358"/>
      <w:bookmarkStart w:id="115" w:name="_Toc526270336"/>
      <w:bookmarkStart w:id="116" w:name="_Toc527572654"/>
      <w:r w:rsidRPr="00AE409B">
        <w:rPr>
          <w:rFonts w:ascii="Arial Narrow" w:hAnsi="Arial Narrow"/>
          <w:sz w:val="20"/>
          <w:szCs w:val="23"/>
          <w:u w:val="single"/>
        </w:rPr>
        <w:t>Rozvaděč</w:t>
      </w:r>
      <w:bookmarkEnd w:id="89"/>
      <w:bookmarkEnd w:id="90"/>
      <w:r w:rsidRPr="00AE409B">
        <w:rPr>
          <w:rFonts w:ascii="Arial Narrow" w:hAnsi="Arial Narrow"/>
          <w:sz w:val="20"/>
          <w:szCs w:val="23"/>
          <w:u w:val="single"/>
        </w:rPr>
        <w:t>e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DB019A" w:rsidRPr="00AE409B" w:rsidRDefault="00DB019A" w:rsidP="00203DAC">
      <w:pPr>
        <w:spacing w:after="120" w:line="240" w:lineRule="atLeast"/>
        <w:ind w:firstLine="720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 xml:space="preserve">Kabeláž bude svedena a zakončena </w:t>
      </w:r>
      <w:r w:rsidR="00203DAC">
        <w:rPr>
          <w:rFonts w:ascii="Arial Narrow" w:hAnsi="Arial Narrow"/>
          <w:sz w:val="20"/>
          <w:szCs w:val="23"/>
        </w:rPr>
        <w:t>v</w:t>
      </w:r>
      <w:r w:rsidR="00C20312">
        <w:rPr>
          <w:rFonts w:ascii="Arial Narrow" w:hAnsi="Arial Narrow"/>
          <w:sz w:val="20"/>
          <w:szCs w:val="23"/>
        </w:rPr>
        <w:t>e stávajícím</w:t>
      </w:r>
      <w:r w:rsidR="001D51F0">
        <w:rPr>
          <w:rFonts w:ascii="Arial Narrow" w:hAnsi="Arial Narrow"/>
          <w:sz w:val="20"/>
          <w:szCs w:val="23"/>
        </w:rPr>
        <w:t xml:space="preserve"> datov</w:t>
      </w:r>
      <w:r w:rsidR="00C20312">
        <w:rPr>
          <w:rFonts w:ascii="Arial Narrow" w:hAnsi="Arial Narrow"/>
          <w:sz w:val="20"/>
          <w:szCs w:val="23"/>
        </w:rPr>
        <w:t>ém</w:t>
      </w:r>
      <w:r w:rsidR="00444F46">
        <w:rPr>
          <w:rFonts w:ascii="Arial Narrow" w:hAnsi="Arial Narrow"/>
          <w:sz w:val="20"/>
          <w:szCs w:val="23"/>
        </w:rPr>
        <w:t xml:space="preserve"> rozvaděč</w:t>
      </w:r>
      <w:r w:rsidR="00C20312">
        <w:rPr>
          <w:rFonts w:ascii="Arial Narrow" w:hAnsi="Arial Narrow"/>
          <w:sz w:val="20"/>
          <w:szCs w:val="23"/>
        </w:rPr>
        <w:t>i</w:t>
      </w:r>
      <w:r w:rsidR="00BB1F21">
        <w:rPr>
          <w:rFonts w:ascii="Arial Narrow" w:hAnsi="Arial Narrow"/>
          <w:sz w:val="20"/>
          <w:szCs w:val="23"/>
        </w:rPr>
        <w:t xml:space="preserve"> v místnosti číslo 1.51 server</w:t>
      </w:r>
      <w:r w:rsidR="00E3696A">
        <w:rPr>
          <w:rFonts w:ascii="Arial Narrow" w:hAnsi="Arial Narrow"/>
          <w:sz w:val="20"/>
          <w:szCs w:val="23"/>
        </w:rPr>
        <w:t xml:space="preserve">. </w:t>
      </w:r>
    </w:p>
    <w:p w:rsidR="00DB019A" w:rsidRPr="00AE409B" w:rsidRDefault="00DB019A" w:rsidP="00DB019A">
      <w:pPr>
        <w:keepNext/>
        <w:jc w:val="both"/>
        <w:outlineLvl w:val="0"/>
        <w:rPr>
          <w:rFonts w:ascii="Arial Narrow" w:hAnsi="Arial Narrow"/>
          <w:sz w:val="20"/>
          <w:szCs w:val="23"/>
          <w:u w:val="single"/>
        </w:rPr>
      </w:pPr>
      <w:bookmarkStart w:id="117" w:name="_Toc381094987"/>
      <w:bookmarkStart w:id="118" w:name="_Toc391834202"/>
      <w:bookmarkStart w:id="119" w:name="_Toc400192505"/>
      <w:bookmarkStart w:id="120" w:name="_Toc419311874"/>
      <w:bookmarkStart w:id="121" w:name="_Toc435621450"/>
      <w:bookmarkStart w:id="122" w:name="_Toc444494743"/>
      <w:bookmarkStart w:id="123" w:name="_Toc475648065"/>
      <w:bookmarkStart w:id="124" w:name="_Toc475648107"/>
      <w:bookmarkStart w:id="125" w:name="_Toc475648343"/>
      <w:bookmarkStart w:id="126" w:name="_Toc475686535"/>
      <w:bookmarkStart w:id="127" w:name="_Toc475823101"/>
      <w:bookmarkStart w:id="128" w:name="_Toc475823188"/>
      <w:bookmarkStart w:id="129" w:name="_Toc476044969"/>
      <w:bookmarkStart w:id="130" w:name="_Toc476045108"/>
      <w:bookmarkStart w:id="131" w:name="_Toc476045139"/>
      <w:bookmarkStart w:id="132" w:name="_Toc477437893"/>
      <w:bookmarkStart w:id="133" w:name="_Toc477437973"/>
      <w:bookmarkStart w:id="134" w:name="_Toc480746784"/>
      <w:bookmarkStart w:id="135" w:name="_Toc480746854"/>
      <w:bookmarkStart w:id="136" w:name="_Toc481430393"/>
      <w:bookmarkStart w:id="137" w:name="_Toc482595373"/>
      <w:bookmarkStart w:id="138" w:name="_Toc482595438"/>
      <w:bookmarkStart w:id="139" w:name="_Toc485027139"/>
      <w:bookmarkStart w:id="140" w:name="_Toc494257969"/>
      <w:bookmarkStart w:id="141" w:name="_Toc495909238"/>
      <w:bookmarkStart w:id="142" w:name="_Toc495909359"/>
      <w:bookmarkStart w:id="143" w:name="_Toc526270337"/>
      <w:bookmarkStart w:id="144" w:name="_Toc527572655"/>
      <w:r w:rsidRPr="00AE409B">
        <w:rPr>
          <w:rFonts w:ascii="Arial Narrow" w:hAnsi="Arial Narrow"/>
          <w:sz w:val="20"/>
          <w:szCs w:val="23"/>
          <w:u w:val="single"/>
        </w:rPr>
        <w:t>Metalické kabely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DB019A" w:rsidRPr="00AE409B" w:rsidRDefault="00DB019A" w:rsidP="00DB019A">
      <w:pPr>
        <w:spacing w:after="120" w:line="240" w:lineRule="atLeast"/>
        <w:ind w:firstLine="709"/>
        <w:jc w:val="both"/>
        <w:rPr>
          <w:rFonts w:ascii="Arial Narrow" w:hAnsi="Arial Narrow"/>
          <w:sz w:val="20"/>
          <w:szCs w:val="23"/>
        </w:rPr>
      </w:pPr>
      <w:r w:rsidRPr="00AE409B">
        <w:rPr>
          <w:rFonts w:ascii="Arial Narrow" w:hAnsi="Arial Narrow"/>
          <w:sz w:val="20"/>
          <w:szCs w:val="23"/>
        </w:rPr>
        <w:t xml:space="preserve">Jako metalické médium bude použit </w:t>
      </w:r>
      <w:r w:rsidR="00BB1F21">
        <w:rPr>
          <w:rFonts w:ascii="Arial Narrow" w:hAnsi="Arial Narrow"/>
          <w:sz w:val="20"/>
          <w:szCs w:val="23"/>
        </w:rPr>
        <w:t>ne</w:t>
      </w:r>
      <w:r w:rsidRPr="00AE409B">
        <w:rPr>
          <w:rFonts w:ascii="Arial Narrow" w:hAnsi="Arial Narrow"/>
          <w:sz w:val="20"/>
          <w:szCs w:val="23"/>
        </w:rPr>
        <w:t xml:space="preserve">stíněný </w:t>
      </w:r>
      <w:r w:rsidR="00BB1F21">
        <w:rPr>
          <w:rFonts w:ascii="Arial Narrow" w:hAnsi="Arial Narrow"/>
          <w:sz w:val="20"/>
          <w:szCs w:val="23"/>
        </w:rPr>
        <w:t>kabel</w:t>
      </w:r>
      <w:r w:rsidR="00444F46">
        <w:rPr>
          <w:rFonts w:ascii="Arial Narrow" w:hAnsi="Arial Narrow"/>
          <w:sz w:val="20"/>
          <w:szCs w:val="23"/>
        </w:rPr>
        <w:t xml:space="preserve"> kategorie 5e</w:t>
      </w:r>
      <w:r w:rsidR="00E66F1A">
        <w:rPr>
          <w:rFonts w:ascii="Arial Narrow" w:hAnsi="Arial Narrow"/>
          <w:sz w:val="20"/>
          <w:szCs w:val="23"/>
        </w:rPr>
        <w:t xml:space="preserve">. Projekt </w:t>
      </w:r>
      <w:r w:rsidRPr="00AE409B">
        <w:rPr>
          <w:rFonts w:ascii="Arial Narrow" w:hAnsi="Arial Narrow"/>
          <w:sz w:val="20"/>
          <w:szCs w:val="23"/>
        </w:rPr>
        <w:t xml:space="preserve">řeší vybavení sítě propojovacími kabely. </w:t>
      </w:r>
      <w:r w:rsidRPr="00B25A98">
        <w:rPr>
          <w:rFonts w:ascii="Arial Narrow" w:hAnsi="Arial Narrow"/>
          <w:sz w:val="20"/>
          <w:szCs w:val="23"/>
        </w:rPr>
        <w:t>Datová kabeláž bude po instalaci změřena certifikovaným měřicím přístrojem.</w:t>
      </w:r>
      <w:r w:rsidR="00E66F1A">
        <w:rPr>
          <w:rFonts w:ascii="Arial Narrow" w:hAnsi="Arial Narrow"/>
          <w:sz w:val="20"/>
          <w:szCs w:val="23"/>
        </w:rPr>
        <w:t xml:space="preserve"> </w:t>
      </w:r>
      <w:r>
        <w:rPr>
          <w:rFonts w:ascii="Arial Narrow" w:hAnsi="Arial Narrow"/>
          <w:sz w:val="20"/>
          <w:szCs w:val="23"/>
        </w:rPr>
        <w:t>Vešker</w:t>
      </w:r>
      <w:r w:rsidR="003B3EB2">
        <w:rPr>
          <w:rFonts w:ascii="Arial Narrow" w:hAnsi="Arial Narrow"/>
          <w:sz w:val="20"/>
          <w:szCs w:val="23"/>
        </w:rPr>
        <w:t>é</w:t>
      </w:r>
      <w:r>
        <w:rPr>
          <w:rFonts w:ascii="Arial Narrow" w:hAnsi="Arial Narrow"/>
          <w:sz w:val="20"/>
          <w:szCs w:val="23"/>
        </w:rPr>
        <w:t xml:space="preserve"> datové zásuvky a datové panely budou popsány.</w:t>
      </w:r>
      <w:r w:rsidR="003B3EB2">
        <w:rPr>
          <w:rFonts w:ascii="Arial Narrow" w:hAnsi="Arial Narrow"/>
          <w:sz w:val="20"/>
          <w:szCs w:val="23"/>
        </w:rPr>
        <w:t xml:space="preserve"> Logika popisu jednotlivých datových zásuvek bude předem konzultována s investorem.</w:t>
      </w:r>
      <w:r w:rsidRPr="00B25A98">
        <w:rPr>
          <w:rFonts w:ascii="Arial Narrow" w:hAnsi="Arial Narrow"/>
          <w:sz w:val="20"/>
          <w:szCs w:val="23"/>
        </w:rPr>
        <w:t xml:space="preserve"> Investorovi budou předány veškeré měřící protokoly, které budou vystaveny měřicím přístrojem. V projektu jsou délky kabel</w:t>
      </w:r>
      <w:r w:rsidR="003B3EB2">
        <w:rPr>
          <w:rFonts w:ascii="Arial Narrow" w:hAnsi="Arial Narrow"/>
          <w:sz w:val="20"/>
          <w:szCs w:val="23"/>
        </w:rPr>
        <w:t>ů</w:t>
      </w:r>
      <w:r w:rsidR="00BB1F21">
        <w:rPr>
          <w:rFonts w:ascii="Arial Narrow" w:hAnsi="Arial Narrow"/>
          <w:sz w:val="20"/>
          <w:szCs w:val="23"/>
        </w:rPr>
        <w:t xml:space="preserve"> propočítány s rezervou na </w:t>
      </w:r>
      <w:r w:rsidRPr="00B25A98">
        <w:rPr>
          <w:rFonts w:ascii="Arial Narrow" w:hAnsi="Arial Narrow"/>
          <w:sz w:val="20"/>
          <w:szCs w:val="23"/>
        </w:rPr>
        <w:t>prořez. Investorovi budou fakturovány skutečné naměřené délky kabeláže plus 10% na prořez. Delší délky kabelů nebudou ve fakturaci akceptovány.</w:t>
      </w:r>
    </w:p>
    <w:p w:rsidR="00DB019A" w:rsidRPr="00AE409B" w:rsidRDefault="00DB019A" w:rsidP="00DB019A">
      <w:pPr>
        <w:keepNext/>
        <w:jc w:val="both"/>
        <w:outlineLvl w:val="0"/>
        <w:rPr>
          <w:rFonts w:ascii="Arial Narrow" w:hAnsi="Arial Narrow"/>
          <w:sz w:val="20"/>
          <w:szCs w:val="23"/>
          <w:u w:val="single"/>
        </w:rPr>
      </w:pPr>
      <w:bookmarkStart w:id="145" w:name="_Toc381094988"/>
      <w:bookmarkStart w:id="146" w:name="_Toc391834203"/>
      <w:bookmarkStart w:id="147" w:name="_Toc400192506"/>
      <w:bookmarkStart w:id="148" w:name="_Toc419311875"/>
      <w:bookmarkStart w:id="149" w:name="_Toc435621451"/>
      <w:bookmarkStart w:id="150" w:name="_Toc444494744"/>
      <w:bookmarkStart w:id="151" w:name="_Toc475648066"/>
      <w:bookmarkStart w:id="152" w:name="_Toc475648108"/>
      <w:bookmarkStart w:id="153" w:name="_Toc475648344"/>
      <w:bookmarkStart w:id="154" w:name="_Toc475686536"/>
      <w:bookmarkStart w:id="155" w:name="_Toc475823102"/>
      <w:bookmarkStart w:id="156" w:name="_Toc475823189"/>
      <w:bookmarkStart w:id="157" w:name="_Toc476044970"/>
      <w:bookmarkStart w:id="158" w:name="_Toc476045109"/>
      <w:bookmarkStart w:id="159" w:name="_Toc476045140"/>
      <w:bookmarkStart w:id="160" w:name="_Toc477437894"/>
      <w:bookmarkStart w:id="161" w:name="_Toc477437974"/>
      <w:bookmarkStart w:id="162" w:name="_Toc480746785"/>
      <w:bookmarkStart w:id="163" w:name="_Toc480746855"/>
      <w:bookmarkStart w:id="164" w:name="_Toc481430394"/>
      <w:bookmarkStart w:id="165" w:name="_Toc482595374"/>
      <w:bookmarkStart w:id="166" w:name="_Toc482595439"/>
      <w:bookmarkStart w:id="167" w:name="_Toc485027140"/>
      <w:bookmarkStart w:id="168" w:name="_Toc494257970"/>
      <w:bookmarkStart w:id="169" w:name="_Toc495909239"/>
      <w:bookmarkStart w:id="170" w:name="_Toc495909360"/>
      <w:bookmarkStart w:id="171" w:name="_Toc526270338"/>
      <w:bookmarkStart w:id="172" w:name="_Toc527572656"/>
      <w:r w:rsidRPr="00AE409B">
        <w:rPr>
          <w:rFonts w:ascii="Arial Narrow" w:hAnsi="Arial Narrow"/>
          <w:sz w:val="20"/>
          <w:szCs w:val="23"/>
          <w:u w:val="single"/>
        </w:rPr>
        <w:t>Zásuvky a propojovací panely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DB019A" w:rsidRPr="00AE409B" w:rsidRDefault="00DB019A" w:rsidP="00DB019A">
      <w:pPr>
        <w:spacing w:after="120" w:line="240" w:lineRule="atLeast"/>
        <w:ind w:firstLine="708"/>
        <w:jc w:val="both"/>
        <w:rPr>
          <w:rFonts w:ascii="Arial Narrow" w:hAnsi="Arial Narrow"/>
          <w:sz w:val="20"/>
          <w:szCs w:val="23"/>
        </w:rPr>
      </w:pPr>
      <w:r w:rsidRPr="00AE409B">
        <w:rPr>
          <w:rFonts w:ascii="Arial Narrow" w:hAnsi="Arial Narrow"/>
          <w:sz w:val="20"/>
          <w:szCs w:val="23"/>
        </w:rPr>
        <w:t xml:space="preserve">V místnostech budou použity zásuvky s datovými konektory typu RJ-45. Do zdí budou instalovány zásuvky v provedení pod omítku. </w:t>
      </w:r>
      <w:r w:rsidR="000539B7">
        <w:rPr>
          <w:rFonts w:ascii="Arial Narrow" w:hAnsi="Arial Narrow"/>
          <w:sz w:val="20"/>
          <w:szCs w:val="23"/>
        </w:rPr>
        <w:t>Datové</w:t>
      </w:r>
      <w:r w:rsidR="00444F46">
        <w:rPr>
          <w:rFonts w:ascii="Arial Narrow" w:hAnsi="Arial Narrow"/>
          <w:sz w:val="20"/>
          <w:szCs w:val="23"/>
        </w:rPr>
        <w:t xml:space="preserve"> zásuvky budou osazeny moduly kategorie 5e. </w:t>
      </w:r>
      <w:proofErr w:type="gramStart"/>
      <w:r w:rsidRPr="00AE409B">
        <w:rPr>
          <w:rFonts w:ascii="Arial Narrow" w:hAnsi="Arial Narrow"/>
          <w:sz w:val="20"/>
          <w:szCs w:val="23"/>
        </w:rPr>
        <w:t>Budou</w:t>
      </w:r>
      <w:proofErr w:type="gramEnd"/>
      <w:r w:rsidRPr="00AE409B">
        <w:rPr>
          <w:rFonts w:ascii="Arial Narrow" w:hAnsi="Arial Narrow"/>
          <w:sz w:val="20"/>
          <w:szCs w:val="23"/>
        </w:rPr>
        <w:t xml:space="preserve"> použity</w:t>
      </w:r>
      <w:r>
        <w:rPr>
          <w:rFonts w:ascii="Arial Narrow" w:hAnsi="Arial Narrow"/>
          <w:sz w:val="20"/>
          <w:szCs w:val="23"/>
        </w:rPr>
        <w:t xml:space="preserve"> datové </w:t>
      </w:r>
      <w:proofErr w:type="gramStart"/>
      <w:r w:rsidRPr="00AE409B">
        <w:rPr>
          <w:rFonts w:ascii="Arial Narrow" w:hAnsi="Arial Narrow"/>
          <w:sz w:val="20"/>
          <w:szCs w:val="23"/>
        </w:rPr>
        <w:t>dvoj</w:t>
      </w:r>
      <w:proofErr w:type="gramEnd"/>
      <w:r w:rsidRPr="00AE409B">
        <w:rPr>
          <w:rFonts w:ascii="Arial Narrow" w:hAnsi="Arial Narrow"/>
          <w:sz w:val="20"/>
          <w:szCs w:val="23"/>
        </w:rPr>
        <w:t xml:space="preserve"> zásuvky.</w:t>
      </w:r>
      <w:r>
        <w:rPr>
          <w:rFonts w:ascii="Arial Narrow" w:hAnsi="Arial Narrow"/>
          <w:sz w:val="20"/>
          <w:szCs w:val="23"/>
        </w:rPr>
        <w:t xml:space="preserve"> </w:t>
      </w:r>
    </w:p>
    <w:p w:rsidR="00DB019A" w:rsidRPr="00AE409B" w:rsidRDefault="00E66F1A" w:rsidP="00DB019A">
      <w:pPr>
        <w:spacing w:after="120" w:line="240" w:lineRule="atLeast"/>
        <w:ind w:firstLine="709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lastRenderedPageBreak/>
        <w:t>Do rozvadě</w:t>
      </w:r>
      <w:r w:rsidR="00AD6C0E">
        <w:rPr>
          <w:rFonts w:ascii="Arial Narrow" w:hAnsi="Arial Narrow"/>
          <w:sz w:val="20"/>
          <w:szCs w:val="23"/>
        </w:rPr>
        <w:t xml:space="preserve">če </w:t>
      </w:r>
      <w:proofErr w:type="gramStart"/>
      <w:r w:rsidR="00AD6C0E">
        <w:rPr>
          <w:rFonts w:ascii="Arial Narrow" w:hAnsi="Arial Narrow"/>
          <w:sz w:val="20"/>
          <w:szCs w:val="23"/>
        </w:rPr>
        <w:t>bude</w:t>
      </w:r>
      <w:r>
        <w:rPr>
          <w:rFonts w:ascii="Arial Narrow" w:hAnsi="Arial Narrow"/>
          <w:sz w:val="20"/>
          <w:szCs w:val="23"/>
        </w:rPr>
        <w:t xml:space="preserve"> osazen</w:t>
      </w:r>
      <w:proofErr w:type="gramEnd"/>
      <w:r>
        <w:rPr>
          <w:rFonts w:ascii="Arial Narrow" w:hAnsi="Arial Narrow"/>
          <w:sz w:val="20"/>
          <w:szCs w:val="23"/>
        </w:rPr>
        <w:t xml:space="preserve"> modulární panel</w:t>
      </w:r>
      <w:r w:rsidR="00444F46">
        <w:rPr>
          <w:rFonts w:ascii="Arial Narrow" w:hAnsi="Arial Narrow"/>
          <w:sz w:val="20"/>
          <w:szCs w:val="23"/>
        </w:rPr>
        <w:t>y</w:t>
      </w:r>
      <w:r w:rsidR="00AD6C0E">
        <w:rPr>
          <w:rFonts w:ascii="Arial Narrow" w:hAnsi="Arial Narrow"/>
          <w:sz w:val="20"/>
          <w:szCs w:val="23"/>
        </w:rPr>
        <w:t xml:space="preserve"> pro 24 portů. Do tohoto</w:t>
      </w:r>
      <w:r w:rsidR="00DB019A" w:rsidRPr="00AE409B">
        <w:rPr>
          <w:rFonts w:ascii="Arial Narrow" w:hAnsi="Arial Narrow"/>
          <w:sz w:val="20"/>
          <w:szCs w:val="23"/>
        </w:rPr>
        <w:t xml:space="preserve"> panel</w:t>
      </w:r>
      <w:r w:rsidR="00AD6C0E">
        <w:rPr>
          <w:rFonts w:ascii="Arial Narrow" w:hAnsi="Arial Narrow"/>
          <w:sz w:val="20"/>
          <w:szCs w:val="23"/>
        </w:rPr>
        <w:t>u</w:t>
      </w:r>
      <w:r w:rsidR="00DB019A" w:rsidRPr="00AE409B">
        <w:rPr>
          <w:rFonts w:ascii="Arial Narrow" w:hAnsi="Arial Narrow"/>
          <w:sz w:val="20"/>
          <w:szCs w:val="23"/>
        </w:rPr>
        <w:t xml:space="preserve"> budou osazeny moduly </w:t>
      </w:r>
      <w:r w:rsidR="000539B7">
        <w:rPr>
          <w:rFonts w:ascii="Arial Narrow" w:hAnsi="Arial Narrow"/>
          <w:sz w:val="20"/>
          <w:szCs w:val="23"/>
        </w:rPr>
        <w:t>kategorie 5e.</w:t>
      </w:r>
    </w:p>
    <w:p w:rsidR="00DB019A" w:rsidRPr="00AE409B" w:rsidRDefault="00DB019A" w:rsidP="00DB019A">
      <w:pPr>
        <w:keepNext/>
        <w:jc w:val="both"/>
        <w:outlineLvl w:val="0"/>
        <w:rPr>
          <w:rFonts w:ascii="Arial Narrow" w:hAnsi="Arial Narrow"/>
          <w:sz w:val="20"/>
          <w:szCs w:val="23"/>
          <w:u w:val="single"/>
        </w:rPr>
      </w:pPr>
      <w:bookmarkStart w:id="173" w:name="_Toc381094989"/>
      <w:bookmarkStart w:id="174" w:name="_Toc391834204"/>
      <w:bookmarkStart w:id="175" w:name="_Toc400192507"/>
      <w:bookmarkStart w:id="176" w:name="_Toc419311876"/>
      <w:bookmarkStart w:id="177" w:name="_Toc435621452"/>
      <w:bookmarkStart w:id="178" w:name="_Toc444494745"/>
      <w:bookmarkStart w:id="179" w:name="_Toc475648067"/>
      <w:bookmarkStart w:id="180" w:name="_Toc475648109"/>
      <w:bookmarkStart w:id="181" w:name="_Toc475648345"/>
      <w:bookmarkStart w:id="182" w:name="_Toc475686537"/>
      <w:bookmarkStart w:id="183" w:name="_Toc475823103"/>
      <w:bookmarkStart w:id="184" w:name="_Toc475823190"/>
      <w:bookmarkStart w:id="185" w:name="_Toc476044971"/>
      <w:bookmarkStart w:id="186" w:name="_Toc476045110"/>
      <w:bookmarkStart w:id="187" w:name="_Toc476045141"/>
      <w:bookmarkStart w:id="188" w:name="_Toc477437895"/>
      <w:bookmarkStart w:id="189" w:name="_Toc477437975"/>
      <w:bookmarkStart w:id="190" w:name="_Toc480746786"/>
      <w:bookmarkStart w:id="191" w:name="_Toc480746856"/>
      <w:bookmarkStart w:id="192" w:name="_Toc481430395"/>
      <w:bookmarkStart w:id="193" w:name="_Toc482595375"/>
      <w:bookmarkStart w:id="194" w:name="_Toc482595440"/>
      <w:bookmarkStart w:id="195" w:name="_Toc485027141"/>
      <w:bookmarkStart w:id="196" w:name="_Toc494257971"/>
      <w:bookmarkStart w:id="197" w:name="_Toc495909240"/>
      <w:bookmarkStart w:id="198" w:name="_Toc495909361"/>
      <w:bookmarkStart w:id="199" w:name="_Toc526270339"/>
      <w:bookmarkStart w:id="200" w:name="_Toc527572657"/>
      <w:r w:rsidRPr="00AE409B">
        <w:rPr>
          <w:rFonts w:ascii="Arial Narrow" w:hAnsi="Arial Narrow"/>
          <w:sz w:val="20"/>
          <w:szCs w:val="23"/>
          <w:u w:val="single"/>
        </w:rPr>
        <w:t>Žlaby a trubky</w:t>
      </w:r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DB019A" w:rsidRPr="00AE409B" w:rsidRDefault="00DB019A" w:rsidP="00DB019A">
      <w:pPr>
        <w:spacing w:after="120" w:line="240" w:lineRule="atLeast"/>
        <w:ind w:firstLine="720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Pro uložení kabelů</w:t>
      </w:r>
      <w:r w:rsidRPr="00AE409B">
        <w:rPr>
          <w:rFonts w:ascii="Arial Narrow" w:hAnsi="Arial Narrow"/>
          <w:sz w:val="20"/>
          <w:szCs w:val="23"/>
        </w:rPr>
        <w:t xml:space="preserve"> budou použity umělohmotné trubky, které budou uloženy do zdí. V</w:t>
      </w:r>
      <w:r w:rsidR="003B3EB2">
        <w:rPr>
          <w:rFonts w:ascii="Arial Narrow" w:hAnsi="Arial Narrow"/>
          <w:sz w:val="20"/>
          <w:szCs w:val="23"/>
        </w:rPr>
        <w:t> páteřních trasách</w:t>
      </w:r>
      <w:r w:rsidRPr="00AE409B">
        <w:rPr>
          <w:rFonts w:ascii="Arial Narrow" w:hAnsi="Arial Narrow"/>
          <w:sz w:val="20"/>
          <w:szCs w:val="23"/>
        </w:rPr>
        <w:t xml:space="preserve"> budou</w:t>
      </w:r>
      <w:r w:rsidR="007D3F66">
        <w:rPr>
          <w:rFonts w:ascii="Arial Narrow" w:hAnsi="Arial Narrow"/>
          <w:sz w:val="20"/>
          <w:szCs w:val="23"/>
        </w:rPr>
        <w:t xml:space="preserve"> </w:t>
      </w:r>
      <w:r w:rsidR="00BE1529">
        <w:rPr>
          <w:rFonts w:ascii="Arial Narrow" w:hAnsi="Arial Narrow"/>
          <w:sz w:val="20"/>
          <w:szCs w:val="23"/>
        </w:rPr>
        <w:t xml:space="preserve">kabely </w:t>
      </w:r>
      <w:r w:rsidR="007D3F66">
        <w:rPr>
          <w:rFonts w:ascii="Arial Narrow" w:hAnsi="Arial Narrow"/>
          <w:sz w:val="20"/>
          <w:szCs w:val="23"/>
        </w:rPr>
        <w:t xml:space="preserve">uloženy </w:t>
      </w:r>
      <w:r w:rsidR="00444F46">
        <w:rPr>
          <w:rFonts w:ascii="Arial Narrow" w:hAnsi="Arial Narrow"/>
          <w:sz w:val="20"/>
          <w:szCs w:val="23"/>
        </w:rPr>
        <w:t>v drátěn</w:t>
      </w:r>
      <w:r w:rsidR="000539B7">
        <w:rPr>
          <w:rFonts w:ascii="Arial Narrow" w:hAnsi="Arial Narrow"/>
          <w:sz w:val="20"/>
          <w:szCs w:val="23"/>
        </w:rPr>
        <w:t>ém</w:t>
      </w:r>
      <w:r w:rsidR="00444F46">
        <w:rPr>
          <w:rFonts w:ascii="Arial Narrow" w:hAnsi="Arial Narrow"/>
          <w:sz w:val="20"/>
          <w:szCs w:val="23"/>
        </w:rPr>
        <w:t xml:space="preserve"> žlab</w:t>
      </w:r>
      <w:r w:rsidR="000539B7">
        <w:rPr>
          <w:rFonts w:ascii="Arial Narrow" w:hAnsi="Arial Narrow"/>
          <w:sz w:val="20"/>
          <w:szCs w:val="23"/>
        </w:rPr>
        <w:t>u nad podhledem</w:t>
      </w:r>
      <w:r w:rsidRPr="00AE409B">
        <w:rPr>
          <w:rFonts w:ascii="Arial Narrow" w:hAnsi="Arial Narrow"/>
          <w:sz w:val="20"/>
          <w:szCs w:val="23"/>
        </w:rPr>
        <w:t>.</w:t>
      </w:r>
      <w:r w:rsidR="00444F46">
        <w:rPr>
          <w:rFonts w:ascii="Arial Narrow" w:hAnsi="Arial Narrow"/>
          <w:sz w:val="20"/>
          <w:szCs w:val="23"/>
        </w:rPr>
        <w:t xml:space="preserve"> Vše je patrné z výkresové dokumentace.</w:t>
      </w:r>
    </w:p>
    <w:p w:rsidR="009202A6" w:rsidRDefault="00DB019A" w:rsidP="00DB019A">
      <w:pPr>
        <w:spacing w:after="120" w:line="240" w:lineRule="atLeast"/>
        <w:ind w:firstLine="720"/>
        <w:jc w:val="both"/>
        <w:rPr>
          <w:rFonts w:ascii="Arial Narrow" w:hAnsi="Arial Narrow"/>
          <w:sz w:val="20"/>
        </w:rPr>
      </w:pPr>
      <w:r w:rsidRPr="00AE409B">
        <w:rPr>
          <w:rFonts w:ascii="Arial Narrow" w:hAnsi="Arial Narrow"/>
          <w:sz w:val="20"/>
          <w:szCs w:val="23"/>
        </w:rPr>
        <w:t>V případě potřeby budou v trubkových trasách osazeny protahovací krabice.</w:t>
      </w:r>
      <w:r>
        <w:rPr>
          <w:rFonts w:ascii="Arial Narrow" w:hAnsi="Arial Narrow"/>
          <w:sz w:val="20"/>
          <w:szCs w:val="23"/>
        </w:rPr>
        <w:t xml:space="preserve"> </w:t>
      </w:r>
      <w:r w:rsidR="009202A6">
        <w:rPr>
          <w:rFonts w:ascii="Arial Narrow" w:hAnsi="Arial Narrow"/>
          <w:sz w:val="20"/>
        </w:rPr>
        <w:t>Kabeláž bude</w:t>
      </w:r>
      <w:r w:rsidR="00AD6C0E">
        <w:rPr>
          <w:rFonts w:ascii="Arial Narrow" w:hAnsi="Arial Narrow"/>
          <w:sz w:val="20"/>
        </w:rPr>
        <w:t xml:space="preserve"> v celé své délce uložena ve skupinových příchytkách</w:t>
      </w:r>
      <w:r w:rsidR="00444F46">
        <w:rPr>
          <w:rFonts w:ascii="Arial Narrow" w:hAnsi="Arial Narrow"/>
          <w:sz w:val="20"/>
        </w:rPr>
        <w:t>, drátěných žlabech</w:t>
      </w:r>
      <w:r w:rsidR="009202A6">
        <w:rPr>
          <w:rFonts w:ascii="Arial Narrow" w:hAnsi="Arial Narrow"/>
          <w:sz w:val="20"/>
        </w:rPr>
        <w:t xml:space="preserve"> a ohebných trubkách. Kabeláž musí</w:t>
      </w:r>
      <w:r w:rsidR="00203DAC">
        <w:rPr>
          <w:rFonts w:ascii="Arial Narrow" w:hAnsi="Arial Narrow"/>
          <w:sz w:val="20"/>
        </w:rPr>
        <w:t xml:space="preserve"> bý</w:t>
      </w:r>
      <w:r w:rsidR="009202A6">
        <w:rPr>
          <w:rFonts w:ascii="Arial Narrow" w:hAnsi="Arial Narrow"/>
          <w:sz w:val="20"/>
        </w:rPr>
        <w:t>t chráněna v celé délce svého vedení.</w:t>
      </w:r>
    </w:p>
    <w:p w:rsidR="00261682" w:rsidRDefault="00DB019A" w:rsidP="00DB019A">
      <w:pPr>
        <w:spacing w:after="120" w:line="240" w:lineRule="atLeast"/>
        <w:ind w:firstLine="720"/>
        <w:jc w:val="both"/>
        <w:rPr>
          <w:rFonts w:ascii="Arial Narrow" w:hAnsi="Arial Narrow"/>
          <w:sz w:val="20"/>
          <w:szCs w:val="23"/>
        </w:rPr>
      </w:pPr>
      <w:r w:rsidRPr="009E0C0F">
        <w:rPr>
          <w:rFonts w:ascii="Arial Narrow" w:hAnsi="Arial Narrow"/>
          <w:sz w:val="20"/>
          <w:szCs w:val="23"/>
        </w:rPr>
        <w:t>Vedení tras je uvedeno ve výkresové dokumentaci.</w:t>
      </w:r>
      <w:r w:rsidR="00444F46">
        <w:rPr>
          <w:rFonts w:ascii="Arial Narrow" w:hAnsi="Arial Narrow"/>
          <w:sz w:val="20"/>
          <w:szCs w:val="23"/>
        </w:rPr>
        <w:t xml:space="preserve"> Z výkresové dokumentace je patrném, které části tra</w:t>
      </w:r>
      <w:r w:rsidR="000539B7">
        <w:rPr>
          <w:rFonts w:ascii="Arial Narrow" w:hAnsi="Arial Narrow"/>
          <w:sz w:val="20"/>
          <w:szCs w:val="23"/>
        </w:rPr>
        <w:t>s</w:t>
      </w:r>
      <w:r w:rsidR="00444F46">
        <w:rPr>
          <w:rFonts w:ascii="Arial Narrow" w:hAnsi="Arial Narrow"/>
          <w:sz w:val="20"/>
          <w:szCs w:val="23"/>
        </w:rPr>
        <w:t xml:space="preserve"> jsou tvořeny jakým typem žlabu.</w:t>
      </w:r>
    </w:p>
    <w:p w:rsidR="00261682" w:rsidRPr="00C41BE1" w:rsidRDefault="00261682" w:rsidP="00C41BE1">
      <w:pPr>
        <w:pStyle w:val="Nadpis3"/>
        <w:spacing w:before="240"/>
        <w:jc w:val="both"/>
        <w:rPr>
          <w:rFonts w:ascii="Arial Narrow" w:hAnsi="Arial Narrow"/>
          <w:b w:val="0"/>
          <w:bCs/>
          <w:sz w:val="23"/>
          <w:szCs w:val="23"/>
        </w:rPr>
      </w:pPr>
      <w:bookmarkStart w:id="201" w:name="_Toc527572658"/>
      <w:r w:rsidRPr="00C41BE1">
        <w:rPr>
          <w:rFonts w:ascii="Arial Narrow" w:hAnsi="Arial Narrow"/>
          <w:b w:val="0"/>
          <w:bCs/>
          <w:sz w:val="23"/>
          <w:szCs w:val="23"/>
        </w:rPr>
        <w:t>2.5 Napojení na stávající infrastrukturu</w:t>
      </w:r>
      <w:bookmarkEnd w:id="201"/>
    </w:p>
    <w:p w:rsidR="00261682" w:rsidRPr="00AE409B" w:rsidRDefault="00BE1529" w:rsidP="00261682">
      <w:pPr>
        <w:spacing w:after="120" w:line="240" w:lineRule="atLeast"/>
        <w:ind w:firstLine="709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Datov</w:t>
      </w:r>
      <w:r w:rsidR="00444F46">
        <w:rPr>
          <w:rFonts w:ascii="Arial Narrow" w:hAnsi="Arial Narrow"/>
          <w:sz w:val="20"/>
          <w:szCs w:val="23"/>
        </w:rPr>
        <w:t>é</w:t>
      </w:r>
      <w:r>
        <w:rPr>
          <w:rFonts w:ascii="Arial Narrow" w:hAnsi="Arial Narrow"/>
          <w:sz w:val="20"/>
          <w:szCs w:val="23"/>
        </w:rPr>
        <w:t xml:space="preserve"> rozvaděč</w:t>
      </w:r>
      <w:r w:rsidR="00444F46">
        <w:rPr>
          <w:rFonts w:ascii="Arial Narrow" w:hAnsi="Arial Narrow"/>
          <w:sz w:val="20"/>
          <w:szCs w:val="23"/>
        </w:rPr>
        <w:t xml:space="preserve">e </w:t>
      </w:r>
      <w:r w:rsidR="000539B7">
        <w:rPr>
          <w:rFonts w:ascii="Arial Narrow" w:hAnsi="Arial Narrow"/>
          <w:sz w:val="20"/>
          <w:szCs w:val="23"/>
        </w:rPr>
        <w:t>je</w:t>
      </w:r>
      <w:r w:rsidR="00F149A9">
        <w:rPr>
          <w:rFonts w:ascii="Arial Narrow" w:hAnsi="Arial Narrow"/>
          <w:sz w:val="20"/>
          <w:szCs w:val="23"/>
        </w:rPr>
        <w:t xml:space="preserve"> napojen</w:t>
      </w:r>
      <w:r w:rsidR="000539B7">
        <w:rPr>
          <w:rFonts w:ascii="Arial Narrow" w:hAnsi="Arial Narrow"/>
          <w:sz w:val="20"/>
          <w:szCs w:val="23"/>
        </w:rPr>
        <w:t>ý</w:t>
      </w:r>
      <w:r w:rsidR="00F149A9">
        <w:rPr>
          <w:rFonts w:ascii="Arial Narrow" w:hAnsi="Arial Narrow"/>
          <w:sz w:val="20"/>
          <w:szCs w:val="23"/>
        </w:rPr>
        <w:t xml:space="preserve"> do </w:t>
      </w:r>
      <w:r w:rsidR="00444F46">
        <w:rPr>
          <w:rFonts w:ascii="Arial Narrow" w:hAnsi="Arial Narrow"/>
          <w:sz w:val="20"/>
          <w:szCs w:val="23"/>
        </w:rPr>
        <w:t>stávající nemocniční datové sítě.</w:t>
      </w:r>
      <w:r w:rsidR="00F149A9">
        <w:rPr>
          <w:rFonts w:ascii="Arial Narrow" w:hAnsi="Arial Narrow"/>
          <w:sz w:val="20"/>
          <w:szCs w:val="23"/>
        </w:rPr>
        <w:t xml:space="preserve"> </w:t>
      </w:r>
      <w:r w:rsidR="00AD6C0E">
        <w:rPr>
          <w:rFonts w:ascii="Arial Narrow" w:hAnsi="Arial Narrow"/>
          <w:sz w:val="20"/>
          <w:szCs w:val="23"/>
        </w:rPr>
        <w:t xml:space="preserve">Objekt </w:t>
      </w:r>
      <w:r w:rsidR="000539B7">
        <w:rPr>
          <w:rFonts w:ascii="Arial Narrow" w:hAnsi="Arial Narrow"/>
          <w:sz w:val="20"/>
          <w:szCs w:val="23"/>
        </w:rPr>
        <w:t>je</w:t>
      </w:r>
      <w:r w:rsidR="00AD6C0E">
        <w:rPr>
          <w:rFonts w:ascii="Arial Narrow" w:hAnsi="Arial Narrow"/>
          <w:sz w:val="20"/>
          <w:szCs w:val="23"/>
        </w:rPr>
        <w:t xml:space="preserve"> </w:t>
      </w:r>
      <w:r w:rsidR="00444F46">
        <w:rPr>
          <w:rFonts w:ascii="Arial Narrow" w:hAnsi="Arial Narrow"/>
          <w:sz w:val="20"/>
          <w:szCs w:val="23"/>
        </w:rPr>
        <w:t>připojen pomocí optického kabelu</w:t>
      </w:r>
      <w:r w:rsidR="000539B7">
        <w:rPr>
          <w:rFonts w:ascii="Arial Narrow" w:hAnsi="Arial Narrow"/>
          <w:sz w:val="20"/>
          <w:szCs w:val="23"/>
        </w:rPr>
        <w:t>.</w:t>
      </w:r>
      <w:r w:rsidR="00444F46">
        <w:rPr>
          <w:rFonts w:ascii="Arial Narrow" w:hAnsi="Arial Narrow"/>
          <w:sz w:val="20"/>
          <w:szCs w:val="23"/>
        </w:rPr>
        <w:t xml:space="preserve"> </w:t>
      </w:r>
    </w:p>
    <w:p w:rsidR="00C31717" w:rsidRPr="00C41BE1" w:rsidRDefault="00C31717" w:rsidP="00C31717">
      <w:pPr>
        <w:pStyle w:val="Nadpis3"/>
        <w:spacing w:before="240"/>
        <w:jc w:val="both"/>
        <w:rPr>
          <w:rFonts w:ascii="Arial Narrow" w:hAnsi="Arial Narrow"/>
          <w:b w:val="0"/>
          <w:bCs/>
          <w:sz w:val="23"/>
          <w:szCs w:val="23"/>
        </w:rPr>
      </w:pPr>
      <w:bookmarkStart w:id="202" w:name="_Toc468287950"/>
      <w:bookmarkStart w:id="203" w:name="_Toc527572659"/>
      <w:r w:rsidRPr="00C41BE1">
        <w:rPr>
          <w:rFonts w:ascii="Arial Narrow" w:hAnsi="Arial Narrow"/>
          <w:b w:val="0"/>
          <w:bCs/>
          <w:sz w:val="23"/>
          <w:szCs w:val="23"/>
        </w:rPr>
        <w:t>2.</w:t>
      </w:r>
      <w:r>
        <w:rPr>
          <w:rFonts w:ascii="Arial Narrow" w:hAnsi="Arial Narrow"/>
          <w:b w:val="0"/>
          <w:bCs/>
          <w:sz w:val="23"/>
          <w:szCs w:val="23"/>
        </w:rPr>
        <w:t>6</w:t>
      </w:r>
      <w:r w:rsidRPr="00C41BE1">
        <w:rPr>
          <w:rFonts w:ascii="Arial Narrow" w:hAnsi="Arial Narrow"/>
          <w:b w:val="0"/>
          <w:bCs/>
          <w:sz w:val="23"/>
          <w:szCs w:val="23"/>
        </w:rPr>
        <w:t xml:space="preserve"> </w:t>
      </w:r>
      <w:r>
        <w:rPr>
          <w:rFonts w:ascii="Arial Narrow" w:hAnsi="Arial Narrow"/>
          <w:b w:val="0"/>
          <w:bCs/>
          <w:sz w:val="23"/>
          <w:szCs w:val="23"/>
        </w:rPr>
        <w:t>Telefony</w:t>
      </w:r>
      <w:bookmarkEnd w:id="203"/>
    </w:p>
    <w:p w:rsidR="004A75A6" w:rsidRDefault="00C31717" w:rsidP="004A75A6">
      <w:pPr>
        <w:pStyle w:val="Nadpis1"/>
        <w:spacing w:after="120"/>
        <w:ind w:firstLine="708"/>
        <w:rPr>
          <w:rFonts w:ascii="Arial Narrow" w:hAnsi="Arial Narrow"/>
          <w:b w:val="0"/>
          <w:sz w:val="20"/>
          <w:szCs w:val="23"/>
          <w:u w:val="none"/>
        </w:rPr>
      </w:pPr>
      <w:bookmarkStart w:id="204" w:name="_Toc495909243"/>
      <w:bookmarkStart w:id="205" w:name="_Toc495909364"/>
      <w:bookmarkStart w:id="206" w:name="_Toc526270342"/>
      <w:bookmarkStart w:id="207" w:name="_Toc527572660"/>
      <w:r>
        <w:rPr>
          <w:rFonts w:ascii="Arial Narrow" w:hAnsi="Arial Narrow"/>
          <w:b w:val="0"/>
          <w:sz w:val="20"/>
          <w:szCs w:val="23"/>
          <w:u w:val="none"/>
        </w:rPr>
        <w:t xml:space="preserve">V objektu bude provozováno pouze IP telefonie. Oddělení si </w:t>
      </w:r>
      <w:r w:rsidR="000539B7">
        <w:rPr>
          <w:rFonts w:ascii="Arial Narrow" w:hAnsi="Arial Narrow"/>
          <w:b w:val="0"/>
          <w:sz w:val="20"/>
          <w:szCs w:val="23"/>
          <w:u w:val="none"/>
        </w:rPr>
        <w:t xml:space="preserve">zakoupí nové IP telefony </w:t>
      </w:r>
      <w:r>
        <w:rPr>
          <w:rFonts w:ascii="Arial Narrow" w:hAnsi="Arial Narrow"/>
          <w:b w:val="0"/>
          <w:sz w:val="20"/>
          <w:szCs w:val="23"/>
          <w:u w:val="none"/>
        </w:rPr>
        <w:t>ze svých investic. Společně s telefony budou muset být dokoupen</w:t>
      </w:r>
      <w:r w:rsidR="004A75A6">
        <w:rPr>
          <w:rFonts w:ascii="Arial Narrow" w:hAnsi="Arial Narrow"/>
          <w:b w:val="0"/>
          <w:sz w:val="20"/>
          <w:szCs w:val="23"/>
          <w:u w:val="none"/>
        </w:rPr>
        <w:t>y</w:t>
      </w:r>
      <w:r>
        <w:rPr>
          <w:rFonts w:ascii="Arial Narrow" w:hAnsi="Arial Narrow"/>
          <w:b w:val="0"/>
          <w:sz w:val="20"/>
          <w:szCs w:val="23"/>
          <w:u w:val="none"/>
        </w:rPr>
        <w:t xml:space="preserve"> také potřebný počet licencí pro stávající IP ústřednu.</w:t>
      </w:r>
      <w:r w:rsidR="004A75A6">
        <w:rPr>
          <w:rFonts w:ascii="Arial Narrow" w:hAnsi="Arial Narrow"/>
          <w:b w:val="0"/>
          <w:sz w:val="20"/>
          <w:szCs w:val="23"/>
          <w:u w:val="none"/>
        </w:rPr>
        <w:t xml:space="preserve"> Dodávka koncových IP telefonů a licencí pro ně není součástí tohoto projektu.</w:t>
      </w:r>
      <w:bookmarkEnd w:id="204"/>
      <w:bookmarkEnd w:id="205"/>
      <w:bookmarkEnd w:id="206"/>
      <w:bookmarkEnd w:id="207"/>
    </w:p>
    <w:p w:rsidR="004A75A6" w:rsidRDefault="004A75A6">
      <w:pPr>
        <w:overflowPunct/>
        <w:autoSpaceDE/>
        <w:autoSpaceDN/>
        <w:adjustRightInd/>
        <w:textAlignment w:val="auto"/>
      </w:pPr>
    </w:p>
    <w:p w:rsidR="002E53DE" w:rsidRPr="0023396B" w:rsidRDefault="00960391" w:rsidP="002E53DE">
      <w:pPr>
        <w:pStyle w:val="Nadpis1"/>
        <w:spacing w:after="120"/>
        <w:rPr>
          <w:rFonts w:ascii="Arial Narrow" w:hAnsi="Arial Narrow"/>
          <w:bCs/>
          <w:sz w:val="24"/>
          <w:szCs w:val="24"/>
        </w:rPr>
      </w:pPr>
      <w:bookmarkStart w:id="208" w:name="_Toc481056967"/>
      <w:bookmarkStart w:id="209" w:name="_Toc527572661"/>
      <w:bookmarkEnd w:id="202"/>
      <w:r>
        <w:rPr>
          <w:rFonts w:ascii="Arial Narrow" w:hAnsi="Arial Narrow"/>
          <w:bCs/>
          <w:sz w:val="24"/>
          <w:szCs w:val="24"/>
        </w:rPr>
        <w:t>3</w:t>
      </w:r>
      <w:r w:rsidR="002E53DE" w:rsidRPr="0023396B">
        <w:rPr>
          <w:rFonts w:ascii="Arial Narrow" w:hAnsi="Arial Narrow"/>
          <w:bCs/>
          <w:sz w:val="24"/>
          <w:szCs w:val="24"/>
        </w:rPr>
        <w:t>. Kamerový systém (CCTV)</w:t>
      </w:r>
      <w:bookmarkEnd w:id="208"/>
      <w:bookmarkEnd w:id="209"/>
    </w:p>
    <w:p w:rsidR="002E53DE" w:rsidRPr="0023396B" w:rsidRDefault="002E53DE" w:rsidP="002E53DE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>
        <w:rPr>
          <w:szCs w:val="24"/>
        </w:rPr>
        <w:tab/>
      </w:r>
      <w:r w:rsidRPr="0023396B">
        <w:rPr>
          <w:rFonts w:ascii="Arial Narrow" w:hAnsi="Arial Narrow"/>
          <w:sz w:val="20"/>
        </w:rPr>
        <w:t xml:space="preserve">Provoz </w:t>
      </w:r>
      <w:r w:rsidR="00960391">
        <w:rPr>
          <w:rFonts w:ascii="Arial Narrow" w:hAnsi="Arial Narrow"/>
          <w:sz w:val="20"/>
        </w:rPr>
        <w:t>uvnitř</w:t>
      </w:r>
      <w:r w:rsidRPr="0023396B">
        <w:rPr>
          <w:rFonts w:ascii="Arial Narrow" w:hAnsi="Arial Narrow"/>
          <w:sz w:val="20"/>
        </w:rPr>
        <w:t xml:space="preserve"> </w:t>
      </w:r>
      <w:r w:rsidR="00960391">
        <w:rPr>
          <w:rFonts w:ascii="Arial Narrow" w:hAnsi="Arial Narrow"/>
          <w:sz w:val="20"/>
        </w:rPr>
        <w:t>boxů a vyšetřovny</w:t>
      </w:r>
      <w:r w:rsidRPr="0023396B">
        <w:rPr>
          <w:rFonts w:ascii="Arial Narrow" w:hAnsi="Arial Narrow"/>
          <w:sz w:val="20"/>
        </w:rPr>
        <w:t xml:space="preserve"> bude sledován </w:t>
      </w:r>
      <w:r w:rsidR="00960391">
        <w:rPr>
          <w:rFonts w:ascii="Arial Narrow" w:hAnsi="Arial Narrow"/>
          <w:sz w:val="20"/>
        </w:rPr>
        <w:t>pomocí kamer</w:t>
      </w:r>
      <w:r w:rsidRPr="0023396B">
        <w:rPr>
          <w:rFonts w:ascii="Arial Narrow" w:hAnsi="Arial Narrow"/>
          <w:sz w:val="20"/>
        </w:rPr>
        <w:t xml:space="preserve">. </w:t>
      </w:r>
      <w:r>
        <w:rPr>
          <w:rFonts w:ascii="Arial Narrow" w:hAnsi="Arial Narrow"/>
          <w:sz w:val="20"/>
        </w:rPr>
        <w:t>Kamery</w:t>
      </w:r>
      <w:r w:rsidRPr="0023396B">
        <w:rPr>
          <w:rFonts w:ascii="Arial Narrow" w:hAnsi="Arial Narrow"/>
          <w:sz w:val="20"/>
        </w:rPr>
        <w:t xml:space="preserve"> budou sloužit jako </w:t>
      </w:r>
      <w:r w:rsidR="00960391">
        <w:rPr>
          <w:rFonts w:ascii="Arial Narrow" w:hAnsi="Arial Narrow"/>
          <w:sz w:val="20"/>
        </w:rPr>
        <w:t>monitoring dění a pacientů</w:t>
      </w:r>
      <w:r w:rsidRPr="0023396B">
        <w:rPr>
          <w:rFonts w:ascii="Arial Narrow" w:hAnsi="Arial Narrow"/>
          <w:sz w:val="20"/>
        </w:rPr>
        <w:t xml:space="preserve">. </w:t>
      </w:r>
      <w:r w:rsidR="009E4C5F">
        <w:rPr>
          <w:rFonts w:ascii="Arial Narrow" w:hAnsi="Arial Narrow"/>
          <w:sz w:val="20"/>
        </w:rPr>
        <w:t>Díky kameře si budou pracovníci moci zj</w:t>
      </w:r>
      <w:r w:rsidR="009903E1">
        <w:rPr>
          <w:rFonts w:ascii="Arial Narrow" w:hAnsi="Arial Narrow"/>
          <w:sz w:val="20"/>
        </w:rPr>
        <w:t xml:space="preserve">istit, </w:t>
      </w:r>
      <w:r w:rsidR="00960391">
        <w:rPr>
          <w:rFonts w:ascii="Arial Narrow" w:hAnsi="Arial Narrow"/>
          <w:sz w:val="20"/>
        </w:rPr>
        <w:t xml:space="preserve">zda je pacient v boxu a odpočívá </w:t>
      </w:r>
      <w:r w:rsidR="009903E1">
        <w:rPr>
          <w:rFonts w:ascii="Arial Narrow" w:hAnsi="Arial Narrow"/>
          <w:sz w:val="20"/>
        </w:rPr>
        <w:t xml:space="preserve">po aplikaci léčiv </w:t>
      </w:r>
      <w:r w:rsidR="00960391">
        <w:rPr>
          <w:rFonts w:ascii="Arial Narrow" w:hAnsi="Arial Narrow"/>
          <w:sz w:val="20"/>
        </w:rPr>
        <w:t>tak</w:t>
      </w:r>
      <w:r w:rsidR="009903E1">
        <w:rPr>
          <w:rFonts w:ascii="Arial Narrow" w:hAnsi="Arial Narrow"/>
          <w:sz w:val="20"/>
        </w:rPr>
        <w:t>,</w:t>
      </w:r>
      <w:r w:rsidR="00960391">
        <w:rPr>
          <w:rFonts w:ascii="Arial Narrow" w:hAnsi="Arial Narrow"/>
          <w:sz w:val="20"/>
        </w:rPr>
        <w:t xml:space="preserve"> jak byl instruován</w:t>
      </w:r>
      <w:r w:rsidR="009903E1">
        <w:rPr>
          <w:rFonts w:ascii="Arial Narrow" w:hAnsi="Arial Narrow"/>
          <w:sz w:val="20"/>
        </w:rPr>
        <w:t xml:space="preserve"> personálem</w:t>
      </w:r>
      <w:r w:rsidR="00960391">
        <w:rPr>
          <w:rFonts w:ascii="Arial Narrow" w:hAnsi="Arial Narrow"/>
          <w:sz w:val="20"/>
        </w:rPr>
        <w:t>.</w:t>
      </w:r>
      <w:r w:rsidR="009903E1">
        <w:rPr>
          <w:rFonts w:ascii="Arial Narrow" w:hAnsi="Arial Narrow"/>
          <w:sz w:val="20"/>
        </w:rPr>
        <w:t xml:space="preserve"> Princem je zajistit co nejmenší styk personálu s pacientem. Proto bude na pacienty dohlíženo pomocí kamerového systému.</w:t>
      </w:r>
    </w:p>
    <w:p w:rsidR="002E53DE" w:rsidRDefault="002E53DE" w:rsidP="002E53DE">
      <w:pPr>
        <w:overflowPunct/>
        <w:autoSpaceDE/>
        <w:autoSpaceDN/>
        <w:adjustRightInd/>
        <w:spacing w:after="120"/>
        <w:ind w:firstLine="709"/>
        <w:jc w:val="both"/>
        <w:textAlignment w:val="auto"/>
        <w:rPr>
          <w:rFonts w:ascii="Arial Narrow" w:hAnsi="Arial Narrow"/>
          <w:sz w:val="20"/>
        </w:rPr>
      </w:pPr>
      <w:r w:rsidRPr="0023396B">
        <w:rPr>
          <w:rFonts w:ascii="Arial Narrow" w:hAnsi="Arial Narrow"/>
          <w:sz w:val="20"/>
        </w:rPr>
        <w:t>Kamerový systém bude postaven na bázi IP kamer, přičemž pro něj bude vybud</w:t>
      </w:r>
      <w:r>
        <w:rPr>
          <w:rFonts w:ascii="Arial Narrow" w:hAnsi="Arial Narrow"/>
          <w:sz w:val="20"/>
        </w:rPr>
        <w:t>ovaná speciální síť oddělená od </w:t>
      </w:r>
      <w:r w:rsidRPr="0023396B">
        <w:rPr>
          <w:rFonts w:ascii="Arial Narrow" w:hAnsi="Arial Narrow"/>
          <w:sz w:val="20"/>
        </w:rPr>
        <w:t xml:space="preserve">počítačové sítě. Centrum této sítě bude </w:t>
      </w:r>
      <w:r>
        <w:rPr>
          <w:rFonts w:ascii="Arial Narrow" w:hAnsi="Arial Narrow"/>
          <w:sz w:val="20"/>
        </w:rPr>
        <w:t>v datovém rozvaděči</w:t>
      </w:r>
      <w:r w:rsidRPr="0023396B">
        <w:rPr>
          <w:rFonts w:ascii="Arial Narrow" w:hAnsi="Arial Narrow"/>
          <w:sz w:val="20"/>
        </w:rPr>
        <w:t>. Bud</w:t>
      </w:r>
      <w:r w:rsidR="00CB4BA0">
        <w:rPr>
          <w:rFonts w:ascii="Arial Narrow" w:hAnsi="Arial Narrow"/>
          <w:sz w:val="20"/>
        </w:rPr>
        <w:t>ou</w:t>
      </w:r>
      <w:r w:rsidRPr="0023396B">
        <w:rPr>
          <w:rFonts w:ascii="Arial Narrow" w:hAnsi="Arial Narrow"/>
          <w:sz w:val="20"/>
        </w:rPr>
        <w:t xml:space="preserve"> osa</w:t>
      </w:r>
      <w:r>
        <w:rPr>
          <w:rFonts w:ascii="Arial Narrow" w:hAnsi="Arial Narrow"/>
          <w:sz w:val="20"/>
        </w:rPr>
        <w:t>zen</w:t>
      </w:r>
      <w:r w:rsidR="00CB4BA0">
        <w:rPr>
          <w:rFonts w:ascii="Arial Narrow" w:hAnsi="Arial Narrow"/>
          <w:sz w:val="20"/>
        </w:rPr>
        <w:t>y</w:t>
      </w:r>
      <w:r>
        <w:rPr>
          <w:rFonts w:ascii="Arial Narrow" w:hAnsi="Arial Narrow"/>
          <w:sz w:val="20"/>
        </w:rPr>
        <w:t xml:space="preserve"> </w:t>
      </w:r>
      <w:proofErr w:type="gramStart"/>
      <w:r>
        <w:rPr>
          <w:rFonts w:ascii="Arial Narrow" w:hAnsi="Arial Narrow"/>
          <w:sz w:val="20"/>
        </w:rPr>
        <w:t>static</w:t>
      </w:r>
      <w:r w:rsidR="00CB4BA0">
        <w:rPr>
          <w:rFonts w:ascii="Arial Narrow" w:hAnsi="Arial Narrow"/>
          <w:sz w:val="20"/>
        </w:rPr>
        <w:t>ké dome</w:t>
      </w:r>
      <w:proofErr w:type="gramEnd"/>
      <w:r>
        <w:rPr>
          <w:rFonts w:ascii="Arial Narrow" w:hAnsi="Arial Narrow"/>
          <w:sz w:val="20"/>
        </w:rPr>
        <w:t xml:space="preserve"> kamer</w:t>
      </w:r>
      <w:r w:rsidR="00CB4BA0">
        <w:rPr>
          <w:rFonts w:ascii="Arial Narrow" w:hAnsi="Arial Narrow"/>
          <w:sz w:val="20"/>
        </w:rPr>
        <w:t>y</w:t>
      </w:r>
      <w:r>
        <w:rPr>
          <w:rFonts w:ascii="Arial Narrow" w:hAnsi="Arial Narrow"/>
          <w:sz w:val="20"/>
        </w:rPr>
        <w:t>. K</w:t>
      </w:r>
      <w:r w:rsidR="009E4C5F">
        <w:rPr>
          <w:rFonts w:ascii="Arial Narrow" w:hAnsi="Arial Narrow"/>
          <w:sz w:val="20"/>
        </w:rPr>
        <w:t>amera bude v krytí IP65 a </w:t>
      </w:r>
      <w:r w:rsidRPr="0023396B">
        <w:rPr>
          <w:rFonts w:ascii="Arial Narrow" w:hAnsi="Arial Narrow"/>
          <w:sz w:val="20"/>
        </w:rPr>
        <w:t>vybaveny IR</w:t>
      </w:r>
      <w:r>
        <w:rPr>
          <w:rFonts w:ascii="Arial Narrow" w:hAnsi="Arial Narrow"/>
          <w:sz w:val="20"/>
        </w:rPr>
        <w:t xml:space="preserve"> přísvitem do vzdálenosti min. 3</w:t>
      </w:r>
      <w:r w:rsidRPr="0023396B">
        <w:rPr>
          <w:rFonts w:ascii="Arial Narrow" w:hAnsi="Arial Narrow"/>
          <w:sz w:val="20"/>
        </w:rPr>
        <w:t>0m.</w:t>
      </w:r>
    </w:p>
    <w:p w:rsidR="002E53DE" w:rsidRDefault="002E53DE" w:rsidP="002E53DE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23396B">
        <w:rPr>
          <w:rFonts w:ascii="Arial Narrow" w:hAnsi="Arial Narrow"/>
          <w:sz w:val="20"/>
        </w:rPr>
        <w:tab/>
        <w:t>Signál z kamer bude</w:t>
      </w:r>
      <w:r w:rsidR="009E4C5F">
        <w:rPr>
          <w:rFonts w:ascii="Arial Narrow" w:hAnsi="Arial Narrow"/>
          <w:sz w:val="20"/>
        </w:rPr>
        <w:t xml:space="preserve"> případně nahráván na stávající</w:t>
      </w:r>
      <w:r w:rsidRPr="0023396B">
        <w:rPr>
          <w:rFonts w:ascii="Arial Narrow" w:hAnsi="Arial Narrow"/>
          <w:sz w:val="20"/>
        </w:rPr>
        <w:t xml:space="preserve"> nahrávací zařízení. </w:t>
      </w:r>
      <w:r w:rsidR="005613C0">
        <w:rPr>
          <w:rFonts w:ascii="Arial Narrow" w:hAnsi="Arial Narrow"/>
          <w:sz w:val="20"/>
        </w:rPr>
        <w:t>Ke kamerám se bude možné připojit z jakéhokoliv PC v lokální datové síti.</w:t>
      </w:r>
      <w:r w:rsidRPr="0023396B">
        <w:rPr>
          <w:rFonts w:ascii="Arial Narrow" w:hAnsi="Arial Narrow"/>
          <w:sz w:val="20"/>
        </w:rPr>
        <w:t xml:space="preserve"> Kromě toho bude možné se ke kamerovému systému přihlásit pomocí internetu.</w:t>
      </w:r>
      <w:r w:rsidR="005613C0">
        <w:rPr>
          <w:rFonts w:ascii="Arial Narrow" w:hAnsi="Arial Narrow"/>
          <w:sz w:val="20"/>
        </w:rPr>
        <w:t xml:space="preserve"> Podmínkou však je připojení k </w:t>
      </w:r>
      <w:proofErr w:type="spellStart"/>
      <w:r w:rsidR="005613C0">
        <w:rPr>
          <w:rFonts w:ascii="Arial Narrow" w:hAnsi="Arial Narrow"/>
          <w:sz w:val="20"/>
        </w:rPr>
        <w:t>siti</w:t>
      </w:r>
      <w:proofErr w:type="spellEnd"/>
      <w:r w:rsidR="005613C0">
        <w:rPr>
          <w:rFonts w:ascii="Arial Narrow" w:hAnsi="Arial Narrow"/>
          <w:sz w:val="20"/>
        </w:rPr>
        <w:t xml:space="preserve"> internet s veřejnou IP adresou pro daný objekt.</w:t>
      </w:r>
    </w:p>
    <w:p w:rsidR="00CB4BA0" w:rsidRPr="0023396B" w:rsidRDefault="00CB4BA0" w:rsidP="002E53DE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  <w:t xml:space="preserve">Obraz z jednotlivých kamer bude online přenášen na dva </w:t>
      </w:r>
      <w:proofErr w:type="spellStart"/>
      <w:r>
        <w:rPr>
          <w:rFonts w:ascii="Arial Narrow" w:hAnsi="Arial Narrow"/>
          <w:sz w:val="20"/>
        </w:rPr>
        <w:t>all</w:t>
      </w:r>
      <w:proofErr w:type="spellEnd"/>
      <w:r>
        <w:rPr>
          <w:rFonts w:ascii="Arial Narrow" w:hAnsi="Arial Narrow"/>
          <w:sz w:val="20"/>
        </w:rPr>
        <w:t>-in-</w:t>
      </w:r>
      <w:proofErr w:type="spellStart"/>
      <w:r>
        <w:rPr>
          <w:rFonts w:ascii="Arial Narrow" w:hAnsi="Arial Narrow"/>
          <w:sz w:val="20"/>
        </w:rPr>
        <w:t>one</w:t>
      </w:r>
      <w:proofErr w:type="spellEnd"/>
      <w:r>
        <w:rPr>
          <w:rFonts w:ascii="Arial Narrow" w:hAnsi="Arial Narrow"/>
          <w:sz w:val="20"/>
        </w:rPr>
        <w:t xml:space="preserve"> počítače. Jeden takový počítač bude instalován v místnosti číslo 1.05 Aplikační místnost a v místnosti číslo 1.20 </w:t>
      </w:r>
      <w:proofErr w:type="spellStart"/>
      <w:r>
        <w:rPr>
          <w:rFonts w:ascii="Arial Narrow" w:hAnsi="Arial Narrow"/>
          <w:sz w:val="20"/>
        </w:rPr>
        <w:t>Ovladovna</w:t>
      </w:r>
      <w:proofErr w:type="spellEnd"/>
      <w:r>
        <w:rPr>
          <w:rFonts w:ascii="Arial Narrow" w:hAnsi="Arial Narrow"/>
          <w:sz w:val="20"/>
        </w:rPr>
        <w:t>. Tyto počítače budou nepřetržitě v provozu. Na PC bude nainstalována aplikace pro zobrazení online obrazu z jednotlivých kamer. Obraz z kamer bude na těchto počítačích spuštěn nepřetržitě. Na těchto počítačích nebude spuštěno ani provozováno nic jiného.</w:t>
      </w:r>
    </w:p>
    <w:p w:rsidR="002E53DE" w:rsidRPr="0023396B" w:rsidRDefault="002E53DE" w:rsidP="002E53DE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23396B">
        <w:rPr>
          <w:rFonts w:ascii="Arial Narrow" w:hAnsi="Arial Narrow"/>
          <w:sz w:val="20"/>
        </w:rPr>
        <w:tab/>
        <w:t xml:space="preserve">Na záznamové zařízení se bude možné také připojit pomocí </w:t>
      </w:r>
      <w:proofErr w:type="spellStart"/>
      <w:r w:rsidRPr="0023396B">
        <w:rPr>
          <w:rFonts w:ascii="Arial Narrow" w:hAnsi="Arial Narrow"/>
          <w:sz w:val="20"/>
        </w:rPr>
        <w:t>tabletů</w:t>
      </w:r>
      <w:proofErr w:type="spellEnd"/>
      <w:r w:rsidRPr="0023396B">
        <w:rPr>
          <w:rFonts w:ascii="Arial Narrow" w:hAnsi="Arial Narrow"/>
          <w:sz w:val="20"/>
        </w:rPr>
        <w:t xml:space="preserve"> či </w:t>
      </w:r>
      <w:proofErr w:type="spellStart"/>
      <w:r w:rsidRPr="0023396B">
        <w:rPr>
          <w:rFonts w:ascii="Arial Narrow" w:hAnsi="Arial Narrow"/>
          <w:sz w:val="20"/>
        </w:rPr>
        <w:t>smartphonů</w:t>
      </w:r>
      <w:proofErr w:type="spellEnd"/>
      <w:r w:rsidRPr="0023396B">
        <w:rPr>
          <w:rFonts w:ascii="Arial Narrow" w:hAnsi="Arial Narrow"/>
          <w:sz w:val="20"/>
        </w:rPr>
        <w:t>. Navrhované zařízení bude umožnovat přístup pomocí všech moderních operačních systémů (</w:t>
      </w:r>
      <w:proofErr w:type="spellStart"/>
      <w:r w:rsidRPr="0023396B">
        <w:rPr>
          <w:rFonts w:ascii="Arial Narrow" w:hAnsi="Arial Narrow"/>
          <w:sz w:val="20"/>
        </w:rPr>
        <w:t>iOS</w:t>
      </w:r>
      <w:proofErr w:type="spellEnd"/>
      <w:r w:rsidRPr="0023396B">
        <w:rPr>
          <w:rFonts w:ascii="Arial Narrow" w:hAnsi="Arial Narrow"/>
          <w:sz w:val="20"/>
        </w:rPr>
        <w:t xml:space="preserve">, Android, Windows Mobile, </w:t>
      </w:r>
      <w:proofErr w:type="spellStart"/>
      <w:r w:rsidRPr="0023396B">
        <w:rPr>
          <w:rFonts w:ascii="Arial Narrow" w:hAnsi="Arial Narrow"/>
          <w:sz w:val="20"/>
        </w:rPr>
        <w:t>Symbian</w:t>
      </w:r>
      <w:proofErr w:type="spellEnd"/>
      <w:r w:rsidRPr="0023396B">
        <w:rPr>
          <w:rFonts w:ascii="Arial Narrow" w:hAnsi="Arial Narrow"/>
          <w:sz w:val="20"/>
        </w:rPr>
        <w:t>).</w:t>
      </w:r>
    </w:p>
    <w:p w:rsidR="002E53DE" w:rsidRPr="0023396B" w:rsidRDefault="002E53DE" w:rsidP="002E53DE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23396B">
        <w:rPr>
          <w:rFonts w:ascii="Arial Narrow" w:hAnsi="Arial Narrow"/>
          <w:sz w:val="20"/>
        </w:rPr>
        <w:tab/>
        <w:t>K záznamům z kamerového systému budou moci přistupovat pouze uživatele s daným oprávnění. Kamerový systém bude schválený a povolený úřadem na ochranu osobních údajů a bude provozován, dle požadavků toho úřadu.</w:t>
      </w:r>
    </w:p>
    <w:p w:rsidR="002E53DE" w:rsidRPr="0023396B" w:rsidRDefault="002E53DE" w:rsidP="002E53DE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23396B">
        <w:rPr>
          <w:rFonts w:ascii="Arial Narrow" w:hAnsi="Arial Narrow"/>
          <w:sz w:val="20"/>
        </w:rPr>
        <w:tab/>
        <w:t xml:space="preserve">Ke kamerám budou přivedeny pouze datové kabely kategorie 5e. Kamery </w:t>
      </w:r>
      <w:r>
        <w:rPr>
          <w:rFonts w:ascii="Arial Narrow" w:hAnsi="Arial Narrow"/>
          <w:sz w:val="20"/>
        </w:rPr>
        <w:t xml:space="preserve">budou napojeny na </w:t>
      </w:r>
      <w:proofErr w:type="gramStart"/>
      <w:r>
        <w:rPr>
          <w:rFonts w:ascii="Arial Narrow" w:hAnsi="Arial Narrow"/>
          <w:sz w:val="20"/>
        </w:rPr>
        <w:t>PoE</w:t>
      </w:r>
      <w:proofErr w:type="gramEnd"/>
      <w:r>
        <w:rPr>
          <w:rFonts w:ascii="Arial Narrow" w:hAnsi="Arial Narrow"/>
          <w:sz w:val="20"/>
        </w:rPr>
        <w:t xml:space="preserve"> </w:t>
      </w:r>
      <w:proofErr w:type="spellStart"/>
      <w:r w:rsidR="00CB4BA0">
        <w:rPr>
          <w:rFonts w:ascii="Arial Narrow" w:hAnsi="Arial Narrow"/>
          <w:sz w:val="20"/>
        </w:rPr>
        <w:t>swithce</w:t>
      </w:r>
      <w:proofErr w:type="spellEnd"/>
      <w:r w:rsidRPr="0023396B">
        <w:rPr>
          <w:rFonts w:ascii="Arial Narrow" w:hAnsi="Arial Narrow"/>
          <w:sz w:val="20"/>
        </w:rPr>
        <w:t>. Kab</w:t>
      </w:r>
      <w:r>
        <w:rPr>
          <w:rFonts w:ascii="Arial Narrow" w:hAnsi="Arial Narrow"/>
          <w:sz w:val="20"/>
        </w:rPr>
        <w:t>eláž bude zakončena v samostatném datovém panelu, který bude</w:t>
      </w:r>
      <w:r w:rsidRPr="0023396B">
        <w:rPr>
          <w:rFonts w:ascii="Arial Narrow" w:hAnsi="Arial Narrow"/>
          <w:sz w:val="20"/>
        </w:rPr>
        <w:t xml:space="preserve"> instalován</w:t>
      </w:r>
      <w:r>
        <w:rPr>
          <w:rFonts w:ascii="Arial Narrow" w:hAnsi="Arial Narrow"/>
          <w:sz w:val="20"/>
        </w:rPr>
        <w:t xml:space="preserve"> v</w:t>
      </w:r>
      <w:r w:rsidR="009903E1">
        <w:rPr>
          <w:rFonts w:ascii="Arial Narrow" w:hAnsi="Arial Narrow"/>
          <w:sz w:val="20"/>
        </w:rPr>
        <w:t xml:space="preserve">e stávajícím </w:t>
      </w:r>
      <w:r>
        <w:rPr>
          <w:rFonts w:ascii="Arial Narrow" w:hAnsi="Arial Narrow"/>
          <w:sz w:val="20"/>
        </w:rPr>
        <w:t>instalovaném datovém rozvaděči</w:t>
      </w:r>
      <w:r w:rsidRPr="0023396B">
        <w:rPr>
          <w:rFonts w:ascii="Arial Narrow" w:hAnsi="Arial Narrow"/>
          <w:sz w:val="20"/>
        </w:rPr>
        <w:t xml:space="preserve">. </w:t>
      </w:r>
    </w:p>
    <w:p w:rsidR="002E53DE" w:rsidRDefault="002E53DE" w:rsidP="002E53DE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23396B">
        <w:rPr>
          <w:rFonts w:ascii="Arial Narrow" w:hAnsi="Arial Narrow"/>
          <w:sz w:val="20"/>
        </w:rPr>
        <w:tab/>
        <w:t>Datová kabeláž bude po insta</w:t>
      </w:r>
      <w:r>
        <w:rPr>
          <w:rFonts w:ascii="Arial Narrow" w:hAnsi="Arial Narrow"/>
          <w:sz w:val="20"/>
        </w:rPr>
        <w:t>laci změřena certifikovaným měři</w:t>
      </w:r>
      <w:r w:rsidRPr="0023396B">
        <w:rPr>
          <w:rFonts w:ascii="Arial Narrow" w:hAnsi="Arial Narrow"/>
          <w:sz w:val="20"/>
        </w:rPr>
        <w:t>cím přístrojem. Investorovi budou předány veškeré měřící p</w:t>
      </w:r>
      <w:r>
        <w:rPr>
          <w:rFonts w:ascii="Arial Narrow" w:hAnsi="Arial Narrow"/>
          <w:sz w:val="20"/>
        </w:rPr>
        <w:t>roto, které budou vystaveny měři</w:t>
      </w:r>
      <w:r w:rsidRPr="0023396B">
        <w:rPr>
          <w:rFonts w:ascii="Arial Narrow" w:hAnsi="Arial Narrow"/>
          <w:sz w:val="20"/>
        </w:rPr>
        <w:t>cím přístrojem. V projektu jsou délky kabelu propočítány s rezervou na prořez. Investorovi budou fakturovány skutečné naměřené délky kabeláže plus 10% na prořez. Delší délky kabelů nebudou ve fakturaci akceptovány.</w:t>
      </w:r>
    </w:p>
    <w:p w:rsidR="009903E1" w:rsidRDefault="009903E1">
      <w:pPr>
        <w:overflowPunct/>
        <w:autoSpaceDE/>
        <w:autoSpaceDN/>
        <w:adjustRightInd/>
        <w:textAlignment w:val="auto"/>
        <w:rPr>
          <w:rFonts w:ascii="Arial Narrow" w:hAnsi="Arial Narrow"/>
          <w:b/>
          <w:bCs/>
          <w:szCs w:val="24"/>
          <w:u w:val="single"/>
        </w:rPr>
      </w:pPr>
      <w:bookmarkStart w:id="210" w:name="_Toc481056968"/>
      <w:r>
        <w:rPr>
          <w:rFonts w:ascii="Arial Narrow" w:hAnsi="Arial Narrow"/>
          <w:bCs/>
          <w:szCs w:val="24"/>
        </w:rPr>
        <w:br w:type="page"/>
      </w:r>
    </w:p>
    <w:p w:rsidR="002E53DE" w:rsidRPr="008A5552" w:rsidRDefault="009903E1" w:rsidP="002E53DE">
      <w:pPr>
        <w:pStyle w:val="Nadpis1"/>
        <w:spacing w:before="240" w:after="120"/>
        <w:rPr>
          <w:rFonts w:ascii="Arial Narrow" w:hAnsi="Arial Narrow"/>
          <w:bCs/>
          <w:sz w:val="24"/>
          <w:szCs w:val="24"/>
        </w:rPr>
      </w:pPr>
      <w:bookmarkStart w:id="211" w:name="_Toc527572662"/>
      <w:r>
        <w:rPr>
          <w:rFonts w:ascii="Arial Narrow" w:hAnsi="Arial Narrow"/>
          <w:bCs/>
          <w:sz w:val="24"/>
          <w:szCs w:val="24"/>
        </w:rPr>
        <w:lastRenderedPageBreak/>
        <w:t>4</w:t>
      </w:r>
      <w:r w:rsidR="002E53DE">
        <w:rPr>
          <w:rFonts w:ascii="Arial Narrow" w:hAnsi="Arial Narrow"/>
          <w:bCs/>
          <w:sz w:val="24"/>
          <w:szCs w:val="24"/>
        </w:rPr>
        <w:t>.</w:t>
      </w:r>
      <w:r w:rsidR="002E53DE" w:rsidRPr="008A5552">
        <w:rPr>
          <w:rFonts w:ascii="Arial Narrow" w:hAnsi="Arial Narrow"/>
          <w:bCs/>
          <w:sz w:val="24"/>
          <w:szCs w:val="24"/>
        </w:rPr>
        <w:t xml:space="preserve"> </w:t>
      </w:r>
      <w:r w:rsidR="002E53DE">
        <w:rPr>
          <w:rFonts w:ascii="Arial Narrow" w:hAnsi="Arial Narrow"/>
          <w:bCs/>
          <w:sz w:val="24"/>
          <w:szCs w:val="24"/>
        </w:rPr>
        <w:t>Domovní telefony (DT)</w:t>
      </w:r>
      <w:bookmarkEnd w:id="210"/>
      <w:bookmarkEnd w:id="211"/>
    </w:p>
    <w:p w:rsidR="002E53DE" w:rsidRDefault="002E53DE" w:rsidP="002E53DE">
      <w:pPr>
        <w:tabs>
          <w:tab w:val="left" w:pos="0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  <w:t xml:space="preserve">U </w:t>
      </w:r>
      <w:r w:rsidR="00C31717">
        <w:rPr>
          <w:rFonts w:ascii="Arial Narrow" w:hAnsi="Arial Narrow"/>
          <w:sz w:val="20"/>
        </w:rPr>
        <w:t xml:space="preserve">vstupních dveří do </w:t>
      </w:r>
      <w:r w:rsidR="009903E1">
        <w:rPr>
          <w:rFonts w:ascii="Arial Narrow" w:hAnsi="Arial Narrow"/>
          <w:sz w:val="20"/>
        </w:rPr>
        <w:t xml:space="preserve">místnosti číslo 1.02 bude </w:t>
      </w:r>
      <w:r w:rsidR="00C31717">
        <w:rPr>
          <w:rFonts w:ascii="Arial Narrow" w:hAnsi="Arial Narrow"/>
          <w:sz w:val="20"/>
        </w:rPr>
        <w:t>instalován IP</w:t>
      </w:r>
      <w:r w:rsidRPr="00F44167">
        <w:rPr>
          <w:rFonts w:ascii="Arial Narrow" w:hAnsi="Arial Narrow"/>
          <w:sz w:val="20"/>
        </w:rPr>
        <w:t xml:space="preserve"> dorozumívací </w:t>
      </w:r>
      <w:r w:rsidR="00C31717">
        <w:rPr>
          <w:rFonts w:ascii="Arial Narrow" w:hAnsi="Arial Narrow"/>
          <w:sz w:val="20"/>
        </w:rPr>
        <w:t>audio</w:t>
      </w:r>
      <w:r>
        <w:rPr>
          <w:rFonts w:ascii="Arial Narrow" w:hAnsi="Arial Narrow"/>
          <w:sz w:val="20"/>
        </w:rPr>
        <w:t xml:space="preserve"> systém</w:t>
      </w:r>
      <w:r w:rsidR="00C31717">
        <w:rPr>
          <w:rFonts w:ascii="Arial Narrow" w:hAnsi="Arial Narrow"/>
          <w:sz w:val="20"/>
        </w:rPr>
        <w:t>y</w:t>
      </w:r>
      <w:r w:rsidR="009903E1">
        <w:rPr>
          <w:rFonts w:ascii="Arial Narrow" w:hAnsi="Arial Narrow"/>
          <w:sz w:val="20"/>
        </w:rPr>
        <w:t xml:space="preserve"> s kamerou</w:t>
      </w:r>
      <w:r>
        <w:rPr>
          <w:rFonts w:ascii="Arial Narrow" w:hAnsi="Arial Narrow"/>
          <w:sz w:val="20"/>
        </w:rPr>
        <w:t xml:space="preserve">. </w:t>
      </w:r>
      <w:r w:rsidRPr="00F44167">
        <w:rPr>
          <w:rFonts w:ascii="Arial Narrow" w:hAnsi="Arial Narrow"/>
          <w:sz w:val="20"/>
        </w:rPr>
        <w:t xml:space="preserve">Tento systém je tvořen </w:t>
      </w:r>
      <w:r w:rsidR="00C31717">
        <w:rPr>
          <w:rFonts w:ascii="Arial Narrow" w:hAnsi="Arial Narrow"/>
          <w:sz w:val="20"/>
        </w:rPr>
        <w:t xml:space="preserve">dveřním IP tablem, které bude pomocí stávající IP telefonní ústředny komunikovat s jakýmikoli nastavenými telefony. Dveřní jednotka bude obsahovat tři tlačítka a </w:t>
      </w:r>
      <w:r w:rsidR="009903E1">
        <w:rPr>
          <w:rFonts w:ascii="Arial Narrow" w:hAnsi="Arial Narrow"/>
          <w:sz w:val="20"/>
        </w:rPr>
        <w:t>kameru</w:t>
      </w:r>
      <w:r w:rsidR="00C31717">
        <w:rPr>
          <w:rFonts w:ascii="Arial Narrow" w:hAnsi="Arial Narrow"/>
          <w:sz w:val="20"/>
        </w:rPr>
        <w:t>.</w:t>
      </w:r>
      <w:r w:rsidRPr="00F44167">
        <w:rPr>
          <w:rFonts w:ascii="Arial Narrow" w:hAnsi="Arial Narrow"/>
          <w:sz w:val="20"/>
        </w:rPr>
        <w:t xml:space="preserve"> Před samotnou instalací doporučujeme s investorem vyvzorkovat typ vstupního </w:t>
      </w:r>
      <w:r w:rsidR="005A64FF">
        <w:rPr>
          <w:rFonts w:ascii="Arial Narrow" w:hAnsi="Arial Narrow"/>
          <w:sz w:val="20"/>
        </w:rPr>
        <w:t>vide</w:t>
      </w:r>
      <w:r w:rsidRPr="00F44167">
        <w:rPr>
          <w:rFonts w:ascii="Arial Narrow" w:hAnsi="Arial Narrow"/>
          <w:sz w:val="20"/>
        </w:rPr>
        <w:t xml:space="preserve">o systému. Pomocí stisku tlačítka na tlačítkovém tablu dojde k vytočení </w:t>
      </w:r>
      <w:r w:rsidR="00C31717">
        <w:rPr>
          <w:rFonts w:ascii="Arial Narrow" w:hAnsi="Arial Narrow"/>
          <w:sz w:val="20"/>
        </w:rPr>
        <w:t>konkrétního nastaveného telefonu</w:t>
      </w:r>
      <w:r w:rsidRPr="00F44167">
        <w:rPr>
          <w:rFonts w:ascii="Arial Narrow" w:hAnsi="Arial Narrow"/>
          <w:sz w:val="20"/>
        </w:rPr>
        <w:t>.</w:t>
      </w:r>
      <w:r w:rsidR="00C31717">
        <w:rPr>
          <w:rFonts w:ascii="Arial Narrow" w:hAnsi="Arial Narrow"/>
          <w:sz w:val="20"/>
        </w:rPr>
        <w:t xml:space="preserve"> Komunikaci mezi dveřní jednotkou a telefonem bude zprostředkovávat stávající IP telefonní ústředna </w:t>
      </w:r>
      <w:proofErr w:type="spellStart"/>
      <w:r w:rsidR="00C31717">
        <w:rPr>
          <w:rFonts w:ascii="Arial Narrow" w:hAnsi="Arial Narrow"/>
          <w:sz w:val="20"/>
        </w:rPr>
        <w:t>Tadiran</w:t>
      </w:r>
      <w:proofErr w:type="spellEnd"/>
      <w:r w:rsidR="00C31717">
        <w:rPr>
          <w:rFonts w:ascii="Arial Narrow" w:hAnsi="Arial Narrow"/>
          <w:sz w:val="20"/>
        </w:rPr>
        <w:t>.</w:t>
      </w:r>
      <w:r w:rsidRPr="00F44167">
        <w:rPr>
          <w:rFonts w:ascii="Arial Narrow" w:hAnsi="Arial Narrow"/>
          <w:sz w:val="20"/>
        </w:rPr>
        <w:t xml:space="preserve"> Po </w:t>
      </w:r>
      <w:r w:rsidR="00C31717">
        <w:rPr>
          <w:rFonts w:ascii="Arial Narrow" w:hAnsi="Arial Narrow"/>
          <w:sz w:val="20"/>
        </w:rPr>
        <w:t>zvednutí sluchátka telefonu</w:t>
      </w:r>
      <w:r w:rsidR="005A64FF">
        <w:rPr>
          <w:rFonts w:ascii="Arial Narrow" w:hAnsi="Arial Narrow"/>
          <w:sz w:val="20"/>
        </w:rPr>
        <w:t xml:space="preserve"> </w:t>
      </w:r>
      <w:r w:rsidRPr="00F44167">
        <w:rPr>
          <w:rFonts w:ascii="Arial Narrow" w:hAnsi="Arial Narrow"/>
          <w:sz w:val="20"/>
        </w:rPr>
        <w:t>dojde k n</w:t>
      </w:r>
      <w:r w:rsidR="00C31717">
        <w:rPr>
          <w:rFonts w:ascii="Arial Narrow" w:hAnsi="Arial Narrow"/>
          <w:sz w:val="20"/>
        </w:rPr>
        <w:t>avázání komunikace mezi telefonem</w:t>
      </w:r>
      <w:r w:rsidRPr="00F44167">
        <w:rPr>
          <w:rFonts w:ascii="Arial Narrow" w:hAnsi="Arial Narrow"/>
          <w:sz w:val="20"/>
        </w:rPr>
        <w:t xml:space="preserve"> a</w:t>
      </w:r>
      <w:r w:rsidR="00C31717">
        <w:rPr>
          <w:rFonts w:ascii="Arial Narrow" w:hAnsi="Arial Narrow"/>
          <w:sz w:val="20"/>
        </w:rPr>
        <w:t xml:space="preserve"> dveřním</w:t>
      </w:r>
      <w:r w:rsidRPr="00F44167">
        <w:rPr>
          <w:rFonts w:ascii="Arial Narrow" w:hAnsi="Arial Narrow"/>
          <w:sz w:val="20"/>
        </w:rPr>
        <w:t xml:space="preserve"> tablem, na kterém bylo zmačknuto  tlačítko.</w:t>
      </w:r>
      <w:r>
        <w:rPr>
          <w:rFonts w:ascii="Arial Narrow" w:hAnsi="Arial Narrow"/>
          <w:sz w:val="20"/>
        </w:rPr>
        <w:t xml:space="preserve"> V případě, že jde o </w:t>
      </w:r>
      <w:r w:rsidRPr="00F44167">
        <w:rPr>
          <w:rFonts w:ascii="Arial Narrow" w:hAnsi="Arial Narrow"/>
          <w:sz w:val="20"/>
        </w:rPr>
        <w:t>návštěvu, může uživatel</w:t>
      </w:r>
      <w:r>
        <w:rPr>
          <w:rFonts w:ascii="Arial Narrow" w:hAnsi="Arial Narrow"/>
          <w:sz w:val="20"/>
        </w:rPr>
        <w:t xml:space="preserve"> </w:t>
      </w:r>
      <w:r w:rsidRPr="00F44167">
        <w:rPr>
          <w:rFonts w:ascii="Arial Narrow" w:hAnsi="Arial Narrow"/>
          <w:sz w:val="20"/>
        </w:rPr>
        <w:t xml:space="preserve">otevřít </w:t>
      </w:r>
      <w:r w:rsidR="008E53DA">
        <w:rPr>
          <w:rFonts w:ascii="Arial Narrow" w:hAnsi="Arial Narrow"/>
          <w:sz w:val="20"/>
        </w:rPr>
        <w:t xml:space="preserve">vstupní </w:t>
      </w:r>
      <w:r w:rsidR="00C31717">
        <w:rPr>
          <w:rFonts w:ascii="Arial Narrow" w:hAnsi="Arial Narrow"/>
          <w:sz w:val="20"/>
        </w:rPr>
        <w:t>dveře</w:t>
      </w:r>
      <w:r w:rsidRPr="00F44167">
        <w:rPr>
          <w:rFonts w:ascii="Arial Narrow" w:hAnsi="Arial Narrow"/>
          <w:sz w:val="20"/>
        </w:rPr>
        <w:t xml:space="preserve">. Systém bude napojen na elektrický </w:t>
      </w:r>
      <w:r w:rsidR="009903E1">
        <w:rPr>
          <w:rFonts w:ascii="Arial Narrow" w:hAnsi="Arial Narrow"/>
          <w:sz w:val="20"/>
        </w:rPr>
        <w:t>otvírač</w:t>
      </w:r>
      <w:r w:rsidRPr="00F44167">
        <w:rPr>
          <w:rFonts w:ascii="Arial Narrow" w:hAnsi="Arial Narrow"/>
          <w:sz w:val="20"/>
        </w:rPr>
        <w:t xml:space="preserve">, který </w:t>
      </w:r>
      <w:r>
        <w:rPr>
          <w:rFonts w:ascii="Arial Narrow" w:hAnsi="Arial Narrow"/>
          <w:sz w:val="20"/>
        </w:rPr>
        <w:t>bude instalovaný</w:t>
      </w:r>
      <w:r w:rsidRPr="00F44167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ve </w:t>
      </w:r>
      <w:r w:rsidR="008E53DA">
        <w:rPr>
          <w:rFonts w:ascii="Arial Narrow" w:hAnsi="Arial Narrow"/>
          <w:sz w:val="20"/>
        </w:rPr>
        <w:t>vstupní</w:t>
      </w:r>
      <w:r w:rsidR="00C31717">
        <w:rPr>
          <w:rFonts w:ascii="Arial Narrow" w:hAnsi="Arial Narrow"/>
          <w:sz w:val="20"/>
        </w:rPr>
        <w:t>ch dveřích</w:t>
      </w:r>
      <w:r w:rsidR="008E53DA">
        <w:rPr>
          <w:rFonts w:ascii="Arial Narrow" w:hAnsi="Arial Narrow"/>
          <w:sz w:val="20"/>
        </w:rPr>
        <w:t>.</w:t>
      </w:r>
      <w:r w:rsidR="009903E1">
        <w:rPr>
          <w:rFonts w:ascii="Arial Narrow" w:hAnsi="Arial Narrow"/>
          <w:sz w:val="20"/>
        </w:rPr>
        <w:t xml:space="preserve"> Umístnění a napojení dveřní</w:t>
      </w:r>
      <w:r w:rsidR="007857FD">
        <w:rPr>
          <w:rFonts w:ascii="Arial Narrow" w:hAnsi="Arial Narrow"/>
          <w:sz w:val="20"/>
        </w:rPr>
        <w:t>h</w:t>
      </w:r>
      <w:r w:rsidR="009903E1">
        <w:rPr>
          <w:rFonts w:ascii="Arial Narrow" w:hAnsi="Arial Narrow"/>
          <w:sz w:val="20"/>
        </w:rPr>
        <w:t>o vrátníku</w:t>
      </w:r>
      <w:r w:rsidR="007857FD">
        <w:rPr>
          <w:rFonts w:ascii="Arial Narrow" w:hAnsi="Arial Narrow"/>
          <w:sz w:val="20"/>
        </w:rPr>
        <w:t xml:space="preserve"> je patrné z výkresové dokumentace.</w:t>
      </w:r>
    </w:p>
    <w:p w:rsidR="002E53DE" w:rsidRPr="005F3BB4" w:rsidRDefault="005A64FF" w:rsidP="005A64FF">
      <w:pPr>
        <w:tabs>
          <w:tab w:val="left" w:pos="0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  <w:r w:rsidR="002E53DE" w:rsidRPr="005F3BB4">
        <w:rPr>
          <w:rFonts w:ascii="Arial Narrow" w:hAnsi="Arial Narrow"/>
          <w:sz w:val="20"/>
        </w:rPr>
        <w:t xml:space="preserve">K propojení jednotlivých komponent bude použit datový kabel </w:t>
      </w:r>
      <w:r w:rsidR="00C31717">
        <w:rPr>
          <w:rFonts w:ascii="Arial Narrow" w:hAnsi="Arial Narrow"/>
          <w:sz w:val="20"/>
        </w:rPr>
        <w:t>UTP 5e</w:t>
      </w:r>
      <w:r w:rsidR="00FB2398">
        <w:rPr>
          <w:rFonts w:ascii="Arial Narrow" w:hAnsi="Arial Narrow"/>
          <w:sz w:val="20"/>
        </w:rPr>
        <w:t>.</w:t>
      </w:r>
      <w:r w:rsidR="002E53DE" w:rsidRPr="005F3BB4">
        <w:rPr>
          <w:rFonts w:ascii="Arial Narrow" w:hAnsi="Arial Narrow"/>
          <w:sz w:val="20"/>
        </w:rPr>
        <w:t xml:space="preserve"> </w:t>
      </w:r>
      <w:r w:rsidR="00FB2398">
        <w:rPr>
          <w:rFonts w:ascii="Arial Narrow" w:hAnsi="Arial Narrow"/>
          <w:sz w:val="20"/>
        </w:rPr>
        <w:t>Kabeláž</w:t>
      </w:r>
      <w:r w:rsidR="002E53DE">
        <w:rPr>
          <w:rFonts w:ascii="Arial Narrow" w:hAnsi="Arial Narrow"/>
          <w:sz w:val="20"/>
        </w:rPr>
        <w:t xml:space="preserve"> bude uložena do </w:t>
      </w:r>
      <w:r w:rsidR="002E53DE" w:rsidRPr="005F3BB4">
        <w:rPr>
          <w:rFonts w:ascii="Arial Narrow" w:hAnsi="Arial Narrow"/>
          <w:sz w:val="20"/>
        </w:rPr>
        <w:t xml:space="preserve">společných tras s kabeláží univerzálního kabelážního systému. </w:t>
      </w:r>
      <w:r w:rsidR="00C31717">
        <w:rPr>
          <w:rFonts w:ascii="Arial Narrow" w:hAnsi="Arial Narrow"/>
          <w:sz w:val="20"/>
        </w:rPr>
        <w:t>Kabeláž systému bude zakončena pomocí modů v datovém panelu v</w:t>
      </w:r>
      <w:r w:rsidR="009903E1">
        <w:rPr>
          <w:rFonts w:ascii="Arial Narrow" w:hAnsi="Arial Narrow"/>
          <w:sz w:val="20"/>
        </w:rPr>
        <w:t>e stávajícím</w:t>
      </w:r>
      <w:r w:rsidR="00C31717">
        <w:rPr>
          <w:rFonts w:ascii="Arial Narrow" w:hAnsi="Arial Narrow"/>
          <w:sz w:val="20"/>
        </w:rPr>
        <w:t xml:space="preserve"> datov</w:t>
      </w:r>
      <w:r w:rsidR="009903E1">
        <w:rPr>
          <w:rFonts w:ascii="Arial Narrow" w:hAnsi="Arial Narrow"/>
          <w:sz w:val="20"/>
        </w:rPr>
        <w:t>ém</w:t>
      </w:r>
      <w:r w:rsidR="00C31717">
        <w:rPr>
          <w:rFonts w:ascii="Arial Narrow" w:hAnsi="Arial Narrow"/>
          <w:sz w:val="20"/>
        </w:rPr>
        <w:t xml:space="preserve"> rozvaděč</w:t>
      </w:r>
      <w:r w:rsidR="009903E1">
        <w:rPr>
          <w:rFonts w:ascii="Arial Narrow" w:hAnsi="Arial Narrow"/>
          <w:sz w:val="20"/>
        </w:rPr>
        <w:t>i</w:t>
      </w:r>
      <w:r w:rsidR="00C31717">
        <w:rPr>
          <w:rFonts w:ascii="Arial Narrow" w:hAnsi="Arial Narrow"/>
          <w:sz w:val="20"/>
        </w:rPr>
        <w:t>.</w:t>
      </w:r>
    </w:p>
    <w:p w:rsidR="00810266" w:rsidRDefault="00810266" w:rsidP="00810266">
      <w:pPr>
        <w:pStyle w:val="Nadpis1"/>
        <w:rPr>
          <w:rFonts w:ascii="Arial Narrow" w:hAnsi="Arial Narrow"/>
          <w:bCs/>
          <w:sz w:val="24"/>
          <w:szCs w:val="24"/>
        </w:rPr>
      </w:pPr>
      <w:bookmarkStart w:id="212" w:name="_Toc481056969"/>
    </w:p>
    <w:p w:rsidR="003547B7" w:rsidRPr="003547B7" w:rsidRDefault="009903E1" w:rsidP="003547B7">
      <w:pPr>
        <w:pStyle w:val="Nadpis1"/>
        <w:spacing w:after="120"/>
        <w:rPr>
          <w:rFonts w:ascii="Arial Narrow" w:hAnsi="Arial Narrow"/>
          <w:bCs/>
          <w:sz w:val="24"/>
          <w:szCs w:val="24"/>
        </w:rPr>
      </w:pPr>
      <w:bookmarkStart w:id="213" w:name="_Toc301160766"/>
      <w:bookmarkStart w:id="214" w:name="_Toc301160794"/>
      <w:bookmarkStart w:id="215" w:name="_Toc301448999"/>
      <w:bookmarkStart w:id="216" w:name="_Toc301449254"/>
      <w:bookmarkStart w:id="217" w:name="_Toc301511980"/>
      <w:bookmarkStart w:id="218" w:name="_Toc301839601"/>
      <w:bookmarkStart w:id="219" w:name="_Toc307382103"/>
      <w:bookmarkStart w:id="220" w:name="_Toc307846130"/>
      <w:bookmarkStart w:id="221" w:name="_Toc307846162"/>
      <w:bookmarkStart w:id="222" w:name="_Toc474330775"/>
      <w:bookmarkStart w:id="223" w:name="_Toc527572663"/>
      <w:r>
        <w:rPr>
          <w:rFonts w:ascii="Arial Narrow" w:hAnsi="Arial Narrow"/>
          <w:bCs/>
          <w:sz w:val="24"/>
          <w:szCs w:val="24"/>
        </w:rPr>
        <w:t>5</w:t>
      </w:r>
      <w:r w:rsidR="003547B7" w:rsidRPr="003547B7">
        <w:rPr>
          <w:rFonts w:ascii="Arial Narrow" w:hAnsi="Arial Narrow"/>
          <w:bCs/>
          <w:sz w:val="24"/>
          <w:szCs w:val="24"/>
        </w:rPr>
        <w:t xml:space="preserve">.  </w:t>
      </w:r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r w:rsidR="003547B7">
        <w:rPr>
          <w:rFonts w:ascii="Arial Narrow" w:hAnsi="Arial Narrow"/>
          <w:bCs/>
          <w:sz w:val="24"/>
          <w:szCs w:val="24"/>
        </w:rPr>
        <w:t>Systém sestra - pacient</w:t>
      </w:r>
      <w:bookmarkEnd w:id="223"/>
    </w:p>
    <w:p w:rsidR="00E6787B" w:rsidRPr="0023396B" w:rsidRDefault="003547B7" w:rsidP="00E6787B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>
        <w:tab/>
      </w:r>
      <w:r w:rsidRPr="003547B7">
        <w:rPr>
          <w:rFonts w:ascii="Arial Narrow" w:hAnsi="Arial Narrow"/>
          <w:sz w:val="20"/>
        </w:rPr>
        <w:t>Dle požadavku investora byl v </w:t>
      </w:r>
      <w:r w:rsidR="00E6787B">
        <w:rPr>
          <w:rFonts w:ascii="Arial Narrow" w:hAnsi="Arial Narrow"/>
          <w:sz w:val="20"/>
        </w:rPr>
        <w:t>oddělení</w:t>
      </w:r>
      <w:r w:rsidRPr="003547B7">
        <w:rPr>
          <w:rFonts w:ascii="Arial Narrow" w:hAnsi="Arial Narrow"/>
          <w:sz w:val="20"/>
        </w:rPr>
        <w:t xml:space="preserve"> zřízen </w:t>
      </w:r>
      <w:r>
        <w:rPr>
          <w:rFonts w:ascii="Arial Narrow" w:hAnsi="Arial Narrow"/>
          <w:sz w:val="20"/>
        </w:rPr>
        <w:t>systém sestra pacient</w:t>
      </w:r>
      <w:r w:rsidRPr="003547B7">
        <w:rPr>
          <w:rFonts w:ascii="Arial Narrow" w:hAnsi="Arial Narrow"/>
          <w:sz w:val="20"/>
        </w:rPr>
        <w:t>, který slouží k přivolání pomoci.</w:t>
      </w:r>
      <w:r w:rsidR="00E6787B">
        <w:rPr>
          <w:rFonts w:ascii="Arial Narrow" w:hAnsi="Arial Narrow"/>
          <w:sz w:val="20"/>
        </w:rPr>
        <w:t xml:space="preserve"> Princem je zajistit co nejmenší styk personálu s pacientem. Proto je v jednotlivých boxech a na WC instalován systém sestra pacient. V boxech bude instalován komunikační pacientský terminál, který bude umožňovat hlasovou komunikaci s Aplikační místností 1. 05 a </w:t>
      </w:r>
      <w:proofErr w:type="spellStart"/>
      <w:r w:rsidR="00E6787B">
        <w:rPr>
          <w:rFonts w:ascii="Arial Narrow" w:hAnsi="Arial Narrow"/>
          <w:sz w:val="20"/>
        </w:rPr>
        <w:t>ovladovnou</w:t>
      </w:r>
      <w:proofErr w:type="spellEnd"/>
      <w:r w:rsidR="00E6787B">
        <w:rPr>
          <w:rFonts w:ascii="Arial Narrow" w:hAnsi="Arial Narrow"/>
          <w:sz w:val="20"/>
        </w:rPr>
        <w:t xml:space="preserve"> 1.20.</w:t>
      </w:r>
    </w:p>
    <w:p w:rsidR="003547B7" w:rsidRPr="003547B7" w:rsidRDefault="00E6787B" w:rsidP="003547B7">
      <w:pPr>
        <w:pStyle w:val="Nadpis2"/>
        <w:spacing w:after="120"/>
        <w:rPr>
          <w:rFonts w:ascii="Arial Narrow" w:hAnsi="Arial Narrow"/>
          <w:b w:val="0"/>
          <w:bCs/>
          <w:sz w:val="23"/>
          <w:szCs w:val="23"/>
        </w:rPr>
      </w:pPr>
      <w:bookmarkStart w:id="224" w:name="_Toc301160772"/>
      <w:bookmarkStart w:id="225" w:name="_Toc301160800"/>
      <w:bookmarkStart w:id="226" w:name="_Toc301449006"/>
      <w:bookmarkStart w:id="227" w:name="_Toc301449261"/>
      <w:bookmarkStart w:id="228" w:name="_Toc301511987"/>
      <w:bookmarkStart w:id="229" w:name="_Toc301839608"/>
      <w:bookmarkStart w:id="230" w:name="_Toc307382111"/>
      <w:bookmarkStart w:id="231" w:name="_Toc307846138"/>
      <w:bookmarkStart w:id="232" w:name="_Toc307846170"/>
      <w:bookmarkStart w:id="233" w:name="_Toc325536083"/>
      <w:bookmarkStart w:id="234" w:name="_Toc474330776"/>
      <w:bookmarkStart w:id="235" w:name="_Toc527572664"/>
      <w:r>
        <w:rPr>
          <w:rFonts w:ascii="Arial Narrow" w:hAnsi="Arial Narrow"/>
          <w:b w:val="0"/>
          <w:bCs/>
          <w:sz w:val="23"/>
          <w:szCs w:val="23"/>
        </w:rPr>
        <w:t>5</w:t>
      </w:r>
      <w:r w:rsidR="003547B7" w:rsidRPr="003547B7">
        <w:rPr>
          <w:rFonts w:ascii="Arial Narrow" w:hAnsi="Arial Narrow"/>
          <w:b w:val="0"/>
          <w:bCs/>
          <w:sz w:val="23"/>
          <w:szCs w:val="23"/>
        </w:rPr>
        <w:t>.1 Princip činnosti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t xml:space="preserve">Nouzový komunikační systém sestra-pacient slouží pacientům/klientům jako nástroj pro možnost přivolání zdravotnické pomoci či asistence. 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t>Informace o nouzovém volání jsou směrovány ke zdravotnímu či lékařskému personálu na služební terminály. Pro zvýšení dosažitelnost odborného lékařského či sesterského personálu je možno směrovat volání na služební GSM telefony.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t xml:space="preserve">Systém umožňuje pružně reagovat na požadavky provozu z pohledu dostupnosti personálu v daném čase, jako jsou noční či víkendové provozy, přesměrováním veškeré komunikace do jiných částí systému bez omezení topologií řešení (volně nastavitelné) – sdružené provozy. 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t>Veškeré události jsou zapisovány do společné databáze stávajícího serveru a jsou oprávněnému personálu dostupné k nahlédnutí či exportu skrze webový prohlížeč.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t>Technické provedení, optická a akustická signalizace nouzových stavů, systém jako celek je požadován být certifikován dle oborové normy DIN-VDE0834.</w:t>
      </w:r>
    </w:p>
    <w:p w:rsidR="003547B7" w:rsidRDefault="003547B7" w:rsidP="003547B7">
      <w:pPr>
        <w:rPr>
          <w:b/>
        </w:rPr>
      </w:pPr>
    </w:p>
    <w:p w:rsidR="00702BFB" w:rsidRPr="00702BFB" w:rsidRDefault="00702BFB" w:rsidP="00702BFB">
      <w:pPr>
        <w:rPr>
          <w:rFonts w:ascii="Arial Narrow" w:hAnsi="Arial Narrow"/>
          <w:b/>
          <w:sz w:val="20"/>
        </w:rPr>
      </w:pPr>
      <w:r w:rsidRPr="00702BFB">
        <w:rPr>
          <w:rFonts w:ascii="Arial Narrow" w:hAnsi="Arial Narrow"/>
          <w:b/>
          <w:sz w:val="20"/>
        </w:rPr>
        <w:t xml:space="preserve">Hlasová komunikace </w:t>
      </w:r>
    </w:p>
    <w:p w:rsidR="00702BFB" w:rsidRPr="00702BFB" w:rsidRDefault="00702BFB" w:rsidP="00702BFB">
      <w:pPr>
        <w:jc w:val="both"/>
        <w:rPr>
          <w:rFonts w:ascii="Arial Narrow" w:hAnsi="Arial Narrow"/>
          <w:sz w:val="20"/>
        </w:rPr>
      </w:pPr>
      <w:r w:rsidRPr="00702BFB">
        <w:rPr>
          <w:rFonts w:ascii="Arial Narrow" w:hAnsi="Arial Narrow"/>
          <w:sz w:val="20"/>
        </w:rPr>
        <w:t>Obousměrné hlasové spojení mezi komunikačními prvky systému. U lůžkových terminálů je p</w:t>
      </w:r>
      <w:r>
        <w:rPr>
          <w:rFonts w:ascii="Arial Narrow" w:hAnsi="Arial Narrow"/>
          <w:sz w:val="20"/>
        </w:rPr>
        <w:t>ožadována adaptabilita hovoru v </w:t>
      </w:r>
      <w:r w:rsidRPr="00702BFB">
        <w:rPr>
          <w:rFonts w:ascii="Arial Narrow" w:hAnsi="Arial Narrow"/>
          <w:sz w:val="20"/>
        </w:rPr>
        <w:t>podobě diskrétního a prostorového hovoru v závislosti na komunikačních možnostech vo</w:t>
      </w:r>
      <w:r>
        <w:rPr>
          <w:rFonts w:ascii="Arial Narrow" w:hAnsi="Arial Narrow"/>
          <w:sz w:val="20"/>
        </w:rPr>
        <w:t xml:space="preserve">lajícího a poloze terminálu, či </w:t>
      </w:r>
      <w:r w:rsidRPr="00702BFB">
        <w:rPr>
          <w:rFonts w:ascii="Arial Narrow" w:hAnsi="Arial Narrow"/>
          <w:sz w:val="20"/>
        </w:rPr>
        <w:t>požadavku na diskrétnost hovoru na vícelůžkových pokojích.</w:t>
      </w:r>
    </w:p>
    <w:p w:rsidR="00702BFB" w:rsidRPr="00702BFB" w:rsidRDefault="00702BFB" w:rsidP="00702BFB">
      <w:pPr>
        <w:rPr>
          <w:b/>
        </w:rPr>
      </w:pPr>
    </w:p>
    <w:p w:rsidR="00702BFB" w:rsidRPr="00702BFB" w:rsidRDefault="00702BFB" w:rsidP="00702BFB">
      <w:pPr>
        <w:rPr>
          <w:rFonts w:ascii="Arial Narrow" w:hAnsi="Arial Narrow"/>
          <w:b/>
          <w:sz w:val="20"/>
        </w:rPr>
      </w:pPr>
      <w:r w:rsidRPr="00702BFB">
        <w:rPr>
          <w:rFonts w:ascii="Arial Narrow" w:hAnsi="Arial Narrow"/>
          <w:b/>
          <w:sz w:val="20"/>
        </w:rPr>
        <w:t>Audio funkce</w:t>
      </w:r>
    </w:p>
    <w:p w:rsidR="00702BFB" w:rsidRPr="00702BFB" w:rsidRDefault="00702BFB" w:rsidP="00702BFB">
      <w:pPr>
        <w:jc w:val="both"/>
        <w:rPr>
          <w:rFonts w:ascii="Arial Narrow" w:hAnsi="Arial Narrow"/>
          <w:sz w:val="20"/>
        </w:rPr>
      </w:pPr>
      <w:r w:rsidRPr="00702BFB">
        <w:rPr>
          <w:rFonts w:ascii="Arial Narrow" w:hAnsi="Arial Narrow"/>
          <w:sz w:val="20"/>
        </w:rPr>
        <w:t>Na veškeré pokojové a lůžkové terminály s hlasovou komunikací lze distribuovat až 24 radio</w:t>
      </w:r>
      <w:r>
        <w:rPr>
          <w:rFonts w:ascii="Arial Narrow" w:hAnsi="Arial Narrow"/>
          <w:sz w:val="20"/>
        </w:rPr>
        <w:t>vých či jiných audio signálů ze </w:t>
      </w:r>
      <w:r w:rsidRPr="00702BFB">
        <w:rPr>
          <w:rFonts w:ascii="Arial Narrow" w:hAnsi="Arial Narrow"/>
          <w:sz w:val="20"/>
        </w:rPr>
        <w:t xml:space="preserve">stávajícího radiového </w:t>
      </w:r>
      <w:proofErr w:type="spellStart"/>
      <w:r w:rsidRPr="00702BFB">
        <w:rPr>
          <w:rFonts w:ascii="Arial Narrow" w:hAnsi="Arial Narrow"/>
          <w:sz w:val="20"/>
        </w:rPr>
        <w:t>streameru</w:t>
      </w:r>
      <w:proofErr w:type="spellEnd"/>
      <w:r w:rsidRPr="00702BFB">
        <w:rPr>
          <w:rFonts w:ascii="Arial Narrow" w:hAnsi="Arial Narrow"/>
          <w:sz w:val="20"/>
        </w:rPr>
        <w:t xml:space="preserve"> s možností volného výběru požadovaného vysílání.</w:t>
      </w:r>
    </w:p>
    <w:p w:rsidR="00702BFB" w:rsidRDefault="00702BFB" w:rsidP="003547B7">
      <w:pPr>
        <w:rPr>
          <w:b/>
        </w:rPr>
      </w:pPr>
    </w:p>
    <w:p w:rsidR="003547B7" w:rsidRPr="003547B7" w:rsidRDefault="003547B7" w:rsidP="003547B7">
      <w:pPr>
        <w:rPr>
          <w:rFonts w:ascii="Arial Narrow" w:hAnsi="Arial Narrow"/>
          <w:b/>
          <w:sz w:val="20"/>
        </w:rPr>
      </w:pPr>
      <w:r w:rsidRPr="003547B7">
        <w:rPr>
          <w:rFonts w:ascii="Arial Narrow" w:hAnsi="Arial Narrow"/>
          <w:b/>
          <w:sz w:val="20"/>
        </w:rPr>
        <w:t>Vzdálená zpráva – servis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t>Komunikační systém se chová jako jednotný celek s možností vzdálené zprávy, servisu a diagnostiky pro případ změn nastavení či servisních zákroků. Optimální nástroj pro snížení nákladů na údržbu a servis systému.</w:t>
      </w:r>
    </w:p>
    <w:p w:rsidR="003547B7" w:rsidRPr="003547B7" w:rsidRDefault="003547B7" w:rsidP="003547B7">
      <w:pPr>
        <w:rPr>
          <w:rFonts w:ascii="Arial Narrow" w:hAnsi="Arial Narrow"/>
          <w:sz w:val="20"/>
        </w:rPr>
      </w:pPr>
    </w:p>
    <w:p w:rsidR="003547B7" w:rsidRPr="003547B7" w:rsidRDefault="003547B7" w:rsidP="003547B7">
      <w:pPr>
        <w:rPr>
          <w:rFonts w:ascii="Arial Narrow" w:hAnsi="Arial Narrow"/>
          <w:b/>
          <w:sz w:val="20"/>
        </w:rPr>
      </w:pPr>
      <w:r w:rsidRPr="003547B7">
        <w:rPr>
          <w:rFonts w:ascii="Arial Narrow" w:hAnsi="Arial Narrow"/>
          <w:b/>
          <w:sz w:val="20"/>
        </w:rPr>
        <w:t>Centralizace – distribuce - integrace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t xml:space="preserve">Veškeré události jsou centralizovány do jednoho místa v celém systému a přístupna </w:t>
      </w:r>
      <w:proofErr w:type="spellStart"/>
      <w:r w:rsidRPr="003547B7">
        <w:rPr>
          <w:rFonts w:ascii="Arial Narrow" w:hAnsi="Arial Narrow"/>
          <w:sz w:val="20"/>
        </w:rPr>
        <w:t>autorizovaně</w:t>
      </w:r>
      <w:proofErr w:type="spellEnd"/>
      <w:r w:rsidRPr="003547B7">
        <w:rPr>
          <w:rFonts w:ascii="Arial Narrow" w:hAnsi="Arial Narrow"/>
          <w:sz w:val="20"/>
        </w:rPr>
        <w:t xml:space="preserve"> skrze webový prohlížeč. Nouzová volání lze směrovat do libovolného místa telefonní sítě objektu i s distribucí popisného textu události – využití stávajících zřízených komunikačních míst jako jsou telefonní linky stávající telefonní ústředny.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t>Propojením s technologiemi budovy je možno z lůžkových terminálů ovládat rampové či pokojové osvětlení, systém zatemňování oken, klimatizaci, topení atd.</w:t>
      </w:r>
    </w:p>
    <w:p w:rsidR="003547B7" w:rsidRPr="003547B7" w:rsidRDefault="003547B7" w:rsidP="003547B7">
      <w:pPr>
        <w:rPr>
          <w:rFonts w:ascii="Arial Narrow" w:hAnsi="Arial Narrow"/>
          <w:sz w:val="20"/>
        </w:rPr>
      </w:pPr>
    </w:p>
    <w:p w:rsidR="003547B7" w:rsidRPr="003547B7" w:rsidRDefault="003547B7" w:rsidP="003547B7">
      <w:pPr>
        <w:rPr>
          <w:rFonts w:ascii="Arial Narrow" w:hAnsi="Arial Narrow"/>
          <w:b/>
          <w:sz w:val="20"/>
        </w:rPr>
      </w:pPr>
      <w:r w:rsidRPr="003547B7">
        <w:rPr>
          <w:rFonts w:ascii="Arial Narrow" w:hAnsi="Arial Narrow"/>
          <w:b/>
          <w:sz w:val="20"/>
        </w:rPr>
        <w:t>Provedení systému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t xml:space="preserve">Systémové koncové prvky musí být, z důvodu hygienických, omyvatelné běžnými desinfekčními prostředky užívaných ve zdravotnictví. 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t>Důraz je kladen na odolnost materiálů lůžkových terminálů - vedení a konektor odolný proti poškození při tahu či trhu vzniklém při manipulaci s lůžkem.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lastRenderedPageBreak/>
        <w:t>Systém musí být v soulad s obecnými a oborovými normami ČR/EU.</w:t>
      </w:r>
    </w:p>
    <w:p w:rsidR="003547B7" w:rsidRDefault="003547B7" w:rsidP="003547B7">
      <w:pPr>
        <w:ind w:firstLine="708"/>
        <w:jc w:val="both"/>
      </w:pPr>
    </w:p>
    <w:p w:rsidR="003547B7" w:rsidRPr="003547B7" w:rsidRDefault="00E6787B" w:rsidP="003547B7">
      <w:pPr>
        <w:pStyle w:val="Nadpis2"/>
        <w:spacing w:after="120"/>
        <w:rPr>
          <w:rFonts w:ascii="Arial Narrow" w:hAnsi="Arial Narrow"/>
          <w:b w:val="0"/>
          <w:bCs/>
          <w:sz w:val="23"/>
          <w:szCs w:val="23"/>
        </w:rPr>
      </w:pPr>
      <w:bookmarkStart w:id="236" w:name="_Toc301160773"/>
      <w:bookmarkStart w:id="237" w:name="_Toc301160801"/>
      <w:bookmarkStart w:id="238" w:name="_Toc301449007"/>
      <w:bookmarkStart w:id="239" w:name="_Toc301449262"/>
      <w:bookmarkStart w:id="240" w:name="_Toc301511988"/>
      <w:bookmarkStart w:id="241" w:name="_Toc301839609"/>
      <w:bookmarkStart w:id="242" w:name="_Toc307382112"/>
      <w:bookmarkStart w:id="243" w:name="_Toc307846139"/>
      <w:bookmarkStart w:id="244" w:name="_Toc307846171"/>
      <w:bookmarkStart w:id="245" w:name="_Toc325536084"/>
      <w:bookmarkStart w:id="246" w:name="_Toc474330777"/>
      <w:bookmarkStart w:id="247" w:name="_Toc527572665"/>
      <w:r>
        <w:rPr>
          <w:rFonts w:ascii="Arial Narrow" w:hAnsi="Arial Narrow"/>
          <w:b w:val="0"/>
          <w:bCs/>
          <w:sz w:val="23"/>
          <w:szCs w:val="23"/>
        </w:rPr>
        <w:t>5</w:t>
      </w:r>
      <w:r w:rsidR="003547B7" w:rsidRPr="003547B7">
        <w:rPr>
          <w:rFonts w:ascii="Arial Narrow" w:hAnsi="Arial Narrow"/>
          <w:b w:val="0"/>
          <w:bCs/>
          <w:sz w:val="23"/>
          <w:szCs w:val="23"/>
        </w:rPr>
        <w:t xml:space="preserve">.2 </w:t>
      </w:r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r w:rsidR="003547B7" w:rsidRPr="003547B7">
        <w:rPr>
          <w:rFonts w:ascii="Arial Narrow" w:hAnsi="Arial Narrow"/>
          <w:b w:val="0"/>
          <w:bCs/>
          <w:sz w:val="23"/>
          <w:szCs w:val="23"/>
        </w:rPr>
        <w:t>Popis základních obecných funkcí jednotlivých prvků nouzového přivolávacího systému</w:t>
      </w:r>
      <w:bookmarkEnd w:id="246"/>
      <w:bookmarkEnd w:id="247"/>
    </w:p>
    <w:p w:rsidR="00702BFB" w:rsidRPr="00702BFB" w:rsidRDefault="00702BFB" w:rsidP="00702BFB">
      <w:pPr>
        <w:jc w:val="both"/>
        <w:rPr>
          <w:rFonts w:ascii="Arial Narrow" w:hAnsi="Arial Narrow"/>
          <w:b/>
          <w:sz w:val="20"/>
        </w:rPr>
      </w:pPr>
      <w:r w:rsidRPr="00702BFB">
        <w:rPr>
          <w:rFonts w:ascii="Arial Narrow" w:hAnsi="Arial Narrow"/>
          <w:b/>
          <w:sz w:val="20"/>
        </w:rPr>
        <w:t>Systémová zásuvka pro terminál</w:t>
      </w:r>
    </w:p>
    <w:p w:rsidR="00702BFB" w:rsidRPr="00702BFB" w:rsidRDefault="00702BFB" w:rsidP="00702BFB">
      <w:pPr>
        <w:ind w:firstLine="708"/>
        <w:jc w:val="both"/>
        <w:rPr>
          <w:rFonts w:ascii="Arial Narrow" w:hAnsi="Arial Narrow"/>
          <w:sz w:val="20"/>
        </w:rPr>
      </w:pPr>
      <w:r w:rsidRPr="00702BFB">
        <w:rPr>
          <w:rFonts w:ascii="Arial Narrow" w:hAnsi="Arial Narrow"/>
          <w:sz w:val="20"/>
        </w:rPr>
        <w:t>Systémová zásuvka disponuje speciálním konektorem pro připojení pacientských či sesterských terminálů, který zajistí nedestruktivní odpojení terminálu v případě tahu přívodního kabelu do všech směrů. RJ45 konektor pro připojen</w:t>
      </w:r>
      <w:r>
        <w:rPr>
          <w:rFonts w:ascii="Arial Narrow" w:hAnsi="Arial Narrow"/>
          <w:sz w:val="20"/>
        </w:rPr>
        <w:t xml:space="preserve">í jakéhokoliv zařízení </w:t>
      </w:r>
      <w:r w:rsidRPr="00702BFB">
        <w:rPr>
          <w:rFonts w:ascii="Arial Narrow" w:hAnsi="Arial Narrow"/>
          <w:sz w:val="20"/>
        </w:rPr>
        <w:t xml:space="preserve">s </w:t>
      </w:r>
      <w:proofErr w:type="spellStart"/>
      <w:proofErr w:type="gramStart"/>
      <w:r w:rsidRPr="00702BFB">
        <w:rPr>
          <w:rFonts w:ascii="Arial Narrow" w:hAnsi="Arial Narrow"/>
          <w:sz w:val="20"/>
        </w:rPr>
        <w:t>ethernetovou</w:t>
      </w:r>
      <w:proofErr w:type="spellEnd"/>
      <w:proofErr w:type="gramEnd"/>
      <w:r w:rsidRPr="00702BFB">
        <w:rPr>
          <w:rFonts w:ascii="Arial Narrow" w:hAnsi="Arial Narrow"/>
          <w:sz w:val="20"/>
        </w:rPr>
        <w:t xml:space="preserve"> komunikaci do datové infrastruktury domova (internet, intranet, IP TV…). Zásuvka umožňuje připojení jakéhokoliv speciálního zařízení, senzoru či tlačítka s kontaktním výstupem a pro tato zařízení poskytuje napájení 24V (bezdrátový přijímač, matrace s detekcí pádu pacienta, podlahová podložka detekující opuštění lůžka klientem atd.). Do systému je při</w:t>
      </w:r>
      <w:r>
        <w:rPr>
          <w:rFonts w:ascii="Arial Narrow" w:hAnsi="Arial Narrow"/>
          <w:sz w:val="20"/>
        </w:rPr>
        <w:t xml:space="preserve">pojena jedním datovým kabelem </w:t>
      </w:r>
      <w:r w:rsidRPr="00702BFB">
        <w:rPr>
          <w:rFonts w:ascii="Arial Narrow" w:hAnsi="Arial Narrow"/>
          <w:sz w:val="20"/>
        </w:rPr>
        <w:t>UTP cat.5e.</w:t>
      </w:r>
    </w:p>
    <w:p w:rsidR="00702BFB" w:rsidRPr="00702BFB" w:rsidRDefault="00702BFB" w:rsidP="00702BFB">
      <w:pPr>
        <w:jc w:val="both"/>
        <w:rPr>
          <w:rFonts w:ascii="Arial Narrow" w:hAnsi="Arial Narrow"/>
          <w:b/>
          <w:sz w:val="20"/>
        </w:rPr>
      </w:pPr>
    </w:p>
    <w:p w:rsidR="00702BFB" w:rsidRPr="00702BFB" w:rsidRDefault="00702BFB" w:rsidP="00702BFB">
      <w:pPr>
        <w:jc w:val="both"/>
        <w:rPr>
          <w:rFonts w:ascii="Arial Narrow" w:hAnsi="Arial Narrow"/>
          <w:b/>
          <w:sz w:val="20"/>
        </w:rPr>
      </w:pPr>
      <w:r w:rsidRPr="00702BFB">
        <w:rPr>
          <w:rFonts w:ascii="Arial Narrow" w:hAnsi="Arial Narrow"/>
          <w:b/>
          <w:sz w:val="20"/>
        </w:rPr>
        <w:t>Pacientský terminál</w:t>
      </w:r>
    </w:p>
    <w:p w:rsidR="00702BFB" w:rsidRPr="00702BFB" w:rsidRDefault="00702BFB" w:rsidP="00702BFB">
      <w:pPr>
        <w:ind w:firstLine="708"/>
        <w:jc w:val="both"/>
        <w:rPr>
          <w:rFonts w:ascii="Arial Narrow" w:hAnsi="Arial Narrow"/>
          <w:sz w:val="20"/>
        </w:rPr>
      </w:pPr>
      <w:r w:rsidRPr="00702BFB">
        <w:rPr>
          <w:rFonts w:ascii="Arial Narrow" w:hAnsi="Arial Narrow"/>
          <w:sz w:val="20"/>
        </w:rPr>
        <w:t>Velkoplošné tlačítko pro přivolání pomoci se zpětnou optickou signalizací aktivace. Hlasitá komunikace při zavěšení v nástěnném držáku či zavěšení na pomocné hrazdě lůžka, diskrétní komunikace při vyvěšení, konektor pro sluchátka. Integrovaný IP telefon s komunikací SIP, H323 protokolem (plnohodnotná pobočka telefonní ústředny s vlastním číslem). Na výběr poslech až 24 rádiových stanic. Tlačítka pro ovládání externích zařízení – světla, žaluzie, klimatizace… Integrovaná čtečka karet pro možnost zpoplatnění služeb či registrace personálu. Integrovaný infračervený port pro komunikaci s externím IR zařízením. Pro potřeby údržby a dezinfekčního čistění terminálu provedeno v antimikrobiálním plastu ve voděodolném krytu.</w:t>
      </w:r>
      <w:r>
        <w:rPr>
          <w:rFonts w:ascii="Arial Narrow" w:hAnsi="Arial Narrow"/>
          <w:sz w:val="20"/>
        </w:rPr>
        <w:t xml:space="preserve"> </w:t>
      </w:r>
      <w:r w:rsidRPr="00702BFB">
        <w:rPr>
          <w:rFonts w:ascii="Arial Narrow" w:hAnsi="Arial Narrow"/>
          <w:sz w:val="20"/>
        </w:rPr>
        <w:t>Tlačítka určená pro přivolání pomoci musí být trvale podsvícená pro snadnou identifikaci tlačítka ve tmě.</w:t>
      </w:r>
    </w:p>
    <w:p w:rsidR="00702BFB" w:rsidRDefault="00702BFB" w:rsidP="003547B7">
      <w:pPr>
        <w:jc w:val="both"/>
        <w:rPr>
          <w:rFonts w:ascii="Arial Narrow" w:hAnsi="Arial Narrow"/>
          <w:b/>
          <w:sz w:val="20"/>
        </w:rPr>
      </w:pPr>
    </w:p>
    <w:p w:rsidR="003547B7" w:rsidRPr="003547B7" w:rsidRDefault="003547B7" w:rsidP="003547B7">
      <w:pPr>
        <w:jc w:val="both"/>
        <w:rPr>
          <w:rFonts w:ascii="Arial Narrow" w:hAnsi="Arial Narrow"/>
          <w:b/>
          <w:sz w:val="20"/>
        </w:rPr>
      </w:pPr>
      <w:r w:rsidRPr="003547B7">
        <w:rPr>
          <w:rFonts w:ascii="Arial Narrow" w:hAnsi="Arial Narrow"/>
          <w:b/>
          <w:sz w:val="20"/>
        </w:rPr>
        <w:t>Nouzové tlačítko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t>Velkoplošné tlačítko s jednoznačným piktogramem. LED přisvícení pro identifikaci prvku ve tmě. LED indikace aktivace tlačítka.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</w:p>
    <w:p w:rsidR="00E6787B" w:rsidRDefault="00E6787B" w:rsidP="003547B7">
      <w:pPr>
        <w:jc w:val="both"/>
        <w:rPr>
          <w:rFonts w:ascii="Arial Narrow" w:hAnsi="Arial Narrow"/>
          <w:b/>
          <w:sz w:val="20"/>
        </w:rPr>
      </w:pPr>
    </w:p>
    <w:p w:rsidR="003547B7" w:rsidRPr="003547B7" w:rsidRDefault="003547B7" w:rsidP="003547B7">
      <w:pPr>
        <w:jc w:val="both"/>
        <w:rPr>
          <w:rFonts w:ascii="Arial Narrow" w:hAnsi="Arial Narrow"/>
          <w:b/>
          <w:sz w:val="20"/>
        </w:rPr>
      </w:pPr>
      <w:r w:rsidRPr="003547B7">
        <w:rPr>
          <w:rFonts w:ascii="Arial Narrow" w:hAnsi="Arial Narrow"/>
          <w:b/>
          <w:sz w:val="20"/>
        </w:rPr>
        <w:t>Pokojové světlo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proofErr w:type="gramStart"/>
      <w:r w:rsidRPr="003547B7">
        <w:rPr>
          <w:rFonts w:ascii="Arial Narrow" w:hAnsi="Arial Narrow"/>
          <w:sz w:val="20"/>
        </w:rPr>
        <w:t>Signalizace 5-ti</w:t>
      </w:r>
      <w:proofErr w:type="gramEnd"/>
      <w:r w:rsidRPr="003547B7">
        <w:rPr>
          <w:rFonts w:ascii="Arial Narrow" w:hAnsi="Arial Narrow"/>
          <w:sz w:val="20"/>
        </w:rPr>
        <w:t xml:space="preserve"> stavů – tři kategorie personálu, nouzové volání s hlasovou komunikací, nouzová signalizace ze sociálek.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</w:p>
    <w:p w:rsidR="003547B7" w:rsidRPr="003547B7" w:rsidRDefault="003547B7" w:rsidP="003547B7">
      <w:pPr>
        <w:jc w:val="both"/>
        <w:rPr>
          <w:rFonts w:ascii="Arial Narrow" w:hAnsi="Arial Narrow"/>
          <w:b/>
          <w:sz w:val="20"/>
        </w:rPr>
      </w:pPr>
      <w:r w:rsidRPr="003547B7">
        <w:rPr>
          <w:rFonts w:ascii="Arial Narrow" w:hAnsi="Arial Narrow"/>
          <w:b/>
          <w:sz w:val="20"/>
        </w:rPr>
        <w:t>Sesterský (pokojový) komunikační terminál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t xml:space="preserve">Presence personálu ve třech kategoriích – sestra, doktor, služba. Každá skupina personálu má své presenční tlačítku s jednoznačným barevným odlišením. Hlasitá komunikace pro příjem nouzového volání či hlášení odkudkoliv ze systému. Přesná identifikace volajícího </w:t>
      </w:r>
      <w:proofErr w:type="gramStart"/>
      <w:r w:rsidRPr="003547B7">
        <w:rPr>
          <w:rFonts w:ascii="Arial Narrow" w:hAnsi="Arial Narrow"/>
          <w:sz w:val="20"/>
        </w:rPr>
        <w:t>na 4-řádkovém</w:t>
      </w:r>
      <w:proofErr w:type="gramEnd"/>
      <w:r w:rsidRPr="003547B7">
        <w:rPr>
          <w:rFonts w:ascii="Arial Narrow" w:hAnsi="Arial Narrow"/>
          <w:sz w:val="20"/>
        </w:rPr>
        <w:t xml:space="preserve"> LCD. Displej umožňuje zobrazit frontu nouzových volání v případě současného výskytu více událostí. Možno spustit nouzové volání pacienta nebo akutní přivolání dalšího personálu v </w:t>
      </w:r>
      <w:proofErr w:type="spellStart"/>
      <w:r w:rsidRPr="003547B7">
        <w:rPr>
          <w:rFonts w:ascii="Arial Narrow" w:hAnsi="Arial Narrow"/>
          <w:sz w:val="20"/>
        </w:rPr>
        <w:t>katerogijích</w:t>
      </w:r>
      <w:proofErr w:type="spellEnd"/>
      <w:r w:rsidRPr="003547B7">
        <w:rPr>
          <w:rFonts w:ascii="Arial Narrow" w:hAnsi="Arial Narrow"/>
          <w:sz w:val="20"/>
        </w:rPr>
        <w:t xml:space="preserve"> setra, doktor. Z terminálu lze uskutečnit hlášení v kategorizaci dle personálu (setra, doktor, služba) či obecné hlášení do celého oddělení. </w:t>
      </w:r>
    </w:p>
    <w:p w:rsid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t>Systém bude nastaven tak, že na terminálu bude sestra trvale přihlášena a nebude možné se odhlásit. Tím zajistíme nechtěná náhodně odhlášení sestry.</w:t>
      </w:r>
    </w:p>
    <w:p w:rsidR="00702BFB" w:rsidRDefault="00702BFB" w:rsidP="00702BFB">
      <w:pPr>
        <w:jc w:val="both"/>
        <w:rPr>
          <w:rFonts w:ascii="Arial Narrow" w:hAnsi="Arial Narrow"/>
          <w:sz w:val="20"/>
        </w:rPr>
      </w:pPr>
    </w:p>
    <w:p w:rsidR="00702BFB" w:rsidRPr="00702BFB" w:rsidRDefault="00702BFB" w:rsidP="00702BFB">
      <w:pPr>
        <w:jc w:val="both"/>
        <w:rPr>
          <w:rFonts w:ascii="Arial Narrow" w:hAnsi="Arial Narrow"/>
          <w:b/>
          <w:sz w:val="20"/>
        </w:rPr>
      </w:pPr>
      <w:r w:rsidRPr="00702BFB">
        <w:rPr>
          <w:rFonts w:ascii="Arial Narrow" w:hAnsi="Arial Narrow"/>
          <w:b/>
          <w:sz w:val="20"/>
        </w:rPr>
        <w:t xml:space="preserve">Sesterský terminál </w:t>
      </w:r>
    </w:p>
    <w:p w:rsidR="00702BFB" w:rsidRPr="003547B7" w:rsidRDefault="00702BFB" w:rsidP="00702BFB">
      <w:pPr>
        <w:ind w:firstLine="708"/>
        <w:jc w:val="both"/>
        <w:rPr>
          <w:rFonts w:ascii="Arial Narrow" w:hAnsi="Arial Narrow"/>
          <w:sz w:val="20"/>
        </w:rPr>
      </w:pPr>
      <w:r w:rsidRPr="00702BFB">
        <w:rPr>
          <w:rFonts w:ascii="Arial Narrow" w:hAnsi="Arial Narrow"/>
          <w:sz w:val="20"/>
        </w:rPr>
        <w:t>Služební terminál pro personál je určen pro příjem všech druhů volání z oddělení či celého systému. Může být jednoduše přiřazen jednomu či více oddělení v budově či areálu bez omezení počtu a umístění. Identifikuje všechny ostatní druhy událostí v systému – poruchy, odpojení terminálů či senzorů…. Z terminálu je možno cíleně komunikovat s jakýmkoliv koncovým prvkem na příslušném oddělení (případně na všech přidělených). Barevný LCD, hlasitá komunikace, interaktivní tlačítka.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</w:p>
    <w:p w:rsidR="003547B7" w:rsidRPr="003547B7" w:rsidRDefault="003547B7" w:rsidP="003547B7">
      <w:pPr>
        <w:jc w:val="both"/>
        <w:rPr>
          <w:rFonts w:ascii="Arial Narrow" w:hAnsi="Arial Narrow"/>
          <w:b/>
          <w:sz w:val="20"/>
        </w:rPr>
      </w:pPr>
      <w:r w:rsidRPr="003547B7">
        <w:rPr>
          <w:rFonts w:ascii="Arial Narrow" w:hAnsi="Arial Narrow"/>
          <w:b/>
          <w:sz w:val="20"/>
        </w:rPr>
        <w:t>Server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t xml:space="preserve">Existující server systému obsahující kompletní správu konfigurace, databázi všech událostí z celého systému s vyhodnocením skrze webové rozhraní odkudkoliv ze sítě provozovatele. Klíčový bod pro integraci systému nouzové komunikace s ostatními technologiemi – požární systémy, DECT systémy, systémy bezdrátové nouzové komunikace, systémy bezdrátové lokalizace pacientů, platební systém … Díky integraci a pro personál všude přítomným LCD jsou informace z jiných systémů cíleně předávány vhodné skupině personálu – například požární poplachy. 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t>Nouzová komunikace na oddělení nesmí být na chodu systémového serveru nikterak závislá!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</w:p>
    <w:p w:rsidR="003547B7" w:rsidRPr="003547B7" w:rsidRDefault="003547B7" w:rsidP="003547B7">
      <w:pPr>
        <w:jc w:val="both"/>
        <w:rPr>
          <w:rFonts w:ascii="Arial Narrow" w:hAnsi="Arial Narrow"/>
          <w:b/>
          <w:sz w:val="20"/>
        </w:rPr>
      </w:pPr>
      <w:r w:rsidRPr="003547B7">
        <w:rPr>
          <w:rFonts w:ascii="Arial Narrow" w:hAnsi="Arial Narrow"/>
          <w:b/>
          <w:sz w:val="20"/>
        </w:rPr>
        <w:t xml:space="preserve">SW licence 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t>Existující licence pro aktivaci databáze událostí, licence integrací se systémy třetích stran.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b/>
          <w:sz w:val="20"/>
        </w:rPr>
      </w:pPr>
    </w:p>
    <w:p w:rsidR="003547B7" w:rsidRPr="003547B7" w:rsidRDefault="003547B7" w:rsidP="003547B7">
      <w:pPr>
        <w:jc w:val="both"/>
        <w:rPr>
          <w:rFonts w:ascii="Arial Narrow" w:hAnsi="Arial Narrow"/>
          <w:b/>
          <w:sz w:val="20"/>
        </w:rPr>
      </w:pPr>
      <w:r w:rsidRPr="003547B7">
        <w:rPr>
          <w:rFonts w:ascii="Arial Narrow" w:hAnsi="Arial Narrow"/>
          <w:b/>
          <w:sz w:val="20"/>
        </w:rPr>
        <w:t xml:space="preserve">Napájecí zdroj  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t xml:space="preserve">Zdroj pro napájení systémových </w:t>
      </w:r>
      <w:proofErr w:type="spellStart"/>
      <w:r w:rsidRPr="003547B7">
        <w:rPr>
          <w:rFonts w:ascii="Arial Narrow" w:hAnsi="Arial Narrow"/>
          <w:sz w:val="20"/>
        </w:rPr>
        <w:t>switchů</w:t>
      </w:r>
      <w:proofErr w:type="spellEnd"/>
      <w:r w:rsidRPr="003547B7">
        <w:rPr>
          <w:rFonts w:ascii="Arial Narrow" w:hAnsi="Arial Narrow"/>
          <w:sz w:val="20"/>
        </w:rPr>
        <w:t xml:space="preserve"> (24V). Toto napájení je </w:t>
      </w:r>
      <w:proofErr w:type="spellStart"/>
      <w:r w:rsidRPr="003547B7">
        <w:rPr>
          <w:rFonts w:ascii="Arial Narrow" w:hAnsi="Arial Narrow"/>
          <w:sz w:val="20"/>
        </w:rPr>
        <w:t>switchy</w:t>
      </w:r>
      <w:proofErr w:type="spellEnd"/>
      <w:r w:rsidRPr="003547B7">
        <w:rPr>
          <w:rFonts w:ascii="Arial Narrow" w:hAnsi="Arial Narrow"/>
          <w:sz w:val="20"/>
        </w:rPr>
        <w:t xml:space="preserve"> distribuováno v rámci datového kabelu ke koncovým prvkům.</w:t>
      </w:r>
    </w:p>
    <w:p w:rsidR="00E6787B" w:rsidRDefault="00E6787B" w:rsidP="003547B7">
      <w:pPr>
        <w:pStyle w:val="Nadpis2"/>
        <w:rPr>
          <w:rFonts w:ascii="Arial Narrow" w:hAnsi="Arial Narrow"/>
          <w:b w:val="0"/>
          <w:bCs/>
          <w:sz w:val="23"/>
          <w:szCs w:val="23"/>
        </w:rPr>
      </w:pPr>
      <w:bookmarkStart w:id="248" w:name="_Toc474330778"/>
    </w:p>
    <w:p w:rsidR="003547B7" w:rsidRPr="003547B7" w:rsidRDefault="00E6787B" w:rsidP="003547B7">
      <w:pPr>
        <w:pStyle w:val="Nadpis2"/>
        <w:rPr>
          <w:rFonts w:ascii="Arial Narrow" w:hAnsi="Arial Narrow"/>
          <w:b w:val="0"/>
          <w:bCs/>
          <w:sz w:val="23"/>
          <w:szCs w:val="23"/>
        </w:rPr>
      </w:pPr>
      <w:bookmarkStart w:id="249" w:name="_Toc527572666"/>
      <w:r>
        <w:rPr>
          <w:rFonts w:ascii="Arial Narrow" w:hAnsi="Arial Narrow"/>
          <w:b w:val="0"/>
          <w:bCs/>
          <w:sz w:val="23"/>
          <w:szCs w:val="23"/>
        </w:rPr>
        <w:t>5</w:t>
      </w:r>
      <w:r w:rsidR="003547B7" w:rsidRPr="003547B7">
        <w:rPr>
          <w:rFonts w:ascii="Arial Narrow" w:hAnsi="Arial Narrow"/>
          <w:b w:val="0"/>
          <w:bCs/>
          <w:sz w:val="23"/>
          <w:szCs w:val="23"/>
        </w:rPr>
        <w:t>.3 Kabeláž systému</w:t>
      </w:r>
      <w:bookmarkEnd w:id="248"/>
      <w:bookmarkEnd w:id="249"/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t>Z důvodu požadovaných služeb byl využit plnohodnotný IP systém. Kabeláž veškerých periferních prvků b</w:t>
      </w:r>
      <w:r>
        <w:rPr>
          <w:rFonts w:ascii="Arial Narrow" w:hAnsi="Arial Narrow"/>
          <w:sz w:val="20"/>
        </w:rPr>
        <w:t>ude</w:t>
      </w:r>
      <w:r w:rsidRPr="003547B7">
        <w:rPr>
          <w:rFonts w:ascii="Arial Narrow" w:hAnsi="Arial Narrow"/>
          <w:sz w:val="20"/>
        </w:rPr>
        <w:t xml:space="preserve"> provedena pomocí datového kabelu UTP </w:t>
      </w:r>
      <w:proofErr w:type="spellStart"/>
      <w:r w:rsidRPr="003547B7">
        <w:rPr>
          <w:rFonts w:ascii="Arial Narrow" w:hAnsi="Arial Narrow"/>
          <w:sz w:val="20"/>
        </w:rPr>
        <w:t>cat</w:t>
      </w:r>
      <w:proofErr w:type="spellEnd"/>
      <w:r w:rsidRPr="003547B7">
        <w:rPr>
          <w:rFonts w:ascii="Arial Narrow" w:hAnsi="Arial Narrow"/>
          <w:sz w:val="20"/>
        </w:rPr>
        <w:t>. 5e a vyšší. Veškerá kabeláž byla zakončen</w:t>
      </w:r>
      <w:r>
        <w:rPr>
          <w:rFonts w:ascii="Arial Narrow" w:hAnsi="Arial Narrow"/>
          <w:sz w:val="20"/>
        </w:rPr>
        <w:t>a v datovém rozvaděči (racku) a </w:t>
      </w:r>
      <w:r w:rsidRPr="003547B7">
        <w:rPr>
          <w:rFonts w:ascii="Arial Narrow" w:hAnsi="Arial Narrow"/>
          <w:sz w:val="20"/>
        </w:rPr>
        <w:t xml:space="preserve">datových </w:t>
      </w:r>
      <w:proofErr w:type="spellStart"/>
      <w:r w:rsidRPr="003547B7">
        <w:rPr>
          <w:rFonts w:ascii="Arial Narrow" w:hAnsi="Arial Narrow"/>
          <w:sz w:val="20"/>
        </w:rPr>
        <w:t>patch</w:t>
      </w:r>
      <w:proofErr w:type="spellEnd"/>
      <w:r w:rsidRPr="003547B7">
        <w:rPr>
          <w:rFonts w:ascii="Arial Narrow" w:hAnsi="Arial Narrow"/>
          <w:sz w:val="20"/>
        </w:rPr>
        <w:t xml:space="preserve"> panelech příslušné přenosové kategorie (dle zvolené kabeláže). </w:t>
      </w:r>
      <w:r>
        <w:rPr>
          <w:rFonts w:ascii="Arial Narrow" w:hAnsi="Arial Narrow"/>
          <w:sz w:val="20"/>
        </w:rPr>
        <w:t>Kabeláž bude zakončena v </w:t>
      </w:r>
      <w:r w:rsidR="00E6787B">
        <w:rPr>
          <w:rFonts w:ascii="Arial Narrow" w:hAnsi="Arial Narrow"/>
          <w:sz w:val="20"/>
        </w:rPr>
        <w:t>serverovně</w:t>
      </w:r>
      <w:r>
        <w:rPr>
          <w:rFonts w:ascii="Arial Narrow" w:hAnsi="Arial Narrow"/>
          <w:sz w:val="20"/>
        </w:rPr>
        <w:t xml:space="preserve"> v I.NP v místnosti číslo 1</w:t>
      </w:r>
      <w:r w:rsidR="00E6787B">
        <w:rPr>
          <w:rFonts w:ascii="Arial Narrow" w:hAnsi="Arial Narrow"/>
          <w:sz w:val="20"/>
        </w:rPr>
        <w:t>.51</w:t>
      </w:r>
      <w:r>
        <w:rPr>
          <w:rFonts w:ascii="Arial Narrow" w:hAnsi="Arial Narrow"/>
          <w:sz w:val="20"/>
        </w:rPr>
        <w:t>.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t xml:space="preserve">Napájení periferních prvků je řešeno v rámci UTP kabeláže technologií PoE a pomocí redundantního kruhového vedení pro prvky bez hlasové komunikace. 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t xml:space="preserve">Napájení 24V systémových switch </w:t>
      </w:r>
      <w:r w:rsidR="00E6787B">
        <w:rPr>
          <w:rFonts w:ascii="Arial Narrow" w:hAnsi="Arial Narrow"/>
          <w:sz w:val="20"/>
        </w:rPr>
        <w:t>bude</w:t>
      </w:r>
      <w:r w:rsidRPr="003547B7">
        <w:rPr>
          <w:rFonts w:ascii="Arial Narrow" w:hAnsi="Arial Narrow"/>
          <w:sz w:val="20"/>
        </w:rPr>
        <w:t xml:space="preserve"> instalován</w:t>
      </w:r>
      <w:r w:rsidR="00E6787B">
        <w:rPr>
          <w:rFonts w:ascii="Arial Narrow" w:hAnsi="Arial Narrow"/>
          <w:sz w:val="20"/>
        </w:rPr>
        <w:t xml:space="preserve"> </w:t>
      </w:r>
      <w:r w:rsidR="00E6787B" w:rsidRPr="003547B7">
        <w:rPr>
          <w:rFonts w:ascii="Arial Narrow" w:hAnsi="Arial Narrow"/>
          <w:sz w:val="20"/>
        </w:rPr>
        <w:t>v datovém rozvaděči</w:t>
      </w:r>
      <w:r w:rsidRPr="003547B7">
        <w:rPr>
          <w:rFonts w:ascii="Arial Narrow" w:hAnsi="Arial Narrow"/>
          <w:sz w:val="20"/>
        </w:rPr>
        <w:t>.</w:t>
      </w:r>
    </w:p>
    <w:p w:rsidR="003547B7" w:rsidRDefault="003547B7" w:rsidP="003547B7">
      <w:pPr>
        <w:pStyle w:val="Nadpis2"/>
      </w:pPr>
      <w:r>
        <w:tab/>
      </w:r>
    </w:p>
    <w:p w:rsidR="003547B7" w:rsidRPr="003547B7" w:rsidRDefault="00E6787B" w:rsidP="003547B7">
      <w:pPr>
        <w:pStyle w:val="Nadpis2"/>
        <w:rPr>
          <w:rFonts w:ascii="Arial Narrow" w:hAnsi="Arial Narrow"/>
          <w:b w:val="0"/>
          <w:bCs/>
          <w:sz w:val="23"/>
          <w:szCs w:val="23"/>
        </w:rPr>
      </w:pPr>
      <w:bookmarkStart w:id="250" w:name="_Toc474330779"/>
      <w:bookmarkStart w:id="251" w:name="_Toc527572667"/>
      <w:r>
        <w:rPr>
          <w:rFonts w:ascii="Arial Narrow" w:hAnsi="Arial Narrow"/>
          <w:b w:val="0"/>
          <w:bCs/>
          <w:sz w:val="23"/>
          <w:szCs w:val="23"/>
        </w:rPr>
        <w:t>5</w:t>
      </w:r>
      <w:r w:rsidR="003547B7" w:rsidRPr="003547B7">
        <w:rPr>
          <w:rFonts w:ascii="Arial Narrow" w:hAnsi="Arial Narrow"/>
          <w:b w:val="0"/>
          <w:bCs/>
          <w:sz w:val="23"/>
          <w:szCs w:val="23"/>
        </w:rPr>
        <w:t>.4 Trasy vedení, topologie systému</w:t>
      </w:r>
      <w:bookmarkEnd w:id="250"/>
      <w:bookmarkEnd w:id="251"/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t xml:space="preserve">Kabeláž prvků instalovaných na sociálních zařízeních je instalována do ohebných trubek, které jsou instalovány </w:t>
      </w:r>
      <w:r>
        <w:rPr>
          <w:rFonts w:ascii="Arial Narrow" w:hAnsi="Arial Narrow"/>
          <w:sz w:val="20"/>
        </w:rPr>
        <w:t>do zdí</w:t>
      </w:r>
      <w:r w:rsidRPr="003547B7">
        <w:rPr>
          <w:rFonts w:ascii="Arial Narrow" w:hAnsi="Arial Narrow"/>
          <w:sz w:val="20"/>
        </w:rPr>
        <w:t>. Veškeré prvky instalované na těchto sociálních zaříz</w:t>
      </w:r>
      <w:r w:rsidR="00E6787B">
        <w:rPr>
          <w:rFonts w:ascii="Arial Narrow" w:hAnsi="Arial Narrow"/>
          <w:sz w:val="20"/>
        </w:rPr>
        <w:t>eních jsou instalovány do zapu</w:t>
      </w:r>
      <w:r w:rsidRPr="003547B7">
        <w:rPr>
          <w:rFonts w:ascii="Arial Narrow" w:hAnsi="Arial Narrow"/>
          <w:sz w:val="20"/>
        </w:rPr>
        <w:t>štěných elektroinstalačních krabic. Veškeré kabely UTP jsou instalovány do chrániček (ohebných trubek). Kabeláž vedena nad SDK podhledy je</w:t>
      </w:r>
      <w:r>
        <w:rPr>
          <w:rFonts w:ascii="Arial Narrow" w:hAnsi="Arial Narrow"/>
          <w:sz w:val="20"/>
        </w:rPr>
        <w:t xml:space="preserve"> uložena </w:t>
      </w:r>
      <w:r w:rsidR="00E6787B">
        <w:rPr>
          <w:rFonts w:ascii="Arial Narrow" w:hAnsi="Arial Narrow"/>
          <w:sz w:val="20"/>
        </w:rPr>
        <w:t>do společných tras s kabeláží univerzálního kabelového systému</w:t>
      </w:r>
      <w:r w:rsidRPr="003547B7">
        <w:rPr>
          <w:rFonts w:ascii="Arial Narrow" w:hAnsi="Arial Narrow"/>
          <w:sz w:val="20"/>
        </w:rPr>
        <w:t>.</w:t>
      </w:r>
    </w:p>
    <w:p w:rsidR="003547B7" w:rsidRPr="003547B7" w:rsidRDefault="003547B7" w:rsidP="003547B7">
      <w:pPr>
        <w:ind w:firstLine="708"/>
        <w:jc w:val="both"/>
        <w:rPr>
          <w:rFonts w:ascii="Arial Narrow" w:hAnsi="Arial Narrow"/>
          <w:sz w:val="20"/>
        </w:rPr>
      </w:pPr>
      <w:r w:rsidRPr="003547B7">
        <w:rPr>
          <w:rFonts w:ascii="Arial Narrow" w:hAnsi="Arial Narrow"/>
          <w:sz w:val="20"/>
        </w:rPr>
        <w:t>.</w:t>
      </w:r>
    </w:p>
    <w:p w:rsidR="003547B7" w:rsidRPr="003547B7" w:rsidRDefault="000116FB" w:rsidP="003547B7">
      <w:pPr>
        <w:ind w:firstLine="708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Topologie kabeláže systému sestra pacient je patrná z blokového schématu systému sestra pacient.</w:t>
      </w:r>
    </w:p>
    <w:bookmarkEnd w:id="212"/>
    <w:p w:rsidR="000116FB" w:rsidRDefault="000116FB" w:rsidP="00810266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</w:rPr>
      </w:pPr>
    </w:p>
    <w:p w:rsidR="000116FB" w:rsidRPr="00D24356" w:rsidRDefault="00E6787B" w:rsidP="000116FB">
      <w:pPr>
        <w:pStyle w:val="Nadpis1"/>
        <w:spacing w:before="240" w:after="120"/>
        <w:rPr>
          <w:rFonts w:ascii="Arial Narrow" w:hAnsi="Arial Narrow"/>
          <w:bCs/>
          <w:sz w:val="24"/>
          <w:szCs w:val="24"/>
        </w:rPr>
      </w:pPr>
      <w:bookmarkStart w:id="252" w:name="_Toc527572668"/>
      <w:r>
        <w:rPr>
          <w:rFonts w:ascii="Arial Narrow" w:hAnsi="Arial Narrow"/>
          <w:bCs/>
          <w:sz w:val="24"/>
          <w:szCs w:val="24"/>
        </w:rPr>
        <w:t>6</w:t>
      </w:r>
      <w:r w:rsidR="000116FB" w:rsidRPr="00D24356">
        <w:rPr>
          <w:rFonts w:ascii="Arial Narrow" w:hAnsi="Arial Narrow"/>
          <w:bCs/>
          <w:sz w:val="24"/>
          <w:szCs w:val="24"/>
        </w:rPr>
        <w:t xml:space="preserve">.  </w:t>
      </w:r>
      <w:r w:rsidR="000116FB">
        <w:rPr>
          <w:rFonts w:ascii="Arial Narrow" w:hAnsi="Arial Narrow"/>
          <w:bCs/>
          <w:sz w:val="24"/>
          <w:szCs w:val="24"/>
        </w:rPr>
        <w:t>Elektronická kontrola vstupu (EKV)</w:t>
      </w:r>
      <w:bookmarkEnd w:id="252"/>
    </w:p>
    <w:p w:rsidR="00810266" w:rsidRDefault="00810266" w:rsidP="000116FB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  <w:r w:rsidR="000116FB">
        <w:rPr>
          <w:rFonts w:ascii="Arial Narrow" w:hAnsi="Arial Narrow"/>
          <w:sz w:val="20"/>
        </w:rPr>
        <w:t xml:space="preserve">V areálu pardubické nemocnice je již provozován stávající přístupový systém, tento přístupový systému bude rozšířen i na </w:t>
      </w:r>
      <w:r w:rsidR="0088095A">
        <w:rPr>
          <w:rFonts w:ascii="Arial Narrow" w:hAnsi="Arial Narrow"/>
          <w:sz w:val="20"/>
        </w:rPr>
        <w:t>to</w:t>
      </w:r>
      <w:r w:rsidR="000116FB">
        <w:rPr>
          <w:rFonts w:ascii="Arial Narrow" w:hAnsi="Arial Narrow"/>
          <w:sz w:val="20"/>
        </w:rPr>
        <w:t xml:space="preserve">to </w:t>
      </w:r>
      <w:r w:rsidR="0088095A">
        <w:rPr>
          <w:rFonts w:ascii="Arial Narrow" w:hAnsi="Arial Narrow"/>
          <w:sz w:val="20"/>
        </w:rPr>
        <w:t>oddělení</w:t>
      </w:r>
      <w:r w:rsidR="000116FB">
        <w:rPr>
          <w:rFonts w:ascii="Arial Narrow" w:hAnsi="Arial Narrow"/>
          <w:sz w:val="20"/>
        </w:rPr>
        <w:t>.</w:t>
      </w:r>
    </w:p>
    <w:p w:rsidR="000116FB" w:rsidRPr="00F91054" w:rsidRDefault="000116FB" w:rsidP="000116FB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bCs/>
          <w:sz w:val="23"/>
          <w:szCs w:val="23"/>
        </w:rPr>
      </w:pPr>
    </w:p>
    <w:p w:rsidR="000116FB" w:rsidRPr="00F91054" w:rsidRDefault="00E6787B" w:rsidP="00F91054">
      <w:pPr>
        <w:pStyle w:val="Nadpis3"/>
        <w:rPr>
          <w:rFonts w:ascii="Arial Narrow" w:hAnsi="Arial Narrow"/>
          <w:b w:val="0"/>
          <w:sz w:val="23"/>
          <w:szCs w:val="23"/>
        </w:rPr>
      </w:pPr>
      <w:bookmarkStart w:id="253" w:name="_Toc527572669"/>
      <w:r>
        <w:rPr>
          <w:rFonts w:ascii="Arial Narrow" w:hAnsi="Arial Narrow"/>
          <w:b w:val="0"/>
          <w:sz w:val="23"/>
          <w:szCs w:val="23"/>
        </w:rPr>
        <w:t>6</w:t>
      </w:r>
      <w:r w:rsidR="000116FB" w:rsidRPr="00F91054">
        <w:rPr>
          <w:rFonts w:ascii="Arial Narrow" w:hAnsi="Arial Narrow"/>
          <w:b w:val="0"/>
          <w:sz w:val="23"/>
          <w:szCs w:val="23"/>
        </w:rPr>
        <w:t>.1 Topologie a prvky systému</w:t>
      </w:r>
      <w:bookmarkEnd w:id="253"/>
    </w:p>
    <w:p w:rsidR="000116FB" w:rsidRDefault="000116FB" w:rsidP="000116FB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  <w:t>Před</w:t>
      </w:r>
      <w:r w:rsidR="0088095A">
        <w:rPr>
          <w:rFonts w:ascii="Arial Narrow" w:hAnsi="Arial Narrow"/>
          <w:sz w:val="20"/>
        </w:rPr>
        <w:t xml:space="preserve"> vytypovanými</w:t>
      </w:r>
      <w:r>
        <w:rPr>
          <w:rFonts w:ascii="Arial Narrow" w:hAnsi="Arial Narrow"/>
          <w:sz w:val="20"/>
        </w:rPr>
        <w:t xml:space="preserve"> </w:t>
      </w:r>
      <w:r w:rsidR="0088095A">
        <w:rPr>
          <w:rFonts w:ascii="Arial Narrow" w:hAnsi="Arial Narrow"/>
          <w:sz w:val="20"/>
        </w:rPr>
        <w:t>dveřmi</w:t>
      </w:r>
      <w:r>
        <w:rPr>
          <w:rFonts w:ascii="Arial Narrow" w:hAnsi="Arial Narrow"/>
          <w:sz w:val="20"/>
        </w:rPr>
        <w:t xml:space="preserve"> bude instalována bezkon</w:t>
      </w:r>
      <w:r w:rsidR="0088095A">
        <w:rPr>
          <w:rFonts w:ascii="Arial Narrow" w:hAnsi="Arial Narrow"/>
          <w:sz w:val="20"/>
        </w:rPr>
        <w:t xml:space="preserve">taktní čtečka karet standardu </w:t>
      </w:r>
      <w:proofErr w:type="spellStart"/>
      <w:r w:rsidR="0088095A">
        <w:rPr>
          <w:rFonts w:ascii="Arial Narrow" w:hAnsi="Arial Narrow"/>
          <w:sz w:val="20"/>
        </w:rPr>
        <w:t>Mi</w:t>
      </w:r>
      <w:r>
        <w:rPr>
          <w:rFonts w:ascii="Arial Narrow" w:hAnsi="Arial Narrow"/>
          <w:sz w:val="20"/>
        </w:rPr>
        <w:t>fare</w:t>
      </w:r>
      <w:proofErr w:type="spellEnd"/>
      <w:r>
        <w:rPr>
          <w:rFonts w:ascii="Arial Narrow" w:hAnsi="Arial Narrow"/>
          <w:sz w:val="20"/>
        </w:rPr>
        <w:t>. Tato čtečka bude stejná a kompatibilní se stávající čtečkami. Navíc pro vyšší bezpečnosti je tato čtečka nastavena na vyčítání určitého segmentu z čísla identifikační karty. Čtečky budou připojeny do řídících jednotek, které budou připojeny do sítě LAN</w:t>
      </w:r>
      <w:r w:rsidR="0088095A">
        <w:rPr>
          <w:rFonts w:ascii="Arial Narrow" w:hAnsi="Arial Narrow"/>
          <w:sz w:val="20"/>
        </w:rPr>
        <w:t xml:space="preserve">. Pozice instalace </w:t>
      </w:r>
      <w:r>
        <w:rPr>
          <w:rFonts w:ascii="Arial Narrow" w:hAnsi="Arial Narrow"/>
          <w:sz w:val="20"/>
        </w:rPr>
        <w:t>řídící</w:t>
      </w:r>
      <w:r w:rsidR="0088095A">
        <w:rPr>
          <w:rFonts w:ascii="Arial Narrow" w:hAnsi="Arial Narrow"/>
          <w:sz w:val="20"/>
        </w:rPr>
        <w:t xml:space="preserve"> jednot</w:t>
      </w:r>
      <w:r>
        <w:rPr>
          <w:rFonts w:ascii="Arial Narrow" w:hAnsi="Arial Narrow"/>
          <w:sz w:val="20"/>
        </w:rPr>
        <w:t>k</w:t>
      </w:r>
      <w:r w:rsidR="0088095A">
        <w:rPr>
          <w:rFonts w:ascii="Arial Narrow" w:hAnsi="Arial Narrow"/>
          <w:sz w:val="20"/>
        </w:rPr>
        <w:t>y</w:t>
      </w:r>
      <w:r>
        <w:rPr>
          <w:rFonts w:ascii="Arial Narrow" w:hAnsi="Arial Narrow"/>
          <w:sz w:val="20"/>
        </w:rPr>
        <w:t xml:space="preserve"> je patrná z výkresové dokumentace. Jedna řídící jednotka bude ovládat </w:t>
      </w:r>
      <w:r w:rsidR="0088095A">
        <w:rPr>
          <w:rFonts w:ascii="Arial Narrow" w:hAnsi="Arial Narrow"/>
          <w:sz w:val="20"/>
        </w:rPr>
        <w:t>dvoje</w:t>
      </w:r>
      <w:r>
        <w:rPr>
          <w:rFonts w:ascii="Arial Narrow" w:hAnsi="Arial Narrow"/>
          <w:sz w:val="20"/>
        </w:rPr>
        <w:t xml:space="preserve"> dveře. </w:t>
      </w:r>
    </w:p>
    <w:p w:rsidR="000116FB" w:rsidRDefault="000116FB" w:rsidP="000116FB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  <w:t>Čtečka je připojena do řídící jednotky, která bude napájena pomocí zálohovaného zdroje 13,8V. Na výstupu řídící jednotky bud</w:t>
      </w:r>
      <w:r w:rsidR="0088095A">
        <w:rPr>
          <w:rFonts w:ascii="Arial Narrow" w:hAnsi="Arial Narrow"/>
          <w:sz w:val="20"/>
        </w:rPr>
        <w:t>e</w:t>
      </w:r>
      <w:r>
        <w:rPr>
          <w:rFonts w:ascii="Arial Narrow" w:hAnsi="Arial Narrow"/>
          <w:sz w:val="20"/>
        </w:rPr>
        <w:t xml:space="preserve"> připojen</w:t>
      </w:r>
      <w:r w:rsidR="0088095A">
        <w:rPr>
          <w:rFonts w:ascii="Arial Narrow" w:hAnsi="Arial Narrow"/>
          <w:sz w:val="20"/>
        </w:rPr>
        <w:t xml:space="preserve"> elektrický</w:t>
      </w:r>
      <w:r>
        <w:rPr>
          <w:rFonts w:ascii="Arial Narrow" w:hAnsi="Arial Narrow"/>
          <w:sz w:val="20"/>
        </w:rPr>
        <w:t xml:space="preserve"> </w:t>
      </w:r>
      <w:r w:rsidR="0088095A">
        <w:rPr>
          <w:rFonts w:ascii="Arial Narrow" w:hAnsi="Arial Narrow"/>
          <w:sz w:val="20"/>
        </w:rPr>
        <w:t xml:space="preserve">otvírač </w:t>
      </w:r>
      <w:r>
        <w:rPr>
          <w:rFonts w:ascii="Arial Narrow" w:hAnsi="Arial Narrow"/>
          <w:sz w:val="20"/>
        </w:rPr>
        <w:t>a</w:t>
      </w:r>
      <w:r w:rsidR="0088095A">
        <w:rPr>
          <w:rFonts w:ascii="Arial Narrow" w:hAnsi="Arial Narrow"/>
          <w:sz w:val="20"/>
        </w:rPr>
        <w:t xml:space="preserve"> řídící jednotka automatických dveří</w:t>
      </w:r>
      <w:r>
        <w:rPr>
          <w:rFonts w:ascii="Arial Narrow" w:hAnsi="Arial Narrow"/>
          <w:sz w:val="20"/>
        </w:rPr>
        <w:t>. Řídící jednotka vyhodnotí, zda má karta právě přiložená ke čtečce oprávnění vstupu do daných dveří, pokud ano, dojde k otevření vstupních dveří. Pokud daná karta patřičné oprávnění nemá, dveře zůstanou uzavřeny. Topologie systému je patrná z výkresové dokumentace.</w:t>
      </w:r>
      <w:r w:rsidR="00F91054">
        <w:rPr>
          <w:rFonts w:ascii="Arial Narrow" w:hAnsi="Arial Narrow"/>
          <w:sz w:val="20"/>
        </w:rPr>
        <w:t xml:space="preserve"> Řídící jednotka je standardně dodávána v plastové krabici pro montáž na povrch. </w:t>
      </w:r>
    </w:p>
    <w:p w:rsidR="00E20E55" w:rsidRDefault="00E20E55" w:rsidP="000116FB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  <w:t xml:space="preserve">Oprávnění jednotlivých osob bude nastaveno ve stávající </w:t>
      </w:r>
      <w:proofErr w:type="gramStart"/>
      <w:r>
        <w:rPr>
          <w:rFonts w:ascii="Arial Narrow" w:hAnsi="Arial Narrow"/>
          <w:sz w:val="20"/>
        </w:rPr>
        <w:t>SW</w:t>
      </w:r>
      <w:proofErr w:type="gramEnd"/>
      <w:r>
        <w:rPr>
          <w:rFonts w:ascii="Arial Narrow" w:hAnsi="Arial Narrow"/>
          <w:sz w:val="20"/>
        </w:rPr>
        <w:t>. Stejně tak všechny údaje o platných či zamítnutých průchodech budou uloženy do stávající databáze přístupového systému. Do objektu není možné nainstalovat jakýkoliv jiný přístupový systém. Přípustné je pouze rozšíření stávajícího systému. Stávají</w:t>
      </w:r>
      <w:r w:rsidR="00F91054">
        <w:rPr>
          <w:rFonts w:ascii="Arial Narrow" w:hAnsi="Arial Narrow"/>
          <w:sz w:val="20"/>
        </w:rPr>
        <w:t xml:space="preserve">cí přístupový systém, který je </w:t>
      </w:r>
      <w:r>
        <w:rPr>
          <w:rFonts w:ascii="Arial Narrow" w:hAnsi="Arial Narrow"/>
          <w:sz w:val="20"/>
        </w:rPr>
        <w:t xml:space="preserve">areálu pardubické nemocnice již provozován je systém </w:t>
      </w:r>
      <w:r w:rsidRPr="00E20E55">
        <w:rPr>
          <w:rFonts w:ascii="Arial Narrow" w:hAnsi="Arial Narrow"/>
          <w:sz w:val="20"/>
        </w:rPr>
        <w:t>IDSIMA4-PRO</w:t>
      </w:r>
      <w:r>
        <w:rPr>
          <w:rFonts w:ascii="Arial Narrow" w:hAnsi="Arial Narrow"/>
          <w:sz w:val="20"/>
        </w:rPr>
        <w:t>.</w:t>
      </w:r>
    </w:p>
    <w:p w:rsidR="00E20E55" w:rsidRDefault="00E20E55" w:rsidP="000116FB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</w:rPr>
      </w:pPr>
    </w:p>
    <w:p w:rsidR="00E20E55" w:rsidRPr="008A5552" w:rsidRDefault="0088095A" w:rsidP="00E20E55">
      <w:pPr>
        <w:pStyle w:val="Nadpis3"/>
        <w:rPr>
          <w:rFonts w:ascii="Arial Narrow" w:hAnsi="Arial Narrow"/>
          <w:b w:val="0"/>
          <w:bCs/>
          <w:sz w:val="23"/>
          <w:szCs w:val="23"/>
        </w:rPr>
      </w:pPr>
      <w:bookmarkStart w:id="254" w:name="_Toc527572670"/>
      <w:r>
        <w:rPr>
          <w:rFonts w:ascii="Arial Narrow" w:hAnsi="Arial Narrow"/>
          <w:b w:val="0"/>
          <w:bCs/>
          <w:sz w:val="23"/>
          <w:szCs w:val="23"/>
        </w:rPr>
        <w:t>6</w:t>
      </w:r>
      <w:r w:rsidR="00E20E55">
        <w:rPr>
          <w:rFonts w:ascii="Arial Narrow" w:hAnsi="Arial Narrow"/>
          <w:b w:val="0"/>
          <w:bCs/>
          <w:sz w:val="23"/>
          <w:szCs w:val="23"/>
        </w:rPr>
        <w:t>.2</w:t>
      </w:r>
      <w:r w:rsidR="00E20E55" w:rsidRPr="008A5552">
        <w:rPr>
          <w:rFonts w:ascii="Arial Narrow" w:hAnsi="Arial Narrow"/>
          <w:b w:val="0"/>
          <w:bCs/>
          <w:sz w:val="23"/>
          <w:szCs w:val="23"/>
        </w:rPr>
        <w:t xml:space="preserve"> Kabelové rozvody </w:t>
      </w:r>
      <w:r w:rsidR="00E20E55">
        <w:rPr>
          <w:rFonts w:ascii="Arial Narrow" w:hAnsi="Arial Narrow"/>
          <w:b w:val="0"/>
          <w:bCs/>
          <w:sz w:val="23"/>
          <w:szCs w:val="23"/>
        </w:rPr>
        <w:t>EKV</w:t>
      </w:r>
      <w:bookmarkEnd w:id="254"/>
    </w:p>
    <w:p w:rsidR="00E20E55" w:rsidRDefault="00E20E55" w:rsidP="00E20E55">
      <w:pPr>
        <w:pStyle w:val="Nadpis1"/>
        <w:spacing w:before="120" w:after="120"/>
        <w:ind w:firstLine="709"/>
        <w:rPr>
          <w:rFonts w:ascii="Arial Narrow" w:hAnsi="Arial Narrow"/>
          <w:b w:val="0"/>
          <w:sz w:val="20"/>
          <w:u w:val="none"/>
        </w:rPr>
      </w:pPr>
      <w:bookmarkStart w:id="255" w:name="_Toc495909263"/>
      <w:bookmarkStart w:id="256" w:name="_Toc495909385"/>
      <w:bookmarkStart w:id="257" w:name="_Toc526270353"/>
      <w:bookmarkStart w:id="258" w:name="_Toc527572671"/>
      <w:r>
        <w:rPr>
          <w:rFonts w:ascii="Arial Narrow" w:hAnsi="Arial Narrow"/>
          <w:b w:val="0"/>
          <w:sz w:val="20"/>
          <w:u w:val="none"/>
        </w:rPr>
        <w:t>Řídící jednotk</w:t>
      </w:r>
      <w:r w:rsidR="0088095A">
        <w:rPr>
          <w:rFonts w:ascii="Arial Narrow" w:hAnsi="Arial Narrow"/>
          <w:b w:val="0"/>
          <w:sz w:val="20"/>
          <w:u w:val="none"/>
        </w:rPr>
        <w:t>a</w:t>
      </w:r>
      <w:r>
        <w:rPr>
          <w:rFonts w:ascii="Arial Narrow" w:hAnsi="Arial Narrow"/>
          <w:b w:val="0"/>
          <w:sz w:val="20"/>
          <w:u w:val="none"/>
        </w:rPr>
        <w:t xml:space="preserve"> bud</w:t>
      </w:r>
      <w:r w:rsidR="0088095A">
        <w:rPr>
          <w:rFonts w:ascii="Arial Narrow" w:hAnsi="Arial Narrow"/>
          <w:b w:val="0"/>
          <w:sz w:val="20"/>
          <w:u w:val="none"/>
        </w:rPr>
        <w:t>e</w:t>
      </w:r>
      <w:r>
        <w:rPr>
          <w:rFonts w:ascii="Arial Narrow" w:hAnsi="Arial Narrow"/>
          <w:b w:val="0"/>
          <w:sz w:val="20"/>
          <w:u w:val="none"/>
        </w:rPr>
        <w:t xml:space="preserve"> napojen</w:t>
      </w:r>
      <w:r w:rsidR="0088095A">
        <w:rPr>
          <w:rFonts w:ascii="Arial Narrow" w:hAnsi="Arial Narrow"/>
          <w:b w:val="0"/>
          <w:sz w:val="20"/>
          <w:u w:val="none"/>
        </w:rPr>
        <w:t>a</w:t>
      </w:r>
      <w:r>
        <w:rPr>
          <w:rFonts w:ascii="Arial Narrow" w:hAnsi="Arial Narrow"/>
          <w:b w:val="0"/>
          <w:sz w:val="20"/>
          <w:u w:val="none"/>
        </w:rPr>
        <w:t xml:space="preserve"> do sítě LAN pomocí datových kabelů kategorie UTP 5e. Kabeláž od řídí</w:t>
      </w:r>
      <w:r w:rsidR="00F91054">
        <w:rPr>
          <w:rFonts w:ascii="Arial Narrow" w:hAnsi="Arial Narrow"/>
          <w:b w:val="0"/>
          <w:sz w:val="20"/>
          <w:u w:val="none"/>
        </w:rPr>
        <w:t>cí</w:t>
      </w:r>
      <w:r w:rsidR="0088095A">
        <w:rPr>
          <w:rFonts w:ascii="Arial Narrow" w:hAnsi="Arial Narrow"/>
          <w:b w:val="0"/>
          <w:sz w:val="20"/>
          <w:u w:val="none"/>
        </w:rPr>
        <w:t xml:space="preserve"> jednot</w:t>
      </w:r>
      <w:r>
        <w:rPr>
          <w:rFonts w:ascii="Arial Narrow" w:hAnsi="Arial Narrow"/>
          <w:b w:val="0"/>
          <w:sz w:val="20"/>
          <w:u w:val="none"/>
        </w:rPr>
        <w:t>k</w:t>
      </w:r>
      <w:r w:rsidR="0088095A">
        <w:rPr>
          <w:rFonts w:ascii="Arial Narrow" w:hAnsi="Arial Narrow"/>
          <w:b w:val="0"/>
          <w:sz w:val="20"/>
          <w:u w:val="none"/>
        </w:rPr>
        <w:t>y</w:t>
      </w:r>
      <w:r>
        <w:rPr>
          <w:rFonts w:ascii="Arial Narrow" w:hAnsi="Arial Narrow"/>
          <w:b w:val="0"/>
          <w:sz w:val="20"/>
          <w:u w:val="none"/>
        </w:rPr>
        <w:t xml:space="preserve"> bude zakončen</w:t>
      </w:r>
      <w:r w:rsidR="0088095A">
        <w:rPr>
          <w:rFonts w:ascii="Arial Narrow" w:hAnsi="Arial Narrow"/>
          <w:b w:val="0"/>
          <w:sz w:val="20"/>
          <w:u w:val="none"/>
        </w:rPr>
        <w:t>a modulem</w:t>
      </w:r>
      <w:r>
        <w:rPr>
          <w:rFonts w:ascii="Arial Narrow" w:hAnsi="Arial Narrow"/>
          <w:b w:val="0"/>
          <w:sz w:val="20"/>
          <w:u w:val="none"/>
        </w:rPr>
        <w:t xml:space="preserve"> kat</w:t>
      </w:r>
      <w:r w:rsidR="0088095A">
        <w:rPr>
          <w:rFonts w:ascii="Arial Narrow" w:hAnsi="Arial Narrow"/>
          <w:b w:val="0"/>
          <w:sz w:val="20"/>
          <w:u w:val="none"/>
        </w:rPr>
        <w:t>egorie 5e v datovém rozvaděči</w:t>
      </w:r>
      <w:r>
        <w:rPr>
          <w:rFonts w:ascii="Arial Narrow" w:hAnsi="Arial Narrow"/>
          <w:b w:val="0"/>
          <w:sz w:val="20"/>
          <w:u w:val="none"/>
        </w:rPr>
        <w:t xml:space="preserve">. </w:t>
      </w:r>
      <w:r w:rsidRPr="00E20E55">
        <w:rPr>
          <w:rFonts w:ascii="Arial Narrow" w:hAnsi="Arial Narrow"/>
          <w:b w:val="0"/>
          <w:sz w:val="20"/>
          <w:u w:val="none"/>
        </w:rPr>
        <w:t>Datová kabeláž bude po instalaci změřena certifikovaným měřicím přístrojem. Investorovi budou předány veškeré měřící proto, které budou vystaveny měřicím přístrojem. V projektu jsou délky kabelu propočítány s rezervou na prořez. Investorovi budou fakturovány skutečné naměřené délky kabeláže plus 10% na prořez. Delší délky kabelů nebudou ve fakturaci akceptovány.</w:t>
      </w:r>
      <w:r>
        <w:rPr>
          <w:rFonts w:ascii="Arial Narrow" w:hAnsi="Arial Narrow"/>
          <w:b w:val="0"/>
          <w:sz w:val="20"/>
          <w:u w:val="none"/>
        </w:rPr>
        <w:t xml:space="preserve"> Řídící jednotky budou napájeny pomocí zálohovaného napájecí zdroje 13,8V. Tento napájecí zdroj bude instal</w:t>
      </w:r>
      <w:r w:rsidR="0088095A">
        <w:rPr>
          <w:rFonts w:ascii="Arial Narrow" w:hAnsi="Arial Narrow"/>
          <w:b w:val="0"/>
          <w:sz w:val="20"/>
          <w:u w:val="none"/>
        </w:rPr>
        <w:t xml:space="preserve">ován pod stropem vedle </w:t>
      </w:r>
      <w:r>
        <w:rPr>
          <w:rFonts w:ascii="Arial Narrow" w:hAnsi="Arial Narrow"/>
          <w:b w:val="0"/>
          <w:sz w:val="20"/>
          <w:u w:val="none"/>
        </w:rPr>
        <w:t>datového rozvaděče. Napájení k řídícím jednotkám bude vedeno pomocí kabely JYTY 2x1. Kabeláž bezkontaktních čteček bude prodloužena pomocí kabely SYKFY 5x2x0,5. Ovládan</w:t>
      </w:r>
      <w:r w:rsidR="0088095A">
        <w:rPr>
          <w:rFonts w:ascii="Arial Narrow" w:hAnsi="Arial Narrow"/>
          <w:b w:val="0"/>
          <w:sz w:val="20"/>
          <w:u w:val="none"/>
        </w:rPr>
        <w:t>ý</w:t>
      </w:r>
      <w:r>
        <w:rPr>
          <w:rFonts w:ascii="Arial Narrow" w:hAnsi="Arial Narrow"/>
          <w:b w:val="0"/>
          <w:sz w:val="20"/>
          <w:u w:val="none"/>
        </w:rPr>
        <w:t xml:space="preserve"> elektrick</w:t>
      </w:r>
      <w:r w:rsidR="0088095A">
        <w:rPr>
          <w:rFonts w:ascii="Arial Narrow" w:hAnsi="Arial Narrow"/>
          <w:b w:val="0"/>
          <w:sz w:val="20"/>
          <w:u w:val="none"/>
        </w:rPr>
        <w:t>ý</w:t>
      </w:r>
      <w:r>
        <w:rPr>
          <w:rFonts w:ascii="Arial Narrow" w:hAnsi="Arial Narrow"/>
          <w:b w:val="0"/>
          <w:sz w:val="20"/>
          <w:u w:val="none"/>
        </w:rPr>
        <w:t xml:space="preserve"> </w:t>
      </w:r>
      <w:r w:rsidR="0088095A">
        <w:rPr>
          <w:rFonts w:ascii="Arial Narrow" w:hAnsi="Arial Narrow"/>
          <w:b w:val="0"/>
          <w:sz w:val="20"/>
          <w:u w:val="none"/>
        </w:rPr>
        <w:t>otvírač</w:t>
      </w:r>
      <w:r>
        <w:rPr>
          <w:rFonts w:ascii="Arial Narrow" w:hAnsi="Arial Narrow"/>
          <w:b w:val="0"/>
          <w:sz w:val="20"/>
          <w:u w:val="none"/>
        </w:rPr>
        <w:t xml:space="preserve"> budou připojeny k řídící jednotce pomocí kanelu JYTY 2x1 a automatické dveře budou k řídící jednotce připojeny pomocí kabel SYKFY 5x2x0,5.</w:t>
      </w:r>
      <w:r w:rsidR="00F91054">
        <w:rPr>
          <w:rFonts w:ascii="Arial Narrow" w:hAnsi="Arial Narrow"/>
          <w:b w:val="0"/>
          <w:sz w:val="20"/>
          <w:u w:val="none"/>
        </w:rPr>
        <w:t xml:space="preserve"> Veškerá kabeláž bude uložena do ohebných chrániček či vedena ve společných trasách s kabeláží datovou. Kabeláž bude chráněna v celé své délce.</w:t>
      </w:r>
      <w:bookmarkEnd w:id="255"/>
      <w:bookmarkEnd w:id="256"/>
      <w:bookmarkEnd w:id="257"/>
      <w:bookmarkEnd w:id="258"/>
    </w:p>
    <w:p w:rsidR="00F91054" w:rsidRPr="008A5552" w:rsidRDefault="0088095A" w:rsidP="00F91054">
      <w:pPr>
        <w:pStyle w:val="Nadpis3"/>
        <w:rPr>
          <w:rFonts w:ascii="Arial Narrow" w:hAnsi="Arial Narrow"/>
          <w:b w:val="0"/>
          <w:bCs/>
          <w:sz w:val="23"/>
          <w:szCs w:val="23"/>
        </w:rPr>
      </w:pPr>
      <w:bookmarkStart w:id="259" w:name="_Toc527572672"/>
      <w:r>
        <w:rPr>
          <w:rFonts w:ascii="Arial Narrow" w:hAnsi="Arial Narrow"/>
          <w:b w:val="0"/>
          <w:bCs/>
          <w:sz w:val="23"/>
          <w:szCs w:val="23"/>
        </w:rPr>
        <w:t>6</w:t>
      </w:r>
      <w:r w:rsidR="00F91054">
        <w:rPr>
          <w:rFonts w:ascii="Arial Narrow" w:hAnsi="Arial Narrow"/>
          <w:b w:val="0"/>
          <w:bCs/>
          <w:sz w:val="23"/>
          <w:szCs w:val="23"/>
        </w:rPr>
        <w:t>.3</w:t>
      </w:r>
      <w:r w:rsidR="00F91054" w:rsidRPr="008A5552">
        <w:rPr>
          <w:rFonts w:ascii="Arial Narrow" w:hAnsi="Arial Narrow"/>
          <w:b w:val="0"/>
          <w:bCs/>
          <w:sz w:val="23"/>
          <w:szCs w:val="23"/>
        </w:rPr>
        <w:t xml:space="preserve"> </w:t>
      </w:r>
      <w:r>
        <w:rPr>
          <w:rFonts w:ascii="Arial Narrow" w:hAnsi="Arial Narrow"/>
          <w:b w:val="0"/>
          <w:bCs/>
          <w:sz w:val="23"/>
          <w:szCs w:val="23"/>
        </w:rPr>
        <w:t>Ovládání elektrických otvíračů do boxů</w:t>
      </w:r>
      <w:bookmarkEnd w:id="259"/>
    </w:p>
    <w:p w:rsidR="00E20E55" w:rsidRDefault="00052A09" w:rsidP="00F91054">
      <w:pPr>
        <w:overflowPunct/>
        <w:autoSpaceDE/>
        <w:autoSpaceDN/>
        <w:adjustRightInd/>
        <w:ind w:firstLine="708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Princem je zajistit co nejmenší styk personálu s pacientem. Proto budou do jednotlivých dveří boxů instalovány elektrické otvírače s momentovým kolíkem. Personál naaplikuje pacienta léčivy a pošle jej odpočívat do patřičného boxu. Dveře boxu otevře vzdáleně pomocí ovládacího dveřního panelu. Personál má nad pacientem kontrolu díky kamerovému systému. V jednotlivých dveřích do boxů jsou instalovány elektrické otvírače s momentovým kolíkem. Momentový kolíkem zajistí, že dveře zůstanou otevřeny (odblokovány) do dalšího uzavřené těchto dveří. </w:t>
      </w:r>
      <w:r w:rsidR="00AB3FA4">
        <w:rPr>
          <w:rFonts w:ascii="Arial Narrow" w:hAnsi="Arial Narrow"/>
          <w:sz w:val="20"/>
        </w:rPr>
        <w:t xml:space="preserve">Jednotlivé otvírače budou ovládány pomocí čtyř tlačítek, které budou instalovány v ovládacím panelu. Ovládací panel bude připojen kabelem JYSTY 4x2x0,8 </w:t>
      </w:r>
      <w:r w:rsidR="00AB3FA4">
        <w:rPr>
          <w:rFonts w:ascii="Arial Narrow" w:hAnsi="Arial Narrow"/>
          <w:sz w:val="20"/>
        </w:rPr>
        <w:lastRenderedPageBreak/>
        <w:t>do zápustné instalační krabice KT250 ve které bude instalován napájecí zdroj</w:t>
      </w:r>
      <w:r w:rsidR="005008EC">
        <w:rPr>
          <w:rFonts w:ascii="Arial Narrow" w:hAnsi="Arial Narrow"/>
          <w:sz w:val="20"/>
        </w:rPr>
        <w:t xml:space="preserve"> 13,8V</w:t>
      </w:r>
      <w:r w:rsidR="00AB3FA4">
        <w:rPr>
          <w:rFonts w:ascii="Arial Narrow" w:hAnsi="Arial Narrow"/>
          <w:sz w:val="20"/>
        </w:rPr>
        <w:t xml:space="preserve">, který bude po stisku konkrétního tlačítka </w:t>
      </w:r>
      <w:r w:rsidR="005008EC">
        <w:rPr>
          <w:rFonts w:ascii="Arial Narrow" w:hAnsi="Arial Narrow"/>
          <w:sz w:val="20"/>
        </w:rPr>
        <w:t>napájet elektrický otvírač v</w:t>
      </w:r>
      <w:r w:rsidR="00AB3FA4">
        <w:rPr>
          <w:rFonts w:ascii="Arial Narrow" w:hAnsi="Arial Narrow"/>
          <w:sz w:val="20"/>
        </w:rPr>
        <w:t xml:space="preserve"> konkrétní</w:t>
      </w:r>
      <w:r w:rsidR="005008EC">
        <w:rPr>
          <w:rFonts w:ascii="Arial Narrow" w:hAnsi="Arial Narrow"/>
          <w:sz w:val="20"/>
        </w:rPr>
        <w:t>ch</w:t>
      </w:r>
      <w:r w:rsidR="00AB3FA4">
        <w:rPr>
          <w:rFonts w:ascii="Arial Narrow" w:hAnsi="Arial Narrow"/>
          <w:sz w:val="20"/>
        </w:rPr>
        <w:t xml:space="preserve"> dveř</w:t>
      </w:r>
      <w:r w:rsidR="005008EC">
        <w:rPr>
          <w:rFonts w:ascii="Arial Narrow" w:hAnsi="Arial Narrow"/>
          <w:sz w:val="20"/>
        </w:rPr>
        <w:t>ích</w:t>
      </w:r>
      <w:r w:rsidR="00AB3FA4">
        <w:rPr>
          <w:rFonts w:ascii="Arial Narrow" w:hAnsi="Arial Narrow"/>
          <w:sz w:val="20"/>
        </w:rPr>
        <w:t xml:space="preserve"> do boxu.</w:t>
      </w:r>
      <w:r w:rsidR="005008EC">
        <w:rPr>
          <w:rFonts w:ascii="Arial Narrow" w:hAnsi="Arial Narrow"/>
          <w:sz w:val="20"/>
        </w:rPr>
        <w:t xml:space="preserve"> </w:t>
      </w:r>
    </w:p>
    <w:p w:rsidR="005008EC" w:rsidRDefault="005008EC" w:rsidP="00F91054">
      <w:pPr>
        <w:overflowPunct/>
        <w:autoSpaceDE/>
        <w:autoSpaceDN/>
        <w:adjustRightInd/>
        <w:ind w:firstLine="708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Futra, v nichž bude instalován elektrický otvírač, budou vybavena a dodána s přípravou pro instalaci elektrického otvírače.</w:t>
      </w:r>
    </w:p>
    <w:p w:rsidR="005008EC" w:rsidRDefault="005008EC" w:rsidP="00F91054">
      <w:pPr>
        <w:overflowPunct/>
        <w:autoSpaceDE/>
        <w:autoSpaceDN/>
        <w:adjustRightInd/>
        <w:ind w:firstLine="708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Pokud bude personál potřebovat dojít za pacientem, bude si dveře jednotlivých boxů ovládat otevírat pomocí ovládacího panelu z místnosti 1.05 aplikační místnost nebo si bude tyto dveře otevírat mechanicky klíčem.</w:t>
      </w:r>
    </w:p>
    <w:p w:rsidR="005008EC" w:rsidRDefault="005008EC" w:rsidP="005008EC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</w:rPr>
      </w:pPr>
    </w:p>
    <w:p w:rsidR="005008EC" w:rsidRPr="00FB692D" w:rsidRDefault="005008EC" w:rsidP="005008EC">
      <w:pPr>
        <w:pStyle w:val="Nadpis1"/>
        <w:spacing w:after="120"/>
        <w:rPr>
          <w:rFonts w:ascii="Arial Narrow" w:hAnsi="Arial Narrow"/>
          <w:bCs/>
          <w:sz w:val="24"/>
          <w:szCs w:val="24"/>
        </w:rPr>
      </w:pPr>
      <w:bookmarkStart w:id="260" w:name="_Toc475686540"/>
      <w:bookmarkStart w:id="261" w:name="_Toc527572673"/>
      <w:r>
        <w:rPr>
          <w:rFonts w:ascii="Arial Narrow" w:hAnsi="Arial Narrow"/>
          <w:bCs/>
          <w:sz w:val="24"/>
          <w:szCs w:val="24"/>
        </w:rPr>
        <w:t>7</w:t>
      </w:r>
      <w:r w:rsidRPr="00FB692D">
        <w:rPr>
          <w:rFonts w:ascii="Arial Narrow" w:hAnsi="Arial Narrow"/>
          <w:bCs/>
          <w:sz w:val="24"/>
          <w:szCs w:val="24"/>
        </w:rPr>
        <w:t xml:space="preserve">.  </w:t>
      </w:r>
      <w:r>
        <w:rPr>
          <w:rFonts w:ascii="Arial Narrow" w:hAnsi="Arial Narrow"/>
          <w:bCs/>
          <w:sz w:val="24"/>
          <w:szCs w:val="24"/>
        </w:rPr>
        <w:t>Vyvolávací systém</w:t>
      </w:r>
      <w:bookmarkEnd w:id="260"/>
      <w:bookmarkEnd w:id="261"/>
    </w:p>
    <w:p w:rsidR="005008EC" w:rsidRPr="0019538A" w:rsidRDefault="005008EC" w:rsidP="005008EC">
      <w:pPr>
        <w:pStyle w:val="Nadpis3"/>
        <w:spacing w:before="240"/>
        <w:jc w:val="both"/>
        <w:rPr>
          <w:rFonts w:ascii="Arial Narrow" w:hAnsi="Arial Narrow"/>
          <w:b w:val="0"/>
          <w:bCs/>
          <w:sz w:val="23"/>
          <w:szCs w:val="23"/>
        </w:rPr>
      </w:pPr>
      <w:bookmarkStart w:id="262" w:name="_Toc475686541"/>
      <w:bookmarkStart w:id="263" w:name="_Toc527572674"/>
      <w:r>
        <w:rPr>
          <w:rFonts w:ascii="Arial Narrow" w:hAnsi="Arial Narrow"/>
          <w:b w:val="0"/>
          <w:bCs/>
          <w:sz w:val="23"/>
          <w:szCs w:val="23"/>
        </w:rPr>
        <w:t xml:space="preserve">7.1 </w:t>
      </w:r>
      <w:r w:rsidRPr="0019538A">
        <w:rPr>
          <w:rFonts w:ascii="Arial Narrow" w:hAnsi="Arial Narrow"/>
          <w:b w:val="0"/>
          <w:bCs/>
          <w:sz w:val="23"/>
          <w:szCs w:val="23"/>
        </w:rPr>
        <w:t>Navrhované řešení:</w:t>
      </w:r>
      <w:bookmarkEnd w:id="262"/>
      <w:bookmarkEnd w:id="263"/>
    </w:p>
    <w:p w:rsidR="005008EC" w:rsidRPr="0019538A" w:rsidRDefault="005008EC" w:rsidP="005008EC">
      <w:pPr>
        <w:ind w:firstLine="708"/>
        <w:jc w:val="both"/>
        <w:rPr>
          <w:rFonts w:ascii="Arial Narrow" w:hAnsi="Arial Narrow"/>
          <w:sz w:val="20"/>
          <w:szCs w:val="23"/>
        </w:rPr>
      </w:pPr>
      <w:r w:rsidRPr="0019538A">
        <w:rPr>
          <w:rFonts w:ascii="Arial Narrow" w:hAnsi="Arial Narrow"/>
          <w:sz w:val="20"/>
          <w:szCs w:val="23"/>
        </w:rPr>
        <w:t>Jako referenční systém, který splňuje požadavek investora, je navržen vyvolávací systém Cal</w:t>
      </w:r>
      <w:r>
        <w:rPr>
          <w:rFonts w:ascii="Arial Narrow" w:hAnsi="Arial Narrow"/>
          <w:sz w:val="20"/>
          <w:szCs w:val="23"/>
        </w:rPr>
        <w:t>l250V firmy Kadlec elektronika, </w:t>
      </w:r>
      <w:r w:rsidRPr="0019538A">
        <w:rPr>
          <w:rFonts w:ascii="Arial Narrow" w:hAnsi="Arial Narrow"/>
          <w:sz w:val="20"/>
          <w:szCs w:val="23"/>
        </w:rPr>
        <w:t>s.r.o.</w:t>
      </w:r>
      <w:r>
        <w:rPr>
          <w:rFonts w:ascii="Arial Narrow" w:hAnsi="Arial Narrow"/>
          <w:sz w:val="20"/>
          <w:szCs w:val="23"/>
        </w:rPr>
        <w:t xml:space="preserve"> Tento systém je již rozšířen a používán v nemocnicích pardubického kraje.</w:t>
      </w:r>
    </w:p>
    <w:p w:rsidR="005008EC" w:rsidRPr="0019538A" w:rsidRDefault="005008EC" w:rsidP="005008EC">
      <w:pPr>
        <w:ind w:firstLine="708"/>
        <w:jc w:val="both"/>
        <w:rPr>
          <w:rFonts w:ascii="Arial Narrow" w:hAnsi="Arial Narrow"/>
          <w:sz w:val="20"/>
          <w:szCs w:val="23"/>
        </w:rPr>
      </w:pPr>
      <w:r w:rsidRPr="0019538A">
        <w:rPr>
          <w:rFonts w:ascii="Arial Narrow" w:hAnsi="Arial Narrow"/>
          <w:sz w:val="20"/>
          <w:szCs w:val="23"/>
        </w:rPr>
        <w:t xml:space="preserve">V projektu je uvažováno </w:t>
      </w:r>
      <w:r>
        <w:rPr>
          <w:rFonts w:ascii="Arial Narrow" w:hAnsi="Arial Narrow"/>
          <w:sz w:val="20"/>
          <w:szCs w:val="23"/>
        </w:rPr>
        <w:t>se stávající tiskárnou, která je instalována na recepci a se stávající serverovým softwarovým vybavením a klientským softwarem na PC v recepci.</w:t>
      </w:r>
    </w:p>
    <w:p w:rsidR="005008EC" w:rsidRPr="0019538A" w:rsidRDefault="005008EC" w:rsidP="005008EC">
      <w:pPr>
        <w:ind w:firstLine="708"/>
        <w:jc w:val="both"/>
        <w:rPr>
          <w:rFonts w:ascii="Arial Narrow" w:hAnsi="Arial Narrow"/>
          <w:sz w:val="20"/>
          <w:szCs w:val="23"/>
        </w:rPr>
      </w:pPr>
      <w:r w:rsidRPr="0019538A">
        <w:rPr>
          <w:rFonts w:ascii="Arial Narrow" w:hAnsi="Arial Narrow"/>
          <w:sz w:val="20"/>
          <w:szCs w:val="23"/>
        </w:rPr>
        <w:t>Po kliknutí na tlačítko "Nový Klient" se otevře okno se seznamem vyšetřoven (pracovišť). Kliknutím na vybranou vyšetřovnu se klient zařadí k vyšetřovně do fronty. Možné je připojit pro lékaře viditelnou poznámku (např. jméno, ID žádanky).</w:t>
      </w:r>
      <w:r>
        <w:rPr>
          <w:rFonts w:ascii="Arial Narrow" w:hAnsi="Arial Narrow"/>
          <w:sz w:val="20"/>
          <w:szCs w:val="23"/>
        </w:rPr>
        <w:t xml:space="preserve"> </w:t>
      </w:r>
      <w:r w:rsidRPr="0019538A">
        <w:rPr>
          <w:rFonts w:ascii="Arial Narrow" w:hAnsi="Arial Narrow"/>
          <w:sz w:val="20"/>
          <w:szCs w:val="23"/>
        </w:rPr>
        <w:t xml:space="preserve">Po kliknutí na OK se vytiskne lístek na tiskárně, obdobně jako </w:t>
      </w:r>
      <w:r>
        <w:rPr>
          <w:rFonts w:ascii="Arial Narrow" w:hAnsi="Arial Narrow"/>
          <w:sz w:val="20"/>
          <w:szCs w:val="23"/>
        </w:rPr>
        <w:t xml:space="preserve">kdyby bylo stisknuto tlačítko. </w:t>
      </w:r>
      <w:r w:rsidRPr="0019538A">
        <w:rPr>
          <w:rFonts w:ascii="Arial Narrow" w:hAnsi="Arial Narrow"/>
          <w:sz w:val="20"/>
          <w:szCs w:val="23"/>
        </w:rPr>
        <w:t xml:space="preserve">Pozn. Touto softwarovou funkcí není blokována možnost vydávat lístek na stisknutí tlačítka na tiskárně. </w:t>
      </w:r>
    </w:p>
    <w:p w:rsidR="005008EC" w:rsidRDefault="005008EC" w:rsidP="005008EC">
      <w:pPr>
        <w:ind w:firstLine="708"/>
        <w:jc w:val="both"/>
        <w:rPr>
          <w:rFonts w:ascii="Arial Narrow" w:hAnsi="Arial Narrow"/>
          <w:sz w:val="20"/>
          <w:szCs w:val="23"/>
        </w:rPr>
      </w:pPr>
      <w:r w:rsidRPr="0019538A">
        <w:rPr>
          <w:rFonts w:ascii="Arial Narrow" w:hAnsi="Arial Narrow"/>
          <w:sz w:val="20"/>
          <w:szCs w:val="23"/>
        </w:rPr>
        <w:t>Pro režim, kdy jsou karty klientů přenášeny sestrou do vyšetřoven, tiskárna umožňuje tisk dvou lístků, originál pro klienta a druhý lístek jako průvod</w:t>
      </w:r>
      <w:r>
        <w:rPr>
          <w:rFonts w:ascii="Arial Narrow" w:hAnsi="Arial Narrow"/>
          <w:sz w:val="20"/>
          <w:szCs w:val="23"/>
        </w:rPr>
        <w:t xml:space="preserve">ka ke zdravotnické dokumentaci. </w:t>
      </w:r>
    </w:p>
    <w:p w:rsidR="005008EC" w:rsidRPr="0019538A" w:rsidRDefault="005008EC" w:rsidP="005008EC">
      <w:pPr>
        <w:ind w:firstLine="708"/>
        <w:jc w:val="both"/>
        <w:rPr>
          <w:rFonts w:ascii="Arial Narrow" w:hAnsi="Arial Narrow"/>
          <w:sz w:val="20"/>
          <w:szCs w:val="23"/>
        </w:rPr>
      </w:pPr>
      <w:r w:rsidRPr="0019538A">
        <w:rPr>
          <w:rFonts w:ascii="Arial Narrow" w:hAnsi="Arial Narrow"/>
          <w:sz w:val="20"/>
          <w:szCs w:val="23"/>
        </w:rPr>
        <w:t xml:space="preserve">Lístky mají automaticky nastavitelnou délku dle množství tištěných informací. Na lístku je možný tisk pořadového čísla, názvu vyšetřovny, data a času vydání lístku, atd. Tiskárna má přímý </w:t>
      </w:r>
      <w:proofErr w:type="spellStart"/>
      <w:r w:rsidRPr="0019538A">
        <w:rPr>
          <w:rFonts w:ascii="Arial Narrow" w:hAnsi="Arial Narrow"/>
          <w:sz w:val="20"/>
          <w:szCs w:val="23"/>
        </w:rPr>
        <w:t>ethernetový</w:t>
      </w:r>
      <w:proofErr w:type="spellEnd"/>
      <w:r w:rsidRPr="0019538A">
        <w:rPr>
          <w:rFonts w:ascii="Arial Narrow" w:hAnsi="Arial Narrow"/>
          <w:sz w:val="20"/>
          <w:szCs w:val="23"/>
        </w:rPr>
        <w:t xml:space="preserve"> vstup.</w:t>
      </w:r>
    </w:p>
    <w:p w:rsidR="005008EC" w:rsidRDefault="005008EC" w:rsidP="005008EC">
      <w:pPr>
        <w:ind w:firstLine="708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 xml:space="preserve">V čekárně a </w:t>
      </w:r>
      <w:r w:rsidRPr="0019538A">
        <w:rPr>
          <w:rFonts w:ascii="Arial Narrow" w:hAnsi="Arial Narrow"/>
          <w:sz w:val="20"/>
          <w:szCs w:val="23"/>
        </w:rPr>
        <w:t>na chodbě j</w:t>
      </w:r>
      <w:r>
        <w:rPr>
          <w:rFonts w:ascii="Arial Narrow" w:hAnsi="Arial Narrow"/>
          <w:sz w:val="20"/>
          <w:szCs w:val="23"/>
        </w:rPr>
        <w:t>e uvažován</w:t>
      </w:r>
      <w:r w:rsidRPr="0019538A">
        <w:rPr>
          <w:rFonts w:ascii="Arial Narrow" w:hAnsi="Arial Narrow"/>
          <w:sz w:val="20"/>
          <w:szCs w:val="23"/>
        </w:rPr>
        <w:t xml:space="preserve"> </w:t>
      </w:r>
      <w:r>
        <w:rPr>
          <w:rFonts w:ascii="Arial Narrow" w:hAnsi="Arial Narrow"/>
          <w:sz w:val="20"/>
          <w:szCs w:val="23"/>
        </w:rPr>
        <w:t>čtyř</w:t>
      </w:r>
      <w:r w:rsidRPr="0019538A">
        <w:rPr>
          <w:rFonts w:ascii="Arial Narrow" w:hAnsi="Arial Narrow"/>
          <w:sz w:val="20"/>
          <w:szCs w:val="23"/>
        </w:rPr>
        <w:t>řádkov</w:t>
      </w:r>
      <w:r>
        <w:rPr>
          <w:rFonts w:ascii="Arial Narrow" w:hAnsi="Arial Narrow"/>
          <w:sz w:val="20"/>
          <w:szCs w:val="23"/>
        </w:rPr>
        <w:t>ý</w:t>
      </w:r>
      <w:r w:rsidRPr="0019538A">
        <w:rPr>
          <w:rFonts w:ascii="Arial Narrow" w:hAnsi="Arial Narrow"/>
          <w:sz w:val="20"/>
          <w:szCs w:val="23"/>
        </w:rPr>
        <w:t xml:space="preserve"> hlavní displej.  Na každém řádku se bude zobrazovat třímístné číslo klienta a dvoumístné číslo vyšetřovny.  Při vyvolání klienta zazní gong a číslo volaného klienta za</w:t>
      </w:r>
      <w:r>
        <w:rPr>
          <w:rFonts w:ascii="Arial Narrow" w:hAnsi="Arial Narrow"/>
          <w:sz w:val="20"/>
          <w:szCs w:val="23"/>
        </w:rPr>
        <w:t>bliká na </w:t>
      </w:r>
      <w:r w:rsidRPr="0019538A">
        <w:rPr>
          <w:rFonts w:ascii="Arial Narrow" w:hAnsi="Arial Narrow"/>
          <w:sz w:val="20"/>
          <w:szCs w:val="23"/>
        </w:rPr>
        <w:t>prvním řádku. Původní informace se posune na druhý řádek, atd. Informace tak rolují. Minimální dobu zobrazení čísla klienta lze nastavit.</w:t>
      </w:r>
    </w:p>
    <w:p w:rsidR="005008EC" w:rsidRPr="0019538A" w:rsidRDefault="005008EC" w:rsidP="005008EC">
      <w:pPr>
        <w:ind w:firstLine="708"/>
        <w:jc w:val="both"/>
        <w:rPr>
          <w:rFonts w:ascii="Arial Narrow" w:hAnsi="Arial Narrow"/>
          <w:sz w:val="20"/>
          <w:szCs w:val="23"/>
        </w:rPr>
      </w:pPr>
      <w:r w:rsidRPr="0019538A">
        <w:rPr>
          <w:rFonts w:ascii="Arial Narrow" w:hAnsi="Arial Narrow"/>
          <w:sz w:val="20"/>
          <w:szCs w:val="23"/>
        </w:rPr>
        <w:t xml:space="preserve">Umístění displejů je určeno výkresovou dokumentací. Upevnění displejů je uvažováno vždy na stěnu, kde bude návaznost na potřebné rozvody. </w:t>
      </w:r>
      <w:r w:rsidRPr="0019538A">
        <w:rPr>
          <w:rFonts w:ascii="Arial Narrow" w:hAnsi="Arial Narrow"/>
          <w:sz w:val="20"/>
          <w:szCs w:val="23"/>
        </w:rPr>
        <w:br/>
      </w:r>
    </w:p>
    <w:p w:rsidR="005008EC" w:rsidRDefault="005008EC" w:rsidP="005008EC">
      <w:pPr>
        <w:ind w:firstLine="708"/>
        <w:jc w:val="both"/>
        <w:rPr>
          <w:rFonts w:ascii="Arial Narrow" w:hAnsi="Arial Narrow"/>
          <w:sz w:val="20"/>
          <w:szCs w:val="23"/>
        </w:rPr>
      </w:pPr>
      <w:r w:rsidRPr="0019538A">
        <w:rPr>
          <w:rFonts w:ascii="Arial Narrow" w:hAnsi="Arial Narrow"/>
          <w:sz w:val="20"/>
          <w:szCs w:val="23"/>
        </w:rPr>
        <w:t xml:space="preserve">Pro označení vstupů do </w:t>
      </w:r>
      <w:r w:rsidR="0072344C">
        <w:rPr>
          <w:rFonts w:ascii="Arial Narrow" w:hAnsi="Arial Narrow"/>
          <w:sz w:val="20"/>
          <w:szCs w:val="23"/>
        </w:rPr>
        <w:t>oddělení</w:t>
      </w:r>
      <w:r w:rsidRPr="0019538A">
        <w:rPr>
          <w:rFonts w:ascii="Arial Narrow" w:hAnsi="Arial Narrow"/>
          <w:sz w:val="20"/>
          <w:szCs w:val="23"/>
        </w:rPr>
        <w:t xml:space="preserve"> j</w:t>
      </w:r>
      <w:r w:rsidR="0072344C">
        <w:rPr>
          <w:rFonts w:ascii="Arial Narrow" w:hAnsi="Arial Narrow"/>
          <w:sz w:val="20"/>
          <w:szCs w:val="23"/>
        </w:rPr>
        <w:t>e</w:t>
      </w:r>
      <w:r w:rsidRPr="0019538A">
        <w:rPr>
          <w:rFonts w:ascii="Arial Narrow" w:hAnsi="Arial Narrow"/>
          <w:sz w:val="20"/>
          <w:szCs w:val="23"/>
        </w:rPr>
        <w:t xml:space="preserve"> </w:t>
      </w:r>
      <w:r w:rsidR="0072344C">
        <w:rPr>
          <w:rFonts w:ascii="Arial Narrow" w:hAnsi="Arial Narrow"/>
          <w:sz w:val="20"/>
          <w:szCs w:val="23"/>
        </w:rPr>
        <w:t>uvažován</w:t>
      </w:r>
      <w:r>
        <w:rPr>
          <w:rFonts w:ascii="Arial Narrow" w:hAnsi="Arial Narrow"/>
          <w:sz w:val="20"/>
          <w:szCs w:val="23"/>
        </w:rPr>
        <w:t xml:space="preserve"> aktivní přepážkov</w:t>
      </w:r>
      <w:r w:rsidR="0072344C">
        <w:rPr>
          <w:rFonts w:ascii="Arial Narrow" w:hAnsi="Arial Narrow"/>
          <w:sz w:val="20"/>
          <w:szCs w:val="23"/>
        </w:rPr>
        <w:t>ý displej</w:t>
      </w:r>
      <w:r>
        <w:rPr>
          <w:rFonts w:ascii="Arial Narrow" w:hAnsi="Arial Narrow"/>
          <w:sz w:val="20"/>
          <w:szCs w:val="23"/>
        </w:rPr>
        <w:t xml:space="preserve">, kde je </w:t>
      </w:r>
      <w:r w:rsidR="0072344C">
        <w:rPr>
          <w:rFonts w:ascii="Arial Narrow" w:hAnsi="Arial Narrow"/>
          <w:sz w:val="20"/>
          <w:szCs w:val="23"/>
        </w:rPr>
        <w:t xml:space="preserve">na displeji </w:t>
      </w:r>
      <w:r w:rsidRPr="0019538A">
        <w:rPr>
          <w:rFonts w:ascii="Arial Narrow" w:hAnsi="Arial Narrow"/>
          <w:sz w:val="20"/>
          <w:szCs w:val="23"/>
        </w:rPr>
        <w:t>zobrazováno číslo právě volaného klienta. Po vyvolání čísl</w:t>
      </w:r>
      <w:r w:rsidR="0072344C">
        <w:rPr>
          <w:rFonts w:ascii="Arial Narrow" w:hAnsi="Arial Narrow"/>
          <w:sz w:val="20"/>
          <w:szCs w:val="23"/>
        </w:rPr>
        <w:t>a</w:t>
      </w:r>
      <w:r w:rsidRPr="0019538A">
        <w:rPr>
          <w:rFonts w:ascii="Arial Narrow" w:hAnsi="Arial Narrow"/>
          <w:sz w:val="20"/>
          <w:szCs w:val="23"/>
        </w:rPr>
        <w:t xml:space="preserve"> několikrát zabliká a pak svítí trvale, a to až do volání dalšího klienta do stejné vyšetřovny nebo ukončení práce ve vyšetřovně. </w:t>
      </w:r>
    </w:p>
    <w:p w:rsidR="005008EC" w:rsidRPr="0019538A" w:rsidRDefault="005008EC" w:rsidP="005008EC">
      <w:pPr>
        <w:ind w:firstLine="708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Přepážkov</w:t>
      </w:r>
      <w:r w:rsidR="0072344C">
        <w:rPr>
          <w:rFonts w:ascii="Arial Narrow" w:hAnsi="Arial Narrow"/>
          <w:sz w:val="20"/>
          <w:szCs w:val="23"/>
        </w:rPr>
        <w:t>ý</w:t>
      </w:r>
      <w:r>
        <w:rPr>
          <w:rFonts w:ascii="Arial Narrow" w:hAnsi="Arial Narrow"/>
          <w:sz w:val="20"/>
          <w:szCs w:val="23"/>
        </w:rPr>
        <w:t xml:space="preserve"> displej j</w:t>
      </w:r>
      <w:r w:rsidR="0072344C">
        <w:rPr>
          <w:rFonts w:ascii="Arial Narrow" w:hAnsi="Arial Narrow"/>
          <w:sz w:val="20"/>
          <w:szCs w:val="23"/>
        </w:rPr>
        <w:t>e</w:t>
      </w:r>
      <w:r>
        <w:rPr>
          <w:rFonts w:ascii="Arial Narrow" w:hAnsi="Arial Narrow"/>
          <w:sz w:val="20"/>
          <w:szCs w:val="23"/>
        </w:rPr>
        <w:t xml:space="preserve"> s </w:t>
      </w:r>
      <w:r w:rsidRPr="0019538A">
        <w:rPr>
          <w:rFonts w:ascii="Arial Narrow" w:hAnsi="Arial Narrow"/>
          <w:sz w:val="20"/>
          <w:szCs w:val="23"/>
        </w:rPr>
        <w:t xml:space="preserve">přímým </w:t>
      </w:r>
      <w:proofErr w:type="spellStart"/>
      <w:r w:rsidRPr="0019538A">
        <w:rPr>
          <w:rFonts w:ascii="Arial Narrow" w:hAnsi="Arial Narrow"/>
          <w:sz w:val="20"/>
          <w:szCs w:val="23"/>
        </w:rPr>
        <w:t>ethernetovým</w:t>
      </w:r>
      <w:proofErr w:type="spellEnd"/>
      <w:r w:rsidRPr="0019538A">
        <w:rPr>
          <w:rFonts w:ascii="Arial Narrow" w:hAnsi="Arial Narrow"/>
          <w:sz w:val="20"/>
          <w:szCs w:val="23"/>
        </w:rPr>
        <w:t xml:space="preserve"> vstupem. Napájení displejů je požadováno PoE (</w:t>
      </w:r>
      <w:proofErr w:type="spellStart"/>
      <w:r w:rsidRPr="0019538A">
        <w:rPr>
          <w:rFonts w:ascii="Arial Narrow" w:hAnsi="Arial Narrow"/>
          <w:sz w:val="20"/>
          <w:szCs w:val="23"/>
        </w:rPr>
        <w:t>Power</w:t>
      </w:r>
      <w:proofErr w:type="spellEnd"/>
      <w:r w:rsidRPr="0019538A">
        <w:rPr>
          <w:rFonts w:ascii="Arial Narrow" w:hAnsi="Arial Narrow"/>
          <w:sz w:val="20"/>
          <w:szCs w:val="23"/>
        </w:rPr>
        <w:t xml:space="preserve"> </w:t>
      </w:r>
      <w:proofErr w:type="spellStart"/>
      <w:r w:rsidRPr="0019538A">
        <w:rPr>
          <w:rFonts w:ascii="Arial Narrow" w:hAnsi="Arial Narrow"/>
          <w:sz w:val="20"/>
          <w:szCs w:val="23"/>
        </w:rPr>
        <w:t>over</w:t>
      </w:r>
      <w:proofErr w:type="spellEnd"/>
      <w:r w:rsidRPr="0019538A">
        <w:rPr>
          <w:rFonts w:ascii="Arial Narrow" w:hAnsi="Arial Narrow"/>
          <w:sz w:val="20"/>
          <w:szCs w:val="23"/>
        </w:rPr>
        <w:t xml:space="preserve"> </w:t>
      </w:r>
      <w:proofErr w:type="spellStart"/>
      <w:r w:rsidRPr="0019538A">
        <w:rPr>
          <w:rFonts w:ascii="Arial Narrow" w:hAnsi="Arial Narrow"/>
          <w:sz w:val="20"/>
          <w:szCs w:val="23"/>
        </w:rPr>
        <w:t>Ethernet</w:t>
      </w:r>
      <w:proofErr w:type="spellEnd"/>
      <w:r w:rsidRPr="0019538A">
        <w:rPr>
          <w:rFonts w:ascii="Arial Narrow" w:hAnsi="Arial Narrow"/>
          <w:sz w:val="20"/>
          <w:szCs w:val="23"/>
        </w:rPr>
        <w:t>) dle standardu IEEE802.af. Jedná se o normalizovaný typ napájení s komunikací na hardwarové úrovni. Displeje musí být možné napájet z běžného switche s podporou PoE.</w:t>
      </w:r>
    </w:p>
    <w:p w:rsidR="005008EC" w:rsidRDefault="005008EC" w:rsidP="005008EC">
      <w:pPr>
        <w:ind w:firstLine="708"/>
        <w:jc w:val="both"/>
        <w:rPr>
          <w:rFonts w:ascii="Arial Narrow" w:hAnsi="Arial Narrow"/>
          <w:sz w:val="20"/>
          <w:szCs w:val="23"/>
        </w:rPr>
      </w:pPr>
      <w:r w:rsidRPr="0019538A">
        <w:rPr>
          <w:rFonts w:ascii="Arial Narrow" w:hAnsi="Arial Narrow"/>
          <w:sz w:val="20"/>
          <w:szCs w:val="23"/>
        </w:rPr>
        <w:t xml:space="preserve">Pokrývány jsou </w:t>
      </w:r>
      <w:r w:rsidR="0072344C">
        <w:rPr>
          <w:rFonts w:ascii="Arial Narrow" w:hAnsi="Arial Narrow"/>
          <w:sz w:val="20"/>
          <w:szCs w:val="23"/>
        </w:rPr>
        <w:t>1</w:t>
      </w:r>
      <w:r w:rsidRPr="0019538A">
        <w:rPr>
          <w:rFonts w:ascii="Arial Narrow" w:hAnsi="Arial Narrow"/>
          <w:sz w:val="20"/>
          <w:szCs w:val="23"/>
        </w:rPr>
        <w:t xml:space="preserve"> </w:t>
      </w:r>
      <w:r w:rsidR="0072344C">
        <w:rPr>
          <w:rFonts w:ascii="Arial Narrow" w:hAnsi="Arial Narrow"/>
          <w:sz w:val="20"/>
          <w:szCs w:val="23"/>
        </w:rPr>
        <w:t>dveře</w:t>
      </w:r>
      <w:r w:rsidRPr="0019538A">
        <w:rPr>
          <w:rFonts w:ascii="Arial Narrow" w:hAnsi="Arial Narrow"/>
          <w:sz w:val="20"/>
          <w:szCs w:val="23"/>
        </w:rPr>
        <w:t xml:space="preserve"> v rozmístění dle výkresové dokumentace. Displeje budou situovány vždy osově souměrně nad vstupní dveře.</w:t>
      </w:r>
    </w:p>
    <w:p w:rsidR="005008EC" w:rsidRPr="0019538A" w:rsidRDefault="005008EC" w:rsidP="005008EC">
      <w:pPr>
        <w:ind w:firstLine="708"/>
        <w:jc w:val="both"/>
        <w:rPr>
          <w:rFonts w:ascii="Arial Narrow" w:hAnsi="Arial Narrow"/>
          <w:sz w:val="20"/>
          <w:szCs w:val="23"/>
        </w:rPr>
      </w:pPr>
      <w:r w:rsidRPr="0019538A">
        <w:rPr>
          <w:rFonts w:ascii="Arial Narrow" w:hAnsi="Arial Narrow"/>
          <w:sz w:val="20"/>
          <w:szCs w:val="23"/>
        </w:rPr>
        <w:t>Pro vlastní vyvolávání klientů jsou uvažovány softwarové aplikac</w:t>
      </w:r>
      <w:r>
        <w:rPr>
          <w:rFonts w:ascii="Arial Narrow" w:hAnsi="Arial Narrow"/>
          <w:sz w:val="20"/>
          <w:szCs w:val="23"/>
        </w:rPr>
        <w:t xml:space="preserve">e pro vyvolávání z PC obsluhy. </w:t>
      </w:r>
      <w:r w:rsidRPr="0019538A">
        <w:rPr>
          <w:rFonts w:ascii="Arial Narrow" w:hAnsi="Arial Narrow"/>
          <w:sz w:val="20"/>
          <w:szCs w:val="23"/>
        </w:rPr>
        <w:t>Klienti jsou standardně k vyvolání nabízeni v pořadí zadání z recepce. Vždy je respektováno pravidlo</w:t>
      </w:r>
      <w:r>
        <w:rPr>
          <w:rFonts w:ascii="Arial Narrow" w:hAnsi="Arial Narrow"/>
          <w:sz w:val="20"/>
          <w:szCs w:val="23"/>
        </w:rPr>
        <w:t>, že o pořadí volání klientů do </w:t>
      </w:r>
      <w:r w:rsidRPr="0019538A">
        <w:rPr>
          <w:rFonts w:ascii="Arial Narrow" w:hAnsi="Arial Narrow"/>
          <w:sz w:val="20"/>
          <w:szCs w:val="23"/>
        </w:rPr>
        <w:t xml:space="preserve">vyšetřovny rozhoduje lékař. </w:t>
      </w:r>
    </w:p>
    <w:p w:rsidR="005008EC" w:rsidRPr="0019538A" w:rsidRDefault="00702BFB" w:rsidP="005008EC">
      <w:pPr>
        <w:pStyle w:val="Nadpis3"/>
        <w:spacing w:before="240"/>
        <w:jc w:val="both"/>
        <w:rPr>
          <w:rFonts w:ascii="Arial Narrow" w:hAnsi="Arial Narrow"/>
          <w:b w:val="0"/>
          <w:bCs/>
          <w:sz w:val="23"/>
          <w:szCs w:val="23"/>
        </w:rPr>
      </w:pPr>
      <w:bookmarkStart w:id="264" w:name="_Toc475686542"/>
      <w:bookmarkStart w:id="265" w:name="_Toc527572675"/>
      <w:r>
        <w:rPr>
          <w:rFonts w:ascii="Arial Narrow" w:hAnsi="Arial Narrow"/>
          <w:b w:val="0"/>
          <w:bCs/>
          <w:sz w:val="23"/>
          <w:szCs w:val="23"/>
        </w:rPr>
        <w:t>7</w:t>
      </w:r>
      <w:r w:rsidR="005008EC">
        <w:rPr>
          <w:rFonts w:ascii="Arial Narrow" w:hAnsi="Arial Narrow"/>
          <w:b w:val="0"/>
          <w:bCs/>
          <w:sz w:val="23"/>
          <w:szCs w:val="23"/>
        </w:rPr>
        <w:t>.2</w:t>
      </w:r>
      <w:r w:rsidR="005008EC" w:rsidRPr="0019538A">
        <w:rPr>
          <w:rFonts w:ascii="Arial Narrow" w:hAnsi="Arial Narrow"/>
          <w:b w:val="0"/>
          <w:bCs/>
          <w:sz w:val="23"/>
          <w:szCs w:val="23"/>
        </w:rPr>
        <w:t xml:space="preserve"> Minimální požadavky na technické parametry a funkci vyvolávacího systému.</w:t>
      </w:r>
      <w:bookmarkEnd w:id="264"/>
      <w:bookmarkEnd w:id="265"/>
    </w:p>
    <w:p w:rsidR="005008EC" w:rsidRPr="0019538A" w:rsidRDefault="005008EC" w:rsidP="005008EC">
      <w:pPr>
        <w:tabs>
          <w:tab w:val="left" w:pos="1580"/>
          <w:tab w:val="left" w:pos="8100"/>
          <w:tab w:val="left" w:pos="9000"/>
        </w:tabs>
        <w:ind w:right="72"/>
        <w:jc w:val="both"/>
        <w:rPr>
          <w:rFonts w:ascii="Arial Narrow" w:hAnsi="Arial Narrow"/>
          <w:sz w:val="20"/>
          <w:szCs w:val="23"/>
        </w:rPr>
      </w:pPr>
      <w:r w:rsidRPr="0019538A">
        <w:rPr>
          <w:rFonts w:ascii="Arial Narrow" w:hAnsi="Arial Narrow"/>
          <w:sz w:val="20"/>
          <w:szCs w:val="23"/>
        </w:rPr>
        <w:t>Sestava vyvolávacího systému musí obsahovat následující komponenty s požadovanými parametry:</w:t>
      </w:r>
    </w:p>
    <w:p w:rsidR="005008EC" w:rsidRPr="0019538A" w:rsidRDefault="005008EC" w:rsidP="005008EC">
      <w:pPr>
        <w:tabs>
          <w:tab w:val="left" w:pos="1580"/>
          <w:tab w:val="left" w:pos="8100"/>
          <w:tab w:val="left" w:pos="9000"/>
        </w:tabs>
        <w:spacing w:before="120"/>
        <w:ind w:right="74"/>
        <w:jc w:val="both"/>
        <w:rPr>
          <w:rFonts w:ascii="Arial Narrow" w:hAnsi="Arial Narrow"/>
          <w:sz w:val="20"/>
          <w:szCs w:val="23"/>
        </w:rPr>
      </w:pPr>
      <w:r w:rsidRPr="0019538A">
        <w:rPr>
          <w:rFonts w:ascii="Arial Narrow" w:hAnsi="Arial Narrow"/>
          <w:sz w:val="20"/>
          <w:szCs w:val="23"/>
        </w:rPr>
        <w:t>1. Přepážkový displej</w:t>
      </w:r>
    </w:p>
    <w:p w:rsidR="005008EC" w:rsidRPr="0019538A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19538A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Osazení zobrazovacími prvky SMD LED s konvexním reflektorem pro zajištění vysoc</w:t>
      </w:r>
      <w:r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e kontrastního zobrazování a </w:t>
      </w:r>
      <w:r w:rsidRPr="0019538A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maximálního pozorovacího úhlu.</w:t>
      </w:r>
    </w:p>
    <w:p w:rsidR="005008EC" w:rsidRPr="0019538A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19538A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Čelní strana displeje v matném provedení s antireflexní úpravou.</w:t>
      </w:r>
    </w:p>
    <w:p w:rsidR="005008EC" w:rsidRPr="0019538A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19538A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Minimální výška zobrazovaných číslic 57mm.</w:t>
      </w:r>
    </w:p>
    <w:p w:rsidR="005008EC" w:rsidRPr="0019538A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19538A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 xml:space="preserve">Přímý </w:t>
      </w:r>
      <w:proofErr w:type="spellStart"/>
      <w:r w:rsidRPr="0019538A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ethernetový</w:t>
      </w:r>
      <w:proofErr w:type="spellEnd"/>
      <w:r w:rsidRPr="0019538A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 xml:space="preserve"> vstup.</w:t>
      </w:r>
    </w:p>
    <w:p w:rsidR="005008EC" w:rsidRPr="0019538A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19538A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Napájení displeje PoE (</w:t>
      </w:r>
      <w:proofErr w:type="spellStart"/>
      <w:r w:rsidRPr="0019538A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Power</w:t>
      </w:r>
      <w:proofErr w:type="spellEnd"/>
      <w:r w:rsidRPr="0019538A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 xml:space="preserve"> </w:t>
      </w:r>
      <w:proofErr w:type="spellStart"/>
      <w:r w:rsidRPr="0019538A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over</w:t>
      </w:r>
      <w:proofErr w:type="spellEnd"/>
      <w:r w:rsidRPr="0019538A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 xml:space="preserve"> </w:t>
      </w:r>
      <w:proofErr w:type="spellStart"/>
      <w:r w:rsidRPr="0019538A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Ethernet</w:t>
      </w:r>
      <w:proofErr w:type="spellEnd"/>
      <w:r w:rsidRPr="0019538A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) dle standardu IEEE802.3af. Di</w:t>
      </w:r>
      <w:r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spleje musí být možné napájet z </w:t>
      </w:r>
      <w:r w:rsidRPr="0019538A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 xml:space="preserve">běžného switche s </w:t>
      </w:r>
      <w:proofErr w:type="gramStart"/>
      <w:r w:rsidRPr="0019538A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PoE</w:t>
      </w:r>
      <w:proofErr w:type="gramEnd"/>
      <w:r w:rsidRPr="0019538A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 xml:space="preserve"> výstupy.</w:t>
      </w:r>
    </w:p>
    <w:p w:rsidR="005008EC" w:rsidRPr="009B7734" w:rsidRDefault="005008EC" w:rsidP="005008EC">
      <w:pPr>
        <w:tabs>
          <w:tab w:val="left" w:pos="1580"/>
          <w:tab w:val="left" w:pos="8100"/>
          <w:tab w:val="left" w:pos="9000"/>
        </w:tabs>
        <w:spacing w:before="120"/>
        <w:ind w:right="74"/>
        <w:jc w:val="both"/>
        <w:rPr>
          <w:rFonts w:ascii="Arial Narrow" w:hAnsi="Arial Narrow"/>
          <w:sz w:val="20"/>
          <w:szCs w:val="23"/>
        </w:rPr>
      </w:pPr>
      <w:r w:rsidRPr="009B7734">
        <w:rPr>
          <w:rFonts w:ascii="Arial Narrow" w:hAnsi="Arial Narrow"/>
          <w:sz w:val="20"/>
          <w:szCs w:val="23"/>
        </w:rPr>
        <w:t>2. Hlavní displej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Osazení zobrazovacími prvky SMD LED s konvexním reflektorem pro zajištění vy</w:t>
      </w:r>
      <w:r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soce kontrastního zobrazování a </w:t>
      </w: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maximálního pozorovacího úhlu.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Čelní strana displeje v matném provedení s antireflexní úpravou.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Minimální výška zobrazovaných číslic: 57mm.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Minimální počet řádků: 2.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 xml:space="preserve">Přímý </w:t>
      </w:r>
      <w:proofErr w:type="spellStart"/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ethernetový</w:t>
      </w:r>
      <w:proofErr w:type="spellEnd"/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 xml:space="preserve"> vstup.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lastRenderedPageBreak/>
        <w:t>Uživatelské nastavení minimální doby zobrazení informace, tj. garantované doby na přečtení při současném požadavku na zobrazení informace (volání klienta) z více pracovišť.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Napájení displeje bezpečným napětím nebo normalizovaným LAN PoE.</w:t>
      </w:r>
    </w:p>
    <w:p w:rsidR="005008EC" w:rsidRPr="009B7734" w:rsidRDefault="005008EC" w:rsidP="005008EC">
      <w:pPr>
        <w:tabs>
          <w:tab w:val="left" w:pos="1580"/>
          <w:tab w:val="left" w:pos="8100"/>
          <w:tab w:val="left" w:pos="9000"/>
        </w:tabs>
        <w:spacing w:before="120"/>
        <w:ind w:right="74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3. Tiskárna</w:t>
      </w:r>
      <w:r w:rsidR="0072344C">
        <w:rPr>
          <w:rFonts w:ascii="Arial Narrow" w:hAnsi="Arial Narrow"/>
          <w:sz w:val="20"/>
          <w:szCs w:val="23"/>
        </w:rPr>
        <w:t xml:space="preserve"> - stávající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Minimálně 4 tlačítka.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Kompaktní, uzamykatelné provedení.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 xml:space="preserve">Přímý </w:t>
      </w:r>
      <w:proofErr w:type="spellStart"/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ethernetový</w:t>
      </w:r>
      <w:proofErr w:type="spellEnd"/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 xml:space="preserve"> vstup.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Popisy tlačítek musí být přizpůsobitelné požadavkům uživatele.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Tiskárna musí být vybavena ořezem lístků.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Možnost nastavit různé rozsahy pořadových čísel jednotlivým činnostem (ordinacím).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Při zablokování otvoru pro výdej lístku, např. cizím předmětem, musí být tisk a výdej lístku přerušen. Po odstranění překážky musí tiskárna pokračovat v tisku bez nutnosti restartu.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Možnost doplňovat na lístek vlastní text (logo, informace pro klienty). Délka lístku se musí automaticky přizpůsobit délce vloženého textu.</w:t>
      </w:r>
    </w:p>
    <w:p w:rsidR="005008EC" w:rsidRDefault="005008EC" w:rsidP="005008EC">
      <w:pPr>
        <w:tabs>
          <w:tab w:val="left" w:pos="1580"/>
          <w:tab w:val="left" w:pos="8100"/>
          <w:tab w:val="left" w:pos="9000"/>
        </w:tabs>
        <w:ind w:right="72"/>
        <w:jc w:val="both"/>
      </w:pPr>
    </w:p>
    <w:p w:rsidR="005008EC" w:rsidRPr="009B7734" w:rsidRDefault="005008EC" w:rsidP="005008EC">
      <w:pPr>
        <w:tabs>
          <w:tab w:val="left" w:pos="1580"/>
          <w:tab w:val="left" w:pos="8100"/>
          <w:tab w:val="left" w:pos="9000"/>
        </w:tabs>
        <w:spacing w:before="120"/>
        <w:ind w:right="74"/>
        <w:jc w:val="both"/>
        <w:rPr>
          <w:rFonts w:ascii="Arial Narrow" w:hAnsi="Arial Narrow"/>
          <w:sz w:val="20"/>
          <w:szCs w:val="23"/>
        </w:rPr>
      </w:pPr>
      <w:r w:rsidRPr="009B7734">
        <w:rPr>
          <w:rFonts w:ascii="Arial Narrow" w:hAnsi="Arial Narrow"/>
          <w:sz w:val="20"/>
          <w:szCs w:val="23"/>
        </w:rPr>
        <w:t>4. Software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Software pro prostředí Windows.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 xml:space="preserve">Instalace jádra systému je požadována na centrální počítač v režimu služby. 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K jádru by měly být připojeny obslužné programy na pracovištích, tiskárny a displeje, pomocí kterých se obsluha provádí. Komunikace komponent po LAN uživatele.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Obslužné programy na pracovištích jsou požadovány pro terminálový/serverový provoz.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Součástí dodávky je požadován dohledový modul pro sledování provozu na pracovištích vedoucími pracovníky, monitoring stavu systému a statistické zpracování dat.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Přístupová práva do systému chráněna heslem v několika úrovních.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Hlídání počtu vydaných lístků pro včasné varování o nutnosti výměny kotoučů papíru v tiskárně.</w:t>
      </w:r>
    </w:p>
    <w:p w:rsidR="005008EC" w:rsidRPr="009B7734" w:rsidRDefault="005008EC" w:rsidP="005008EC">
      <w:pPr>
        <w:pStyle w:val="Bezmezer"/>
        <w:ind w:left="720"/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</w:p>
    <w:p w:rsidR="005008EC" w:rsidRPr="009B7734" w:rsidRDefault="005008EC" w:rsidP="005008EC">
      <w:pPr>
        <w:pStyle w:val="Bezmezer"/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Obslužné programy na pracovištích musí minimálně umožňovat: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Vyvolání klienta.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Opakované vyvolání klienta.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Vyvolání libovolného klienta z fronty dle požadavku lékaře.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Přeposlání klienta na jiné pracoviště a to s možností priority, na konec fronty, nebo tak, že se vřadí do fronty podle času, kdy mu bylo na tiskárně vydáno jeho pořadové číslo.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Možnost vřazení klienta do fronty na libovolném pracovišti.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Možnost vyvolat i pořadové číslo, které není ve frontě.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Upozornění na příchod prvního klienta.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Možnost interního objednávání klientů.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Funkce alarmu, volání vedoucího, indikace chybějícího papíru v tiskárně.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Sledování počtu klientů ve frontě, celkově i s členěním po činnostech.</w:t>
      </w:r>
    </w:p>
    <w:p w:rsidR="005008EC" w:rsidRPr="009B7734" w:rsidRDefault="005008EC" w:rsidP="005008EC">
      <w:pPr>
        <w:pStyle w:val="Bezmezer"/>
        <w:numPr>
          <w:ilvl w:val="0"/>
          <w:numId w:val="49"/>
        </w:numPr>
        <w:jc w:val="both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Možnost nastavit pravidla zastupitelnosti. V případě nepřítomnosti, přerušení práce nebo přetížení na pracovišti vyvolávací systém přesměruje klienty na jiná pracoviště dle zadaných kritérií.</w:t>
      </w:r>
    </w:p>
    <w:p w:rsidR="005008EC" w:rsidRDefault="005008EC" w:rsidP="005008EC">
      <w:pPr>
        <w:tabs>
          <w:tab w:val="left" w:pos="1580"/>
          <w:tab w:val="left" w:pos="8100"/>
          <w:tab w:val="left" w:pos="9000"/>
        </w:tabs>
        <w:ind w:right="72"/>
        <w:jc w:val="both"/>
      </w:pPr>
    </w:p>
    <w:p w:rsidR="005008EC" w:rsidRDefault="005008EC" w:rsidP="005008EC"/>
    <w:p w:rsidR="005008EC" w:rsidRPr="009B7734" w:rsidRDefault="00702BFB" w:rsidP="005008EC">
      <w:pPr>
        <w:rPr>
          <w:rFonts w:ascii="Arial Narrow" w:hAnsi="Arial Narrow"/>
          <w:bCs/>
          <w:sz w:val="23"/>
          <w:szCs w:val="23"/>
        </w:rPr>
      </w:pPr>
      <w:r>
        <w:rPr>
          <w:rFonts w:ascii="Arial Narrow" w:hAnsi="Arial Narrow"/>
          <w:bCs/>
          <w:sz w:val="23"/>
          <w:szCs w:val="23"/>
        </w:rPr>
        <w:t>7</w:t>
      </w:r>
      <w:r w:rsidR="005008EC">
        <w:rPr>
          <w:rFonts w:ascii="Arial Narrow" w:hAnsi="Arial Narrow"/>
          <w:bCs/>
          <w:sz w:val="23"/>
          <w:szCs w:val="23"/>
        </w:rPr>
        <w:t>.3</w:t>
      </w:r>
      <w:r w:rsidR="005008EC" w:rsidRPr="009B7734">
        <w:rPr>
          <w:rFonts w:ascii="Arial Narrow" w:hAnsi="Arial Narrow"/>
          <w:bCs/>
          <w:sz w:val="23"/>
          <w:szCs w:val="23"/>
        </w:rPr>
        <w:t xml:space="preserve"> Stavební připravenost</w:t>
      </w:r>
    </w:p>
    <w:p w:rsidR="005008EC" w:rsidRPr="009B7734" w:rsidRDefault="005008EC" w:rsidP="005008EC">
      <w:pPr>
        <w:pStyle w:val="Bezmezer"/>
        <w:spacing w:before="120"/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Z pohledu stavební připravenosti realizace vyvolávacího systému předpokládá:</w:t>
      </w:r>
    </w:p>
    <w:p w:rsidR="005008EC" w:rsidRDefault="005008EC" w:rsidP="0072344C">
      <w:pPr>
        <w:pStyle w:val="Bezmezer"/>
        <w:numPr>
          <w:ilvl w:val="0"/>
          <w:numId w:val="50"/>
        </w:numPr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PC s Windows na pr</w:t>
      </w:r>
      <w:r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acovištích propojená do LAN.</w:t>
      </w:r>
    </w:p>
    <w:p w:rsidR="005008EC" w:rsidRDefault="005008EC" w:rsidP="005008EC">
      <w:pPr>
        <w:pStyle w:val="Bezmezer"/>
        <w:numPr>
          <w:ilvl w:val="0"/>
          <w:numId w:val="50"/>
        </w:numPr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 xml:space="preserve">Zásuvky 230V a LAN ve vzdálenosti do 1m od uvažovaného umístění </w:t>
      </w:r>
      <w:r w:rsidR="0072344C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hlavní</w:t>
      </w: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h</w:t>
      </w:r>
      <w:r w:rsidR="0072344C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o</w:t>
      </w: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 xml:space="preserve"> di</w:t>
      </w:r>
      <w:r w:rsidR="0072344C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spleje</w:t>
      </w:r>
      <w:r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 xml:space="preserve">. Pozn.: Pro displeje LAN </w:t>
      </w:r>
      <w:proofErr w:type="gramStart"/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PoE  je</w:t>
      </w:r>
      <w:proofErr w:type="gramEnd"/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 xml:space="preserve"> uvažováno napájení PoE.</w:t>
      </w:r>
      <w:r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 xml:space="preserve"> </w:t>
      </w: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Umístění: Prostor</w:t>
      </w:r>
      <w:r w:rsidR="0072344C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 xml:space="preserve"> chodby/</w:t>
      </w:r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čekárny.</w:t>
      </w:r>
    </w:p>
    <w:p w:rsidR="005008EC" w:rsidRPr="009B7734" w:rsidRDefault="005008EC" w:rsidP="005008EC">
      <w:pPr>
        <w:pStyle w:val="Bezmezer"/>
        <w:numPr>
          <w:ilvl w:val="0"/>
          <w:numId w:val="50"/>
        </w:numPr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</w:pPr>
      <w:proofErr w:type="gramStart"/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>Zásuvky   LAN</w:t>
      </w:r>
      <w:proofErr w:type="gramEnd"/>
      <w:r w:rsidRPr="009B7734">
        <w:rPr>
          <w:rFonts w:ascii="Arial Narrow" w:eastAsia="Times New Roman" w:hAnsi="Arial Narrow" w:cs="Times New Roman"/>
          <w:snapToGrid w:val="0"/>
          <w:sz w:val="20"/>
          <w:szCs w:val="23"/>
          <w:lang w:eastAsia="cs-CZ"/>
        </w:rPr>
        <w:t xml:space="preserve">  PoE  (nebo vývody zakončené na RJ45 s délkovou rezervou) ve vzdálenosti do 1m od uvažovaného umístění každého z přepážkových displejů.  </w:t>
      </w:r>
    </w:p>
    <w:p w:rsidR="005008EC" w:rsidRDefault="005008EC" w:rsidP="005008EC">
      <w:pPr>
        <w:pStyle w:val="Bezmezer"/>
        <w:rPr>
          <w:rFonts w:ascii="Arial Narrow" w:hAnsi="Arial Narrow"/>
          <w:sz w:val="20"/>
          <w:szCs w:val="23"/>
        </w:rPr>
      </w:pPr>
    </w:p>
    <w:p w:rsidR="005008EC" w:rsidRDefault="00702BFB" w:rsidP="005008EC">
      <w:pPr>
        <w:rPr>
          <w:rFonts w:ascii="Arial Narrow" w:hAnsi="Arial Narrow"/>
          <w:bCs/>
          <w:sz w:val="23"/>
          <w:szCs w:val="23"/>
        </w:rPr>
      </w:pPr>
      <w:r>
        <w:rPr>
          <w:rFonts w:ascii="Arial Narrow" w:hAnsi="Arial Narrow"/>
          <w:bCs/>
          <w:sz w:val="23"/>
          <w:szCs w:val="23"/>
        </w:rPr>
        <w:t>7</w:t>
      </w:r>
      <w:r w:rsidR="005008EC">
        <w:rPr>
          <w:rFonts w:ascii="Arial Narrow" w:hAnsi="Arial Narrow"/>
          <w:bCs/>
          <w:sz w:val="23"/>
          <w:szCs w:val="23"/>
        </w:rPr>
        <w:t>.4</w:t>
      </w:r>
      <w:r w:rsidR="005008EC" w:rsidRPr="009B7734">
        <w:rPr>
          <w:rFonts w:ascii="Arial Narrow" w:hAnsi="Arial Narrow"/>
          <w:bCs/>
          <w:sz w:val="23"/>
          <w:szCs w:val="23"/>
        </w:rPr>
        <w:t xml:space="preserve"> </w:t>
      </w:r>
      <w:r w:rsidR="005008EC">
        <w:rPr>
          <w:rFonts w:ascii="Arial Narrow" w:hAnsi="Arial Narrow"/>
          <w:bCs/>
          <w:sz w:val="23"/>
          <w:szCs w:val="23"/>
        </w:rPr>
        <w:t>Vedení kabeláže</w:t>
      </w:r>
    </w:p>
    <w:p w:rsidR="005008EC" w:rsidRDefault="005008EC" w:rsidP="0072344C">
      <w:pPr>
        <w:overflowPunct/>
        <w:autoSpaceDE/>
        <w:autoSpaceDN/>
        <w:adjustRightInd/>
        <w:ind w:firstLine="708"/>
        <w:jc w:val="both"/>
        <w:textAlignment w:val="auto"/>
        <w:rPr>
          <w:rFonts w:ascii="Arial Narrow" w:hAnsi="Arial Narrow"/>
          <w:sz w:val="20"/>
          <w:szCs w:val="23"/>
        </w:rPr>
      </w:pPr>
      <w:r w:rsidRPr="009B7734">
        <w:rPr>
          <w:rFonts w:ascii="Arial Narrow" w:hAnsi="Arial Narrow"/>
          <w:sz w:val="20"/>
          <w:szCs w:val="23"/>
        </w:rPr>
        <w:t>Ka</w:t>
      </w:r>
      <w:r>
        <w:rPr>
          <w:rFonts w:ascii="Arial Narrow" w:hAnsi="Arial Narrow"/>
          <w:sz w:val="20"/>
          <w:szCs w:val="23"/>
        </w:rPr>
        <w:t xml:space="preserve">beláž bude vedena ve společných trasách s kabeláží datovou. Veškeré kabely budou zakončeny v datovém rozvaděči v místnosti č. </w:t>
      </w:r>
      <w:r w:rsidR="006F676A">
        <w:rPr>
          <w:rFonts w:ascii="Arial Narrow" w:hAnsi="Arial Narrow"/>
          <w:sz w:val="20"/>
          <w:szCs w:val="23"/>
        </w:rPr>
        <w:t>1.51</w:t>
      </w:r>
      <w:r>
        <w:rPr>
          <w:rFonts w:ascii="Arial Narrow" w:hAnsi="Arial Narrow"/>
          <w:sz w:val="20"/>
          <w:szCs w:val="23"/>
        </w:rPr>
        <w:t xml:space="preserve"> </w:t>
      </w:r>
      <w:r w:rsidR="006F676A">
        <w:rPr>
          <w:rFonts w:ascii="Arial Narrow" w:hAnsi="Arial Narrow"/>
          <w:sz w:val="20"/>
          <w:szCs w:val="23"/>
        </w:rPr>
        <w:t>server</w:t>
      </w:r>
      <w:r>
        <w:rPr>
          <w:rFonts w:ascii="Arial Narrow" w:hAnsi="Arial Narrow"/>
          <w:sz w:val="20"/>
          <w:szCs w:val="23"/>
        </w:rPr>
        <w:t>, kabeláž v racku bude zakončena v datovém panelu. Pro připojení jednotlivých panelů bude použit kabel</w:t>
      </w:r>
      <w:r w:rsidR="006F676A">
        <w:rPr>
          <w:rFonts w:ascii="Arial Narrow" w:hAnsi="Arial Narrow"/>
          <w:sz w:val="20"/>
          <w:szCs w:val="23"/>
        </w:rPr>
        <w:t>y</w:t>
      </w:r>
      <w:r>
        <w:rPr>
          <w:rFonts w:ascii="Arial Narrow" w:hAnsi="Arial Narrow"/>
          <w:sz w:val="20"/>
          <w:szCs w:val="23"/>
        </w:rPr>
        <w:t xml:space="preserve"> UTP 5e. </w:t>
      </w:r>
      <w:r w:rsidRPr="009B7734">
        <w:rPr>
          <w:rFonts w:ascii="Arial Narrow" w:hAnsi="Arial Narrow"/>
          <w:sz w:val="20"/>
          <w:szCs w:val="23"/>
        </w:rPr>
        <w:t>Vývody LAN PoE nad vstupy (dveřmi) do vyšetřoven s délkovou rezervou cca 0,5m. Vývod zakončený na konektor RJ45 situovat cca na osu dveří, 20 až 30 cm nad horní okraj zárubní.</w:t>
      </w:r>
      <w:r>
        <w:rPr>
          <w:rFonts w:ascii="Arial Narrow" w:hAnsi="Arial Narrow"/>
          <w:sz w:val="20"/>
          <w:szCs w:val="23"/>
        </w:rPr>
        <w:t xml:space="preserve"> Pod jednotlivými displeji bude instal</w:t>
      </w:r>
      <w:r w:rsidR="00853CA8">
        <w:rPr>
          <w:rFonts w:ascii="Arial Narrow" w:hAnsi="Arial Narrow"/>
          <w:sz w:val="20"/>
          <w:szCs w:val="23"/>
        </w:rPr>
        <w:t>ována instalační krabice KU 68.</w:t>
      </w:r>
    </w:p>
    <w:p w:rsidR="00853CA8" w:rsidRDefault="00853CA8" w:rsidP="00853CA8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</w:p>
    <w:p w:rsidR="00853CA8" w:rsidRPr="003547B7" w:rsidRDefault="00853CA8" w:rsidP="00853CA8">
      <w:pPr>
        <w:pStyle w:val="Nadpis1"/>
        <w:spacing w:after="120"/>
        <w:rPr>
          <w:rFonts w:ascii="Arial Narrow" w:hAnsi="Arial Narrow"/>
          <w:bCs/>
          <w:sz w:val="24"/>
          <w:szCs w:val="24"/>
        </w:rPr>
      </w:pPr>
      <w:bookmarkStart w:id="266" w:name="_Toc527572676"/>
      <w:r>
        <w:rPr>
          <w:rFonts w:ascii="Arial Narrow" w:hAnsi="Arial Narrow"/>
          <w:bCs/>
          <w:sz w:val="24"/>
          <w:szCs w:val="24"/>
        </w:rPr>
        <w:t>8</w:t>
      </w:r>
      <w:r w:rsidRPr="003547B7">
        <w:rPr>
          <w:rFonts w:ascii="Arial Narrow" w:hAnsi="Arial Narrow"/>
          <w:bCs/>
          <w:sz w:val="24"/>
          <w:szCs w:val="24"/>
        </w:rPr>
        <w:t xml:space="preserve">.  </w:t>
      </w:r>
      <w:r>
        <w:rPr>
          <w:rFonts w:ascii="Arial Narrow" w:hAnsi="Arial Narrow"/>
          <w:bCs/>
          <w:sz w:val="24"/>
          <w:szCs w:val="24"/>
        </w:rPr>
        <w:t>Příprava pro medicinální plyny</w:t>
      </w:r>
      <w:bookmarkEnd w:id="266"/>
    </w:p>
    <w:p w:rsidR="00853CA8" w:rsidRDefault="00853CA8" w:rsidP="00853CA8">
      <w:pPr>
        <w:overflowPunct/>
        <w:jc w:val="both"/>
        <w:textAlignment w:val="auto"/>
        <w:rPr>
          <w:rFonts w:ascii="Arial Narrow" w:hAnsi="Arial Narrow"/>
          <w:sz w:val="20"/>
        </w:rPr>
      </w:pPr>
      <w:r>
        <w:tab/>
      </w:r>
      <w:r>
        <w:rPr>
          <w:rFonts w:ascii="Arial Narrow" w:hAnsi="Arial Narrow"/>
          <w:sz w:val="20"/>
        </w:rPr>
        <w:t>V rámci instalace slaboproudých rozvodů bude provedena příprava pro profesi medicinálních plynů. V rámci přípravy budou provedena pouze propojovací kabeláž mezi ventilovou skříní VS-1, která bude instalována na chodbě 1.07 a signalizačním panelem SP-1, který bude instalován v </w:t>
      </w:r>
      <w:proofErr w:type="spellStart"/>
      <w:r>
        <w:rPr>
          <w:rFonts w:ascii="Arial Narrow" w:hAnsi="Arial Narrow"/>
          <w:sz w:val="20"/>
        </w:rPr>
        <w:t>ovladovně</w:t>
      </w:r>
      <w:proofErr w:type="spellEnd"/>
      <w:r>
        <w:rPr>
          <w:rFonts w:ascii="Arial Narrow" w:hAnsi="Arial Narrow"/>
          <w:sz w:val="20"/>
        </w:rPr>
        <w:t xml:space="preserve"> 1.20. Tyto jednotky budou propojeny pomocí jednoho kabel SYKFY 3x2x0,5. Tento kabel bude uložen do společné kabelové trasy s ostatní kabeláží. Sjezdy k řídícím jednotkám bud</w:t>
      </w:r>
      <w:r w:rsidR="00A20E51">
        <w:rPr>
          <w:rFonts w:ascii="Arial Narrow" w:hAnsi="Arial Narrow"/>
          <w:sz w:val="20"/>
        </w:rPr>
        <w:t>ou</w:t>
      </w:r>
      <w:r>
        <w:rPr>
          <w:rFonts w:ascii="Arial Narrow" w:hAnsi="Arial Narrow"/>
          <w:sz w:val="20"/>
        </w:rPr>
        <w:t xml:space="preserve"> provedeny ve zdi, kde bude kabely SYKFY 3x2x0,5 uložen do ohebné chráničky </w:t>
      </w:r>
      <w:r w:rsidRPr="00853CA8">
        <w:rPr>
          <w:rFonts w:ascii="Arial Narrow" w:hAnsi="Arial Narrow"/>
          <w:sz w:val="20"/>
        </w:rPr>
        <w:t>Ø25mm</w:t>
      </w:r>
      <w:r>
        <w:rPr>
          <w:rFonts w:ascii="Arial Narrow" w:hAnsi="Arial Narrow"/>
          <w:sz w:val="20"/>
        </w:rPr>
        <w:t xml:space="preserve">. </w:t>
      </w:r>
    </w:p>
    <w:p w:rsidR="00F91054" w:rsidRDefault="00F91054" w:rsidP="00F91054">
      <w:pPr>
        <w:overflowPunct/>
        <w:autoSpaceDE/>
        <w:autoSpaceDN/>
        <w:adjustRightInd/>
        <w:ind w:firstLine="708"/>
        <w:jc w:val="both"/>
        <w:textAlignment w:val="auto"/>
        <w:rPr>
          <w:rFonts w:ascii="Arial Narrow" w:hAnsi="Arial Narrow"/>
          <w:sz w:val="20"/>
        </w:rPr>
      </w:pPr>
    </w:p>
    <w:p w:rsidR="00352D44" w:rsidRPr="00D24356" w:rsidRDefault="00853CA8" w:rsidP="005F3BB4">
      <w:pPr>
        <w:pStyle w:val="Nadpis1"/>
        <w:spacing w:before="240" w:after="120"/>
        <w:rPr>
          <w:rFonts w:ascii="Arial Narrow" w:hAnsi="Arial Narrow"/>
          <w:bCs/>
          <w:sz w:val="24"/>
          <w:szCs w:val="24"/>
        </w:rPr>
      </w:pPr>
      <w:bookmarkStart w:id="267" w:name="_Toc527572677"/>
      <w:r>
        <w:rPr>
          <w:rFonts w:ascii="Arial Narrow" w:hAnsi="Arial Narrow"/>
          <w:bCs/>
          <w:sz w:val="24"/>
          <w:szCs w:val="24"/>
        </w:rPr>
        <w:t>9</w:t>
      </w:r>
      <w:r w:rsidR="00352D44" w:rsidRPr="00D24356">
        <w:rPr>
          <w:rFonts w:ascii="Arial Narrow" w:hAnsi="Arial Narrow"/>
          <w:bCs/>
          <w:sz w:val="24"/>
          <w:szCs w:val="24"/>
        </w:rPr>
        <w:t>.  Údaje o zajištění dodávek a prací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267"/>
    </w:p>
    <w:p w:rsidR="00352D44" w:rsidRPr="00D24356" w:rsidRDefault="00352D44" w:rsidP="00485824">
      <w:pPr>
        <w:pStyle w:val="Zkladntextodsazen31"/>
        <w:spacing w:after="120"/>
        <w:rPr>
          <w:rFonts w:ascii="Arial Narrow" w:hAnsi="Arial Narrow"/>
          <w:sz w:val="20"/>
        </w:rPr>
      </w:pPr>
      <w:r w:rsidRPr="00FB692D">
        <w:tab/>
      </w:r>
      <w:r w:rsidRPr="00D24356">
        <w:rPr>
          <w:rFonts w:ascii="Arial Narrow" w:hAnsi="Arial Narrow"/>
          <w:sz w:val="20"/>
        </w:rPr>
        <w:t xml:space="preserve">Pro jednotlivé navrhované práce budou použity běžně dodávané výrobky. Jedná se o výrobky, které musí odpovídat schváleným normám a předpisům týkajících se slaboproudých rozvodů při současném respektování souboru platných el. </w:t>
      </w:r>
      <w:proofErr w:type="gramStart"/>
      <w:r w:rsidRPr="00D24356">
        <w:rPr>
          <w:rFonts w:ascii="Arial Narrow" w:hAnsi="Arial Narrow"/>
          <w:sz w:val="20"/>
        </w:rPr>
        <w:t>norem</w:t>
      </w:r>
      <w:proofErr w:type="gramEnd"/>
      <w:r w:rsidRPr="00D24356">
        <w:rPr>
          <w:rFonts w:ascii="Arial Narrow" w:hAnsi="Arial Narrow"/>
          <w:sz w:val="20"/>
        </w:rPr>
        <w:t xml:space="preserve"> ochrany před neb. dotykem ČSN 33 2000-4-45, ČSN 33 2000-3 a souvisejících předpisů.</w:t>
      </w:r>
    </w:p>
    <w:p w:rsidR="00352D44" w:rsidRPr="00D24356" w:rsidRDefault="00352D44" w:rsidP="00485824">
      <w:pPr>
        <w:pStyle w:val="Zkladntextodsazen31"/>
        <w:spacing w:after="120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Při rozvodech v trubkách pod omítkou budou osazovány odbočné krabice podle potřeby (ve smys</w:t>
      </w:r>
      <w:r w:rsidR="00D24356">
        <w:rPr>
          <w:rFonts w:ascii="Arial Narrow" w:hAnsi="Arial Narrow"/>
          <w:sz w:val="20"/>
        </w:rPr>
        <w:t xml:space="preserve">lu platných technických norem). </w:t>
      </w:r>
      <w:r w:rsidRPr="00D24356">
        <w:rPr>
          <w:rFonts w:ascii="Arial Narrow" w:hAnsi="Arial Narrow"/>
          <w:sz w:val="20"/>
        </w:rPr>
        <w:t>V místech přechodů kabelových tras mezi různými požárními úseky bude zajištěno protipožární utěsnění průchodů podle příslušných norem.</w:t>
      </w:r>
    </w:p>
    <w:p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 xml:space="preserve">Veškeré příslušné prvky instalace budou připojeny na ochranné pospojování </w:t>
      </w:r>
      <w:r w:rsidR="00847B5A">
        <w:rPr>
          <w:rFonts w:ascii="Arial Narrow" w:hAnsi="Arial Narrow"/>
          <w:sz w:val="20"/>
        </w:rPr>
        <w:t>nebo zemnící soustavu objektu a </w:t>
      </w:r>
      <w:r w:rsidRPr="00D24356">
        <w:rPr>
          <w:rFonts w:ascii="Arial Narrow" w:hAnsi="Arial Narrow"/>
          <w:sz w:val="20"/>
        </w:rPr>
        <w:t>vlastní montáž bude provedena v souladu s příslušnými ČSN a předepsanými montážními předpisy výrobce při dodržení požadovaných technologických postupů.</w:t>
      </w:r>
    </w:p>
    <w:p w:rsidR="00AA12CD" w:rsidRDefault="00352D44" w:rsidP="00AA12CD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S ohledem na jednotlivé druhy slaboproudých a silnoproudých vedení musí být dodrženy příčné odstupové vzdálenosti s ohledem na jejich vzájemné nepříznivé a rušivé působení, případně i příčné odstupové vzdálenosti od mo</w:t>
      </w:r>
      <w:bookmarkStart w:id="268" w:name="_Toc301160787"/>
      <w:bookmarkStart w:id="269" w:name="_Toc301160815"/>
      <w:bookmarkStart w:id="270" w:name="_Toc301449022"/>
      <w:bookmarkStart w:id="271" w:name="_Toc301449277"/>
      <w:bookmarkStart w:id="272" w:name="_Toc301512003"/>
      <w:bookmarkStart w:id="273" w:name="_Toc301839624"/>
      <w:bookmarkStart w:id="274" w:name="_Toc307382127"/>
      <w:bookmarkStart w:id="275" w:name="_Toc307846154"/>
      <w:bookmarkStart w:id="276" w:name="_Toc307846186"/>
      <w:r w:rsidR="00D24356">
        <w:rPr>
          <w:rFonts w:ascii="Arial Narrow" w:hAnsi="Arial Narrow"/>
          <w:sz w:val="20"/>
        </w:rPr>
        <w:t>žných ostatních zdrojů rušení.</w:t>
      </w:r>
    </w:p>
    <w:p w:rsidR="002F699C" w:rsidRDefault="002F699C" w:rsidP="00490253">
      <w:pPr>
        <w:pStyle w:val="Nadpis1"/>
        <w:rPr>
          <w:rFonts w:ascii="Arial Narrow" w:hAnsi="Arial Narrow"/>
          <w:bCs/>
          <w:sz w:val="24"/>
          <w:szCs w:val="24"/>
        </w:rPr>
      </w:pPr>
    </w:p>
    <w:p w:rsidR="00352D44" w:rsidRPr="00490253" w:rsidRDefault="00853CA8" w:rsidP="00490253">
      <w:pPr>
        <w:pStyle w:val="Nadpis1"/>
        <w:rPr>
          <w:rFonts w:ascii="Arial Narrow" w:hAnsi="Arial Narrow"/>
          <w:bCs/>
          <w:sz w:val="24"/>
          <w:szCs w:val="24"/>
        </w:rPr>
      </w:pPr>
      <w:bookmarkStart w:id="277" w:name="_Toc527572678"/>
      <w:r>
        <w:rPr>
          <w:rFonts w:ascii="Arial Narrow" w:hAnsi="Arial Narrow"/>
          <w:bCs/>
          <w:sz w:val="24"/>
          <w:szCs w:val="24"/>
        </w:rPr>
        <w:t>10</w:t>
      </w:r>
      <w:r w:rsidR="00352D44" w:rsidRPr="00490253">
        <w:rPr>
          <w:rFonts w:ascii="Arial Narrow" w:hAnsi="Arial Narrow"/>
          <w:bCs/>
          <w:sz w:val="24"/>
          <w:szCs w:val="24"/>
        </w:rPr>
        <w:t>.  Ochrana zdraví a bezpečnosti při práci</w:t>
      </w:r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p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FB692D">
        <w:tab/>
      </w:r>
      <w:r w:rsidRPr="00D24356">
        <w:rPr>
          <w:rFonts w:ascii="Arial Narrow" w:hAnsi="Arial Narrow"/>
          <w:sz w:val="20"/>
        </w:rPr>
        <w:t>Při jednotlivých montážních pracích je třeba dodržovat veškeré bezpečnostní předpisy o ochraně zdraví při práci.</w:t>
      </w:r>
    </w:p>
    <w:p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Během realizace vnitřních slaboproudých rozvodů musí být bezpodmínečně splněny následující zásady.</w:t>
      </w:r>
    </w:p>
    <w:p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Montážní práce slaboproudu smí provádět pouze organizace mající oprávnění k montážním činnostem v příslušné kategorii slaboproudu</w:t>
      </w:r>
      <w:r w:rsidR="00EE2E60" w:rsidRPr="00D24356">
        <w:rPr>
          <w:rFonts w:ascii="Arial Narrow" w:hAnsi="Arial Narrow"/>
          <w:sz w:val="20"/>
        </w:rPr>
        <w:t>.</w:t>
      </w:r>
    </w:p>
    <w:p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Pracovníci montáže musí mít platné oprávnění potvrzující příslušnou elektrotechnickou kvalifikaci včetně zdravotní způsobilosti</w:t>
      </w:r>
      <w:r w:rsidR="00EE2E60" w:rsidRPr="00D24356">
        <w:rPr>
          <w:rFonts w:ascii="Arial Narrow" w:hAnsi="Arial Narrow"/>
          <w:sz w:val="20"/>
        </w:rPr>
        <w:t>.</w:t>
      </w:r>
    </w:p>
    <w:p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 xml:space="preserve">Pracoviště, tj. prostory montáže, musí být zbaveno hrubých mechanických překážek /stavební materiál, rozměrné předměty a </w:t>
      </w:r>
      <w:proofErr w:type="gramStart"/>
      <w:r w:rsidRPr="00D24356">
        <w:rPr>
          <w:rFonts w:ascii="Arial Narrow" w:hAnsi="Arial Narrow"/>
          <w:sz w:val="20"/>
        </w:rPr>
        <w:t>pod./</w:t>
      </w:r>
      <w:r w:rsidR="00EE2E60" w:rsidRPr="00D24356">
        <w:rPr>
          <w:rFonts w:ascii="Arial Narrow" w:hAnsi="Arial Narrow"/>
          <w:sz w:val="20"/>
        </w:rPr>
        <w:t>.</w:t>
      </w:r>
      <w:proofErr w:type="gramEnd"/>
    </w:p>
    <w:p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Osvětlení pracoviště smí být použito z typového rozvodu malého napětí, ze zdroje opatřeného bezpečným oddělovacím transformátorem, použitá svítidla mohou být pouze tovární výroby a nepoškozená, opatřená ochrannými koši</w:t>
      </w:r>
      <w:r w:rsidR="00EE2E60" w:rsidRPr="00D24356">
        <w:rPr>
          <w:rFonts w:ascii="Arial Narrow" w:hAnsi="Arial Narrow"/>
          <w:sz w:val="20"/>
        </w:rPr>
        <w:t>.</w:t>
      </w:r>
    </w:p>
    <w:p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Elektrické nářadí používané při montáži musí být podrobeno oficiálním revizním zkouškám v předepsaných intervalech</w:t>
      </w:r>
      <w:r w:rsidR="00EE2E60" w:rsidRPr="00D24356">
        <w:rPr>
          <w:rFonts w:ascii="Arial Narrow" w:hAnsi="Arial Narrow"/>
          <w:sz w:val="20"/>
        </w:rPr>
        <w:t>.</w:t>
      </w:r>
      <w:r w:rsidRPr="00D24356">
        <w:rPr>
          <w:rFonts w:ascii="Arial Narrow" w:hAnsi="Arial Narrow"/>
          <w:sz w:val="20"/>
        </w:rPr>
        <w:t xml:space="preserve"> </w:t>
      </w:r>
    </w:p>
    <w:p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 xml:space="preserve">Pomocné prostředky, </w:t>
      </w:r>
      <w:proofErr w:type="gramStart"/>
      <w:r w:rsidRPr="00D24356">
        <w:rPr>
          <w:rFonts w:ascii="Arial Narrow" w:hAnsi="Arial Narrow"/>
          <w:sz w:val="20"/>
        </w:rPr>
        <w:t>t.j. žebříky</w:t>
      </w:r>
      <w:proofErr w:type="gramEnd"/>
      <w:r w:rsidRPr="00D24356">
        <w:rPr>
          <w:rFonts w:ascii="Arial Narrow" w:hAnsi="Arial Narrow"/>
          <w:sz w:val="20"/>
        </w:rPr>
        <w:t>, štafle a pod. musí být tovární výroby, řádně evidovány</w:t>
      </w:r>
      <w:r w:rsidR="00EE2E60" w:rsidRPr="00D24356">
        <w:rPr>
          <w:rFonts w:ascii="Arial Narrow" w:hAnsi="Arial Narrow"/>
          <w:sz w:val="20"/>
        </w:rPr>
        <w:t>.</w:t>
      </w:r>
    </w:p>
    <w:p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Při práci v prostorách s nebezpečím pádu předmětů s výšky musí být používáno ochranných přileb</w:t>
      </w:r>
      <w:r w:rsidR="00EE2E60" w:rsidRPr="00D24356">
        <w:rPr>
          <w:rFonts w:ascii="Arial Narrow" w:hAnsi="Arial Narrow"/>
          <w:sz w:val="20"/>
        </w:rPr>
        <w:t>.</w:t>
      </w:r>
    </w:p>
    <w:p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Při práci ve výškách musí být dbáno na řádné zabezpečení osob bezpečnostními pásy ev. srovnatelnými prostředky k tomu účelu určenými</w:t>
      </w:r>
      <w:r w:rsidR="00EE2E60" w:rsidRPr="00D24356">
        <w:rPr>
          <w:rFonts w:ascii="Arial Narrow" w:hAnsi="Arial Narrow"/>
          <w:sz w:val="20"/>
        </w:rPr>
        <w:t>.</w:t>
      </w:r>
    </w:p>
    <w:p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Při použití nastřelovací pistole musí mít pracovník platné oprávnění a musí být vybaven předepsanými ochrannými pomůckami. Bezpečnost osob, nacházejících se v přilehlých prostorách, musí být zajištěna vhodnými organizačními opatřeními</w:t>
      </w:r>
      <w:r w:rsidR="00EE2E60" w:rsidRPr="00D24356">
        <w:rPr>
          <w:rFonts w:ascii="Arial Narrow" w:hAnsi="Arial Narrow"/>
          <w:sz w:val="20"/>
        </w:rPr>
        <w:t>.</w:t>
      </w:r>
    </w:p>
    <w:p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Při svařování a manipulaci s otevřeným ohněm musí být dodržována základ</w:t>
      </w:r>
      <w:r w:rsidR="00385992">
        <w:rPr>
          <w:rFonts w:ascii="Arial Narrow" w:hAnsi="Arial Narrow"/>
          <w:sz w:val="20"/>
        </w:rPr>
        <w:t>ní ustanovení požární ochrany a </w:t>
      </w:r>
      <w:r w:rsidRPr="00D24356">
        <w:rPr>
          <w:rFonts w:ascii="Arial Narrow" w:hAnsi="Arial Narrow"/>
          <w:sz w:val="20"/>
        </w:rPr>
        <w:t>bezpečnosti</w:t>
      </w:r>
      <w:r w:rsidR="00EE2E60" w:rsidRPr="00D24356">
        <w:rPr>
          <w:rFonts w:ascii="Arial Narrow" w:hAnsi="Arial Narrow"/>
          <w:sz w:val="20"/>
        </w:rPr>
        <w:t>.</w:t>
      </w:r>
    </w:p>
    <w:p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Na pracovišti musí být k dispozici řádně vybavená lékárnička první pomoci doplněná traumatologickým plánem</w:t>
      </w:r>
      <w:r w:rsidR="00EE2E60" w:rsidRPr="00D24356">
        <w:rPr>
          <w:rFonts w:ascii="Arial Narrow" w:hAnsi="Arial Narrow"/>
          <w:sz w:val="20"/>
        </w:rPr>
        <w:t>.</w:t>
      </w:r>
    </w:p>
    <w:p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Při manipulaci na elektrických zařízeních musí být dodržena ochrana před nebezpečným dotyko</w:t>
      </w:r>
      <w:r w:rsidR="00385992">
        <w:rPr>
          <w:rFonts w:ascii="Arial Narrow" w:hAnsi="Arial Narrow"/>
          <w:sz w:val="20"/>
        </w:rPr>
        <w:t>vým napětím ve </w:t>
      </w:r>
      <w:r w:rsidRPr="00D24356">
        <w:rPr>
          <w:rFonts w:ascii="Arial Narrow" w:hAnsi="Arial Narrow"/>
          <w:sz w:val="20"/>
        </w:rPr>
        <w:t>smyslu platných ČSN.</w:t>
      </w:r>
    </w:p>
    <w:p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lastRenderedPageBreak/>
        <w:tab/>
        <w:t>Během realizace musí být dodržovány platné normy ČSN, příslušné ON a související předpisy. Při montážích musí být dbáno na veškerá nařízení ochrany zdraví a bezpečnosti při práci, vč. dodržení pravidel požární bezpečnosti a zvláštních hygienických předpisů</w:t>
      </w:r>
      <w:r w:rsidR="00EE2E60" w:rsidRPr="00D24356">
        <w:rPr>
          <w:rFonts w:ascii="Arial Narrow" w:hAnsi="Arial Narrow"/>
          <w:sz w:val="20"/>
        </w:rPr>
        <w:t>.</w:t>
      </w:r>
    </w:p>
    <w:p w:rsid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 xml:space="preserve">Uvedený přehled opatření a BOZ doplňuje projektovou dokumentaci ve smyslu vyhlášky </w:t>
      </w:r>
      <w:r w:rsidR="002E53DE">
        <w:rPr>
          <w:rFonts w:ascii="Arial Narrow" w:hAnsi="Arial Narrow"/>
          <w:sz w:val="20"/>
        </w:rPr>
        <w:t>č. 591/2006 Sb. pro bezpečné provádění prací</w:t>
      </w:r>
      <w:r w:rsidRPr="00D24356">
        <w:rPr>
          <w:rFonts w:ascii="Arial Narrow" w:hAnsi="Arial Narrow"/>
          <w:sz w:val="20"/>
        </w:rPr>
        <w:t xml:space="preserve">, ale nenahrazuje vlastní předpisy montážní organizace k problematice BOZ, PO. </w:t>
      </w:r>
      <w:bookmarkStart w:id="278" w:name="_Toc301160788"/>
      <w:bookmarkStart w:id="279" w:name="_Toc301160816"/>
      <w:bookmarkStart w:id="280" w:name="_Toc301449023"/>
      <w:bookmarkStart w:id="281" w:name="_Toc301449278"/>
      <w:bookmarkStart w:id="282" w:name="_Toc301512004"/>
      <w:bookmarkStart w:id="283" w:name="_Toc301839625"/>
      <w:bookmarkStart w:id="284" w:name="_Toc307382128"/>
      <w:bookmarkStart w:id="285" w:name="_Toc307846155"/>
      <w:bookmarkStart w:id="286" w:name="_Toc307846187"/>
      <w:r w:rsidR="002E53DE" w:rsidRPr="002E53DE">
        <w:rPr>
          <w:rFonts w:ascii="Arial Narrow" w:hAnsi="Arial Narrow"/>
          <w:sz w:val="20"/>
        </w:rPr>
        <w:t>Dalším prováděcím předpisem, který je nutno dodržo</w:t>
      </w:r>
      <w:r w:rsidR="002E53DE">
        <w:rPr>
          <w:rFonts w:ascii="Arial Narrow" w:hAnsi="Arial Narrow"/>
          <w:sz w:val="20"/>
        </w:rPr>
        <w:t xml:space="preserve">vat na pracovišti s nebezpečím </w:t>
      </w:r>
      <w:r w:rsidR="002E53DE" w:rsidRPr="002E53DE">
        <w:rPr>
          <w:rFonts w:ascii="Arial Narrow" w:hAnsi="Arial Narrow"/>
          <w:sz w:val="20"/>
        </w:rPr>
        <w:t xml:space="preserve">pádu z výšky nebo do hloubky, je </w:t>
      </w:r>
      <w:r w:rsidR="002E53DE">
        <w:rPr>
          <w:rFonts w:ascii="Arial Narrow" w:hAnsi="Arial Narrow"/>
          <w:sz w:val="20"/>
        </w:rPr>
        <w:t xml:space="preserve">nařízení vlády č. 362/2005 Sb. </w:t>
      </w:r>
      <w:r w:rsidR="002E53DE" w:rsidRPr="002E53DE">
        <w:rPr>
          <w:rFonts w:ascii="Arial Narrow" w:hAnsi="Arial Narrow"/>
          <w:sz w:val="20"/>
        </w:rPr>
        <w:t>Bezpečnost práce na staveništi bude zajišťována zhotovitelem dle §3 zákona č. 309/2006 Sb.</w:t>
      </w:r>
    </w:p>
    <w:p w:rsidR="00EF253D" w:rsidRDefault="00EF253D" w:rsidP="00EF253D">
      <w:pPr>
        <w:pStyle w:val="Nadpis1"/>
        <w:rPr>
          <w:rFonts w:ascii="Arial Narrow" w:hAnsi="Arial Narrow"/>
          <w:bCs/>
          <w:sz w:val="24"/>
          <w:szCs w:val="24"/>
        </w:rPr>
      </w:pPr>
    </w:p>
    <w:p w:rsidR="00352D44" w:rsidRDefault="00853CA8" w:rsidP="00EF253D">
      <w:pPr>
        <w:pStyle w:val="Nadpis1"/>
        <w:rPr>
          <w:rFonts w:ascii="Arial Narrow" w:hAnsi="Arial Narrow"/>
          <w:bCs/>
          <w:sz w:val="24"/>
          <w:szCs w:val="24"/>
        </w:rPr>
      </w:pPr>
      <w:bookmarkStart w:id="287" w:name="_Toc527572679"/>
      <w:r>
        <w:rPr>
          <w:rFonts w:ascii="Arial Narrow" w:hAnsi="Arial Narrow"/>
          <w:bCs/>
          <w:sz w:val="24"/>
          <w:szCs w:val="24"/>
        </w:rPr>
        <w:t>11</w:t>
      </w:r>
      <w:r w:rsidR="00352D44" w:rsidRPr="00EF253D">
        <w:rPr>
          <w:rFonts w:ascii="Arial Narrow" w:hAnsi="Arial Narrow"/>
          <w:bCs/>
          <w:sz w:val="24"/>
          <w:szCs w:val="24"/>
        </w:rPr>
        <w:t>.  Závěr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:rsidR="00EF253D" w:rsidRPr="00EF253D" w:rsidRDefault="00EF253D" w:rsidP="00EF253D"/>
    <w:p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FB692D">
        <w:tab/>
      </w:r>
      <w:r w:rsidRPr="00D24356">
        <w:rPr>
          <w:rFonts w:ascii="Arial Narrow" w:hAnsi="Arial Narrow"/>
          <w:sz w:val="20"/>
        </w:rPr>
        <w:t>Projekt v tomto stupni byl zpracován v souladu s platnými ČSN a předpisy slaboproudu.</w:t>
      </w:r>
    </w:p>
    <w:p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 xml:space="preserve">Rozsah zpracování a druhu slaboproudých zařízení vychází z požadavku </w:t>
      </w:r>
      <w:r w:rsidR="005A6BB5" w:rsidRPr="00D24356">
        <w:rPr>
          <w:rFonts w:ascii="Arial Narrow" w:hAnsi="Arial Narrow"/>
          <w:sz w:val="20"/>
        </w:rPr>
        <w:t xml:space="preserve">investora </w:t>
      </w:r>
      <w:r w:rsidRPr="00D24356">
        <w:rPr>
          <w:rFonts w:ascii="Arial Narrow" w:hAnsi="Arial Narrow"/>
          <w:sz w:val="20"/>
        </w:rPr>
        <w:t xml:space="preserve">stavby a </w:t>
      </w:r>
      <w:r w:rsidR="002E68DA" w:rsidRPr="00D24356">
        <w:rPr>
          <w:rFonts w:ascii="Arial Narrow" w:hAnsi="Arial Narrow"/>
          <w:sz w:val="20"/>
        </w:rPr>
        <w:t>z předchozího stupně projektové dokumentace</w:t>
      </w:r>
      <w:r w:rsidRPr="00D24356">
        <w:rPr>
          <w:rFonts w:ascii="Arial Narrow" w:hAnsi="Arial Narrow"/>
          <w:sz w:val="20"/>
        </w:rPr>
        <w:t xml:space="preserve">. </w:t>
      </w:r>
    </w:p>
    <w:p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Navrhované práce je nutno provádět v souladu s příslušnými předpisy a normami ČSN.</w:t>
      </w:r>
    </w:p>
    <w:p w:rsidR="000456BC" w:rsidRPr="00D24356" w:rsidRDefault="000456BC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Projektová dokumentace je navržena dle dostupných informací. Při stavebních pracích mohou být zjištěny takové skutečnosti, které mohou ovlivnit předpoklad a rozsah prací. V takovém případě bude pro</w:t>
      </w:r>
      <w:r w:rsidR="00AA12CD">
        <w:rPr>
          <w:rFonts w:ascii="Arial Narrow" w:hAnsi="Arial Narrow"/>
          <w:sz w:val="20"/>
        </w:rPr>
        <w:t>jektant v předstihu upozorněn a </w:t>
      </w:r>
      <w:r w:rsidRPr="00D24356">
        <w:rPr>
          <w:rFonts w:ascii="Arial Narrow" w:hAnsi="Arial Narrow"/>
          <w:sz w:val="20"/>
        </w:rPr>
        <w:t>úprava bude řešena v rámci změnového řízení.</w:t>
      </w:r>
    </w:p>
    <w:p w:rsidR="00205555" w:rsidRPr="00D24356" w:rsidRDefault="000456BC" w:rsidP="00485824">
      <w:pPr>
        <w:overflowPunct/>
        <w:jc w:val="both"/>
        <w:textAlignment w:val="auto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Jakékoliv změny projektu, záměny materiálů nebo změny detailů, ať už v průběhu realizace nebo v rámci výrobní přípravy dodavatele, podlé</w:t>
      </w:r>
      <w:r w:rsidR="008432B1" w:rsidRPr="00D24356">
        <w:rPr>
          <w:rFonts w:ascii="Arial Narrow" w:hAnsi="Arial Narrow"/>
          <w:sz w:val="20"/>
        </w:rPr>
        <w:t>hají schválení projektantem. Za </w:t>
      </w:r>
      <w:r w:rsidRPr="00D24356">
        <w:rPr>
          <w:rFonts w:ascii="Arial Narrow" w:hAnsi="Arial Narrow"/>
          <w:sz w:val="20"/>
        </w:rPr>
        <w:t xml:space="preserve">změny provedené bez vědomí projektanta nebo proti jeho vůli nenese projektant zodpovědnost. </w:t>
      </w:r>
    </w:p>
    <w:p w:rsidR="00205555" w:rsidRPr="00D24356" w:rsidRDefault="00205555" w:rsidP="00485824">
      <w:pPr>
        <w:overflowPunct/>
        <w:jc w:val="both"/>
        <w:textAlignment w:val="auto"/>
        <w:rPr>
          <w:rFonts w:ascii="Arial Narrow" w:hAnsi="Arial Narrow"/>
          <w:sz w:val="20"/>
        </w:rPr>
      </w:pPr>
    </w:p>
    <w:p w:rsidR="000B0D73" w:rsidRPr="00AA12CD" w:rsidRDefault="00E023C6" w:rsidP="00AA12CD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>V případě nejasností se obracejte na projektanta této části Ing. Jan Fikejs +420 602 106 540.</w:t>
      </w:r>
    </w:p>
    <w:sectPr w:rsidR="000B0D73" w:rsidRPr="00AA12CD" w:rsidSect="00F339AD">
      <w:headerReference w:type="default" r:id="rId14"/>
      <w:footerReference w:type="default" r:id="rId15"/>
      <w:pgSz w:w="11907" w:h="16840"/>
      <w:pgMar w:top="851" w:right="1361" w:bottom="1418" w:left="1361" w:header="709" w:footer="311" w:gutter="0"/>
      <w:pgNumType w:fmt="numberInDash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476" w:rsidRDefault="00D96476">
      <w:r>
        <w:separator/>
      </w:r>
    </w:p>
  </w:endnote>
  <w:endnote w:type="continuationSeparator" w:id="0">
    <w:p w:rsidR="00D96476" w:rsidRDefault="00D96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0740086"/>
      <w:docPartObj>
        <w:docPartGallery w:val="Page Numbers (Bottom of Page)"/>
        <w:docPartUnique/>
      </w:docPartObj>
    </w:sdtPr>
    <w:sdtEndPr>
      <w:rPr>
        <w:rFonts w:ascii="Arial Narrow" w:hAnsi="Arial Narrow"/>
        <w:color w:val="808080"/>
        <w:spacing w:val="40"/>
        <w:sz w:val="14"/>
        <w:szCs w:val="14"/>
      </w:rPr>
    </w:sdtEndPr>
    <w:sdtContent>
      <w:p w:rsidR="00E37C1B" w:rsidRPr="005B4BD1" w:rsidRDefault="00E37C1B" w:rsidP="005B4BD1">
        <w:pPr>
          <w:pStyle w:val="Zpat"/>
          <w:rPr>
            <w:rFonts w:ascii="Arial Narrow" w:hAnsi="Arial Narrow"/>
            <w:color w:val="BFBFBF" w:themeColor="background1" w:themeShade="BF"/>
          </w:rPr>
        </w:pPr>
        <w:r w:rsidRPr="005B4BD1">
          <w:rPr>
            <w:rFonts w:ascii="Arial Narrow" w:hAnsi="Arial Narrow"/>
            <w:color w:val="BFBFBF" w:themeColor="background1" w:themeShade="BF"/>
          </w:rPr>
          <w:t>___________________________________________________________________________________</w:t>
        </w:r>
      </w:p>
      <w:p w:rsidR="00E37C1B" w:rsidRDefault="00E37C1B" w:rsidP="004C43DC">
        <w:pPr>
          <w:pStyle w:val="Zpat"/>
          <w:jc w:val="center"/>
          <w:rPr>
            <w:rFonts w:ascii="Arial Narrow" w:hAnsi="Arial Narrow"/>
            <w:color w:val="808080"/>
            <w:spacing w:val="40"/>
            <w:sz w:val="14"/>
            <w:szCs w:val="14"/>
          </w:rPr>
        </w:pPr>
        <w:r w:rsidRPr="003424B6">
          <w:rPr>
            <w:rFonts w:ascii="Arial Narrow" w:hAnsi="Arial Narrow"/>
            <w:color w:val="808080"/>
            <w:spacing w:val="40"/>
            <w:sz w:val="14"/>
            <w:szCs w:val="14"/>
          </w:rPr>
          <w:t>Projekt pro</w:t>
        </w:r>
        <w:r>
          <w:rPr>
            <w:rFonts w:ascii="Arial Narrow" w:hAnsi="Arial Narrow"/>
            <w:color w:val="808080"/>
            <w:spacing w:val="40"/>
            <w:sz w:val="14"/>
            <w:szCs w:val="14"/>
          </w:rPr>
          <w:t xml:space="preserve"> provedení stavby na </w:t>
        </w:r>
        <w:r w:rsidRPr="003424B6">
          <w:rPr>
            <w:rFonts w:ascii="Arial Narrow" w:hAnsi="Arial Narrow"/>
            <w:color w:val="808080"/>
            <w:spacing w:val="40"/>
            <w:sz w:val="14"/>
            <w:szCs w:val="14"/>
          </w:rPr>
          <w:t xml:space="preserve">výstavbu objektu: </w:t>
        </w:r>
      </w:p>
      <w:p w:rsidR="00E37C1B" w:rsidRDefault="00E37C1B" w:rsidP="00EA678F">
        <w:pPr>
          <w:pStyle w:val="Zpat"/>
          <w:jc w:val="center"/>
          <w:rPr>
            <w:rFonts w:ascii="Arial Narrow" w:hAnsi="Arial Narrow"/>
            <w:color w:val="808080"/>
            <w:spacing w:val="40"/>
            <w:sz w:val="14"/>
            <w:szCs w:val="14"/>
          </w:rPr>
        </w:pPr>
        <w:r w:rsidRPr="003424B6">
          <w:rPr>
            <w:rFonts w:ascii="Arial Narrow" w:hAnsi="Arial Narrow"/>
            <w:b/>
            <w:color w:val="808080"/>
            <w:spacing w:val="40"/>
            <w:sz w:val="16"/>
            <w:szCs w:val="16"/>
          </w:rPr>
          <w:t>„</w:t>
        </w:r>
        <w:r>
          <w:rPr>
            <w:rFonts w:ascii="Arial Narrow" w:hAnsi="Arial Narrow"/>
            <w:b/>
            <w:color w:val="808080"/>
            <w:spacing w:val="40"/>
            <w:sz w:val="16"/>
            <w:szCs w:val="16"/>
          </w:rPr>
          <w:t>Pracoviště PET CT v Pardubické nemocnici</w:t>
        </w:r>
        <w:r w:rsidRPr="003424B6">
          <w:rPr>
            <w:rFonts w:ascii="Arial Narrow" w:hAnsi="Arial Narrow"/>
            <w:b/>
            <w:color w:val="808080"/>
            <w:spacing w:val="40"/>
            <w:sz w:val="16"/>
            <w:szCs w:val="16"/>
          </w:rPr>
          <w:t>“</w:t>
        </w:r>
        <w:r w:rsidRPr="003424B6">
          <w:rPr>
            <w:rFonts w:ascii="Arial Narrow" w:hAnsi="Arial Narrow"/>
            <w:color w:val="808080"/>
            <w:spacing w:val="40"/>
            <w:sz w:val="14"/>
            <w:szCs w:val="14"/>
          </w:rPr>
          <w:t xml:space="preserve"> </w:t>
        </w:r>
      </w:p>
      <w:p w:rsidR="00E37C1B" w:rsidRDefault="00E37C1B">
        <w:pPr>
          <w:pStyle w:val="Zpat"/>
          <w:jc w:val="center"/>
        </w:pPr>
      </w:p>
      <w:p w:rsidR="00E37C1B" w:rsidRPr="005B4BD1" w:rsidRDefault="00E37C1B">
        <w:pPr>
          <w:pStyle w:val="Zpat"/>
          <w:jc w:val="center"/>
          <w:rPr>
            <w:rFonts w:ascii="Arial Narrow" w:hAnsi="Arial Narrow"/>
            <w:color w:val="808080"/>
            <w:spacing w:val="40"/>
            <w:sz w:val="14"/>
            <w:szCs w:val="14"/>
          </w:rPr>
        </w:pPr>
        <w:r w:rsidRPr="005B4BD1">
          <w:rPr>
            <w:rFonts w:ascii="Arial Narrow" w:hAnsi="Arial Narrow"/>
            <w:color w:val="808080"/>
            <w:spacing w:val="40"/>
            <w:sz w:val="14"/>
            <w:szCs w:val="14"/>
          </w:rPr>
          <w:fldChar w:fldCharType="begin"/>
        </w:r>
        <w:r w:rsidRPr="005B4BD1">
          <w:rPr>
            <w:rFonts w:ascii="Arial Narrow" w:hAnsi="Arial Narrow"/>
            <w:color w:val="808080"/>
            <w:spacing w:val="40"/>
            <w:sz w:val="14"/>
            <w:szCs w:val="14"/>
          </w:rPr>
          <w:instrText>PAGE   \* MERGEFORMAT</w:instrText>
        </w:r>
        <w:r w:rsidRPr="005B4BD1">
          <w:rPr>
            <w:rFonts w:ascii="Arial Narrow" w:hAnsi="Arial Narrow"/>
            <w:color w:val="808080"/>
            <w:spacing w:val="40"/>
            <w:sz w:val="14"/>
            <w:szCs w:val="14"/>
          </w:rPr>
          <w:fldChar w:fldCharType="separate"/>
        </w:r>
        <w:r w:rsidR="00682AF4">
          <w:rPr>
            <w:rFonts w:ascii="Arial Narrow" w:hAnsi="Arial Narrow"/>
            <w:noProof/>
            <w:color w:val="808080"/>
            <w:spacing w:val="40"/>
            <w:sz w:val="14"/>
            <w:szCs w:val="14"/>
          </w:rPr>
          <w:t>- 12 -</w:t>
        </w:r>
        <w:r w:rsidRPr="005B4BD1">
          <w:rPr>
            <w:rFonts w:ascii="Arial Narrow" w:hAnsi="Arial Narrow"/>
            <w:color w:val="808080"/>
            <w:spacing w:val="40"/>
            <w:sz w:val="14"/>
            <w:szCs w:val="14"/>
          </w:rPr>
          <w:fldChar w:fldCharType="end"/>
        </w:r>
      </w:p>
    </w:sdtContent>
  </w:sdt>
  <w:p w:rsidR="00E37C1B" w:rsidRPr="003424B6" w:rsidRDefault="00E37C1B" w:rsidP="003424B6">
    <w:pPr>
      <w:pStyle w:val="Zpat"/>
      <w:jc w:val="center"/>
      <w:rPr>
        <w:rFonts w:ascii="Arial Narrow" w:hAnsi="Arial Narrow"/>
        <w:color w:val="808080"/>
        <w:spacing w:val="4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476" w:rsidRDefault="00D96476">
      <w:r>
        <w:separator/>
      </w:r>
    </w:p>
  </w:footnote>
  <w:footnote w:type="continuationSeparator" w:id="0">
    <w:p w:rsidR="00D96476" w:rsidRDefault="00D96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C1B" w:rsidRDefault="00E37C1B" w:rsidP="000902BE">
    <w:pPr>
      <w:pStyle w:val="Zhlav"/>
      <w:jc w:val="right"/>
      <w:rPr>
        <w:rFonts w:ascii="Arial Narrow" w:hAnsi="Arial Narrow"/>
        <w:b/>
        <w:color w:val="A0AAAD"/>
        <w:spacing w:val="40"/>
        <w:sz w:val="16"/>
        <w:szCs w:val="16"/>
      </w:rPr>
    </w:pPr>
    <w:r>
      <w:rPr>
        <w:noProof/>
        <w:snapToGrid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12066</wp:posOffset>
          </wp:positionH>
          <wp:positionV relativeFrom="paragraph">
            <wp:posOffset>-50165</wp:posOffset>
          </wp:positionV>
          <wp:extent cx="1485265" cy="195263"/>
          <wp:effectExtent l="19050" t="0" r="635" b="0"/>
          <wp:wrapNone/>
          <wp:docPr id="2" name="Obrázek 1" descr="RGB lovengineering PC bez motta lin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 lovengineering PC bez motta lini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5265" cy="1952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Narrow" w:hAnsi="Arial Narrow"/>
        <w:b/>
        <w:color w:val="A0AAAD"/>
        <w:spacing w:val="40"/>
        <w:sz w:val="16"/>
        <w:szCs w:val="16"/>
      </w:rPr>
      <w:tab/>
      <w:t xml:space="preserve">     </w:t>
    </w:r>
    <w:r w:rsidRPr="000902BE">
      <w:rPr>
        <w:rFonts w:ascii="Arial Narrow" w:hAnsi="Arial Narrow"/>
        <w:b/>
        <w:color w:val="A0AAAD"/>
        <w:spacing w:val="40"/>
        <w:sz w:val="16"/>
        <w:szCs w:val="16"/>
      </w:rPr>
      <w:t>Družby 338, 530 09 Pardubic, jan.fikejs@lovengin</w:t>
    </w:r>
    <w:r>
      <w:rPr>
        <w:rFonts w:ascii="Arial Narrow" w:hAnsi="Arial Narrow"/>
        <w:b/>
        <w:color w:val="A0AAAD"/>
        <w:spacing w:val="40"/>
        <w:sz w:val="16"/>
        <w:szCs w:val="16"/>
      </w:rPr>
      <w:t>e</w:t>
    </w:r>
    <w:r w:rsidRPr="000902BE">
      <w:rPr>
        <w:rFonts w:ascii="Arial Narrow" w:hAnsi="Arial Narrow"/>
        <w:b/>
        <w:color w:val="A0AAAD"/>
        <w:spacing w:val="40"/>
        <w:sz w:val="16"/>
        <w:szCs w:val="16"/>
      </w:rPr>
      <w:t>ering.cz</w:t>
    </w:r>
  </w:p>
  <w:p w:rsidR="00E37C1B" w:rsidRPr="000902BE" w:rsidRDefault="00E37C1B" w:rsidP="000902BE">
    <w:pPr>
      <w:pStyle w:val="Zhlav"/>
      <w:jc w:val="right"/>
      <w:rPr>
        <w:noProof/>
        <w:snapToGrid/>
        <w:color w:val="A0AAAD"/>
      </w:rPr>
    </w:pPr>
  </w:p>
  <w:p w:rsidR="00E37C1B" w:rsidRDefault="00E37C1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52D7EF"/>
    <w:multiLevelType w:val="hybridMultilevel"/>
    <w:tmpl w:val="FB281304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7D29353B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2">
    <w:nsid w:val="04141303"/>
    <w:multiLevelType w:val="hybridMultilevel"/>
    <w:tmpl w:val="1548EA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280BCF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">
    <w:nsid w:val="097341B3"/>
    <w:multiLevelType w:val="multilevel"/>
    <w:tmpl w:val="B85AF784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0A5F1267"/>
    <w:multiLevelType w:val="hybridMultilevel"/>
    <w:tmpl w:val="157A5BFC"/>
    <w:lvl w:ilvl="0" w:tplc="2C0AEE00">
      <w:numFmt w:val="bullet"/>
      <w:lvlText w:val="-"/>
      <w:lvlJc w:val="left"/>
      <w:pPr>
        <w:tabs>
          <w:tab w:val="num" w:pos="4626"/>
        </w:tabs>
        <w:ind w:left="462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786"/>
        </w:tabs>
        <w:ind w:left="67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506"/>
        </w:tabs>
        <w:ind w:left="75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26"/>
        </w:tabs>
        <w:ind w:left="82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946"/>
        </w:tabs>
        <w:ind w:left="89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666"/>
        </w:tabs>
        <w:ind w:left="96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386"/>
        </w:tabs>
        <w:ind w:left="10386" w:hanging="360"/>
      </w:pPr>
      <w:rPr>
        <w:rFonts w:ascii="Wingdings" w:hAnsi="Wingdings" w:hint="default"/>
      </w:rPr>
    </w:lvl>
  </w:abstractNum>
  <w:abstractNum w:abstractNumId="6">
    <w:nsid w:val="0AAB067D"/>
    <w:multiLevelType w:val="hybridMultilevel"/>
    <w:tmpl w:val="592C62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666D1A"/>
    <w:multiLevelType w:val="hybridMultilevel"/>
    <w:tmpl w:val="BE5C5E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B6410B"/>
    <w:multiLevelType w:val="multilevel"/>
    <w:tmpl w:val="2CBC99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248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2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6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81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941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424" w:hanging="1440"/>
      </w:pPr>
      <w:rPr>
        <w:rFonts w:hint="default"/>
      </w:rPr>
    </w:lvl>
  </w:abstractNum>
  <w:abstractNum w:abstractNumId="9">
    <w:nsid w:val="0D506257"/>
    <w:multiLevelType w:val="hybridMultilevel"/>
    <w:tmpl w:val="F3E66C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701883"/>
    <w:multiLevelType w:val="hybridMultilevel"/>
    <w:tmpl w:val="40FC5930"/>
    <w:lvl w:ilvl="0" w:tplc="3076A1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926C6D"/>
    <w:multiLevelType w:val="hybridMultilevel"/>
    <w:tmpl w:val="CB004EC0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9AC7F2F"/>
    <w:multiLevelType w:val="hybridMultilevel"/>
    <w:tmpl w:val="E4B6C5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A75A7C"/>
    <w:multiLevelType w:val="hybridMultilevel"/>
    <w:tmpl w:val="370E90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6E42FC"/>
    <w:multiLevelType w:val="hybridMultilevel"/>
    <w:tmpl w:val="FB64E5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4B1614E"/>
    <w:multiLevelType w:val="hybridMultilevel"/>
    <w:tmpl w:val="532053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2B44F8"/>
    <w:multiLevelType w:val="hybridMultilevel"/>
    <w:tmpl w:val="473E6B5C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79C4676"/>
    <w:multiLevelType w:val="hybridMultilevel"/>
    <w:tmpl w:val="59E073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9175E8"/>
    <w:multiLevelType w:val="hybridMultilevel"/>
    <w:tmpl w:val="2F22B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E873E9"/>
    <w:multiLevelType w:val="multilevel"/>
    <w:tmpl w:val="F1422778"/>
    <w:lvl w:ilvl="0"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12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0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84" w:hanging="1440"/>
      </w:pPr>
      <w:rPr>
        <w:rFonts w:hint="default"/>
      </w:rPr>
    </w:lvl>
  </w:abstractNum>
  <w:abstractNum w:abstractNumId="20">
    <w:nsid w:val="32CB58B1"/>
    <w:multiLevelType w:val="hybridMultilevel"/>
    <w:tmpl w:val="AC98F8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4577BE"/>
    <w:multiLevelType w:val="multilevel"/>
    <w:tmpl w:val="A1943D04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2">
    <w:nsid w:val="36D2538E"/>
    <w:multiLevelType w:val="hybridMultilevel"/>
    <w:tmpl w:val="7B6E89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2B1A46"/>
    <w:multiLevelType w:val="hybridMultilevel"/>
    <w:tmpl w:val="2A36A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F51AF0"/>
    <w:multiLevelType w:val="hybridMultilevel"/>
    <w:tmpl w:val="2536F6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745325"/>
    <w:multiLevelType w:val="hybridMultilevel"/>
    <w:tmpl w:val="544445E6"/>
    <w:lvl w:ilvl="0" w:tplc="2F0426A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DB1621D"/>
    <w:multiLevelType w:val="hybridMultilevel"/>
    <w:tmpl w:val="645EF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DF3C84"/>
    <w:multiLevelType w:val="hybridMultilevel"/>
    <w:tmpl w:val="A2A06FB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3F666600"/>
    <w:multiLevelType w:val="hybridMultilevel"/>
    <w:tmpl w:val="ADE83E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0245C36"/>
    <w:multiLevelType w:val="hybridMultilevel"/>
    <w:tmpl w:val="A73AFF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BB4EF8"/>
    <w:multiLevelType w:val="multilevel"/>
    <w:tmpl w:val="40D45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Zero"/>
      <w:isLgl/>
      <w:lvlText w:val="%1.%2"/>
      <w:lvlJc w:val="left"/>
      <w:pPr>
        <w:ind w:left="1594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3" w:hanging="7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7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5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83" w:hanging="7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2" w:hanging="1080"/>
      </w:pPr>
      <w:rPr>
        <w:rFonts w:hint="default"/>
      </w:rPr>
    </w:lvl>
  </w:abstractNum>
  <w:abstractNum w:abstractNumId="31">
    <w:nsid w:val="47694B2B"/>
    <w:multiLevelType w:val="hybridMultilevel"/>
    <w:tmpl w:val="008A2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2A0ABC"/>
    <w:multiLevelType w:val="hybridMultilevel"/>
    <w:tmpl w:val="EEE08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AC75A3"/>
    <w:multiLevelType w:val="hybridMultilevel"/>
    <w:tmpl w:val="7BFE3B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70B0AD3"/>
    <w:multiLevelType w:val="multilevel"/>
    <w:tmpl w:val="A8B80D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2"/>
      <w:numFmt w:val="decimal"/>
      <w:isLgl/>
      <w:lvlText w:val="%1.%2"/>
      <w:lvlJc w:val="left"/>
      <w:pPr>
        <w:ind w:left="21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6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3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4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52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1" w:hanging="1440"/>
      </w:pPr>
      <w:rPr>
        <w:rFonts w:hint="default"/>
      </w:rPr>
    </w:lvl>
  </w:abstractNum>
  <w:abstractNum w:abstractNumId="35">
    <w:nsid w:val="57CE447B"/>
    <w:multiLevelType w:val="multilevel"/>
    <w:tmpl w:val="ED403EAC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248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2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6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81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941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424" w:hanging="1440"/>
      </w:pPr>
      <w:rPr>
        <w:rFonts w:hint="default"/>
      </w:rPr>
    </w:lvl>
  </w:abstractNum>
  <w:abstractNum w:abstractNumId="36">
    <w:nsid w:val="5AB6360D"/>
    <w:multiLevelType w:val="hybridMultilevel"/>
    <w:tmpl w:val="980E0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F51AC5"/>
    <w:multiLevelType w:val="hybridMultilevel"/>
    <w:tmpl w:val="6A7A2E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5F284CC0"/>
    <w:multiLevelType w:val="multilevel"/>
    <w:tmpl w:val="5C56AD1E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9">
    <w:nsid w:val="5F836E62"/>
    <w:multiLevelType w:val="hybridMultilevel"/>
    <w:tmpl w:val="0E2C0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C3722C"/>
    <w:multiLevelType w:val="hybridMultilevel"/>
    <w:tmpl w:val="3418D71A"/>
    <w:lvl w:ilvl="0" w:tplc="FA566D0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1A00E25"/>
    <w:multiLevelType w:val="hybridMultilevel"/>
    <w:tmpl w:val="97DC47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58455FC"/>
    <w:multiLevelType w:val="singleLevel"/>
    <w:tmpl w:val="C5A879A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693B3C35"/>
    <w:multiLevelType w:val="hybridMultilevel"/>
    <w:tmpl w:val="A65235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BA5ABE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1157E2"/>
    <w:multiLevelType w:val="hybridMultilevel"/>
    <w:tmpl w:val="0C34811E"/>
    <w:lvl w:ilvl="0" w:tplc="23B095E6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0C76300"/>
    <w:multiLevelType w:val="multilevel"/>
    <w:tmpl w:val="5C56AD1E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6">
    <w:nsid w:val="73857DC6"/>
    <w:multiLevelType w:val="hybridMultilevel"/>
    <w:tmpl w:val="E34ED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5B31E8B"/>
    <w:multiLevelType w:val="hybridMultilevel"/>
    <w:tmpl w:val="3B127D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DF4264EA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A2799D"/>
    <w:multiLevelType w:val="hybridMultilevel"/>
    <w:tmpl w:val="8632A820"/>
    <w:lvl w:ilvl="0" w:tplc="ECA4149A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Bookman Old Style" w:eastAsia="Times New Roman" w:hAnsi="Bookman Old Style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6FA14EC"/>
    <w:multiLevelType w:val="hybridMultilevel"/>
    <w:tmpl w:val="8BF01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8"/>
  </w:num>
  <w:num w:numId="3">
    <w:abstractNumId w:val="45"/>
  </w:num>
  <w:num w:numId="4">
    <w:abstractNumId w:val="5"/>
  </w:num>
  <w:num w:numId="5">
    <w:abstractNumId w:val="18"/>
  </w:num>
  <w:num w:numId="6">
    <w:abstractNumId w:val="1"/>
  </w:num>
  <w:num w:numId="7">
    <w:abstractNumId w:val="9"/>
  </w:num>
  <w:num w:numId="8">
    <w:abstractNumId w:val="3"/>
  </w:num>
  <w:num w:numId="9">
    <w:abstractNumId w:val="40"/>
  </w:num>
  <w:num w:numId="10">
    <w:abstractNumId w:val="42"/>
  </w:num>
  <w:num w:numId="11">
    <w:abstractNumId w:val="37"/>
  </w:num>
  <w:num w:numId="12">
    <w:abstractNumId w:val="33"/>
  </w:num>
  <w:num w:numId="13">
    <w:abstractNumId w:val="25"/>
  </w:num>
  <w:num w:numId="14">
    <w:abstractNumId w:val="4"/>
  </w:num>
  <w:num w:numId="15">
    <w:abstractNumId w:val="12"/>
  </w:num>
  <w:num w:numId="16">
    <w:abstractNumId w:val="14"/>
  </w:num>
  <w:num w:numId="17">
    <w:abstractNumId w:val="2"/>
  </w:num>
  <w:num w:numId="18">
    <w:abstractNumId w:val="16"/>
  </w:num>
  <w:num w:numId="19">
    <w:abstractNumId w:val="11"/>
  </w:num>
  <w:num w:numId="20">
    <w:abstractNumId w:val="28"/>
  </w:num>
  <w:num w:numId="21">
    <w:abstractNumId w:val="24"/>
  </w:num>
  <w:num w:numId="22">
    <w:abstractNumId w:val="41"/>
  </w:num>
  <w:num w:numId="23">
    <w:abstractNumId w:val="36"/>
  </w:num>
  <w:num w:numId="24">
    <w:abstractNumId w:val="0"/>
  </w:num>
  <w:num w:numId="25">
    <w:abstractNumId w:val="46"/>
  </w:num>
  <w:num w:numId="26">
    <w:abstractNumId w:val="27"/>
  </w:num>
  <w:num w:numId="27">
    <w:abstractNumId w:val="10"/>
  </w:num>
  <w:num w:numId="28">
    <w:abstractNumId w:val="47"/>
  </w:num>
  <w:num w:numId="29">
    <w:abstractNumId w:val="13"/>
  </w:num>
  <w:num w:numId="30">
    <w:abstractNumId w:val="43"/>
  </w:num>
  <w:num w:numId="31">
    <w:abstractNumId w:val="20"/>
  </w:num>
  <w:num w:numId="32">
    <w:abstractNumId w:val="22"/>
  </w:num>
  <w:num w:numId="33">
    <w:abstractNumId w:val="23"/>
  </w:num>
  <w:num w:numId="34">
    <w:abstractNumId w:val="49"/>
  </w:num>
  <w:num w:numId="35">
    <w:abstractNumId w:val="26"/>
  </w:num>
  <w:num w:numId="36">
    <w:abstractNumId w:val="15"/>
  </w:num>
  <w:num w:numId="37">
    <w:abstractNumId w:val="31"/>
  </w:num>
  <w:num w:numId="38">
    <w:abstractNumId w:val="32"/>
  </w:num>
  <w:num w:numId="39">
    <w:abstractNumId w:val="29"/>
  </w:num>
  <w:num w:numId="40">
    <w:abstractNumId w:val="39"/>
  </w:num>
  <w:num w:numId="41">
    <w:abstractNumId w:val="6"/>
  </w:num>
  <w:num w:numId="42">
    <w:abstractNumId w:val="34"/>
  </w:num>
  <w:num w:numId="43">
    <w:abstractNumId w:val="30"/>
  </w:num>
  <w:num w:numId="44">
    <w:abstractNumId w:val="19"/>
  </w:num>
  <w:num w:numId="45">
    <w:abstractNumId w:val="35"/>
  </w:num>
  <w:num w:numId="46">
    <w:abstractNumId w:val="8"/>
  </w:num>
  <w:num w:numId="47">
    <w:abstractNumId w:val="48"/>
  </w:num>
  <w:num w:numId="48">
    <w:abstractNumId w:val="44"/>
  </w:num>
  <w:num w:numId="49">
    <w:abstractNumId w:val="7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6123D2"/>
    <w:rsid w:val="000004D3"/>
    <w:rsid w:val="000004FE"/>
    <w:rsid w:val="000066E3"/>
    <w:rsid w:val="00010658"/>
    <w:rsid w:val="000116FB"/>
    <w:rsid w:val="00011AFF"/>
    <w:rsid w:val="000125EB"/>
    <w:rsid w:val="000177BC"/>
    <w:rsid w:val="00022A1D"/>
    <w:rsid w:val="000259BC"/>
    <w:rsid w:val="00032457"/>
    <w:rsid w:val="000456BC"/>
    <w:rsid w:val="00050E3F"/>
    <w:rsid w:val="00050ED0"/>
    <w:rsid w:val="00052A09"/>
    <w:rsid w:val="000539B7"/>
    <w:rsid w:val="000601C4"/>
    <w:rsid w:val="00070841"/>
    <w:rsid w:val="000820D2"/>
    <w:rsid w:val="00083F1E"/>
    <w:rsid w:val="000902BE"/>
    <w:rsid w:val="000A0F9E"/>
    <w:rsid w:val="000A2FC6"/>
    <w:rsid w:val="000B0D73"/>
    <w:rsid w:val="000B3E99"/>
    <w:rsid w:val="000B63F1"/>
    <w:rsid w:val="000B7A30"/>
    <w:rsid w:val="000C4544"/>
    <w:rsid w:val="000C496D"/>
    <w:rsid w:val="000D170B"/>
    <w:rsid w:val="000D218F"/>
    <w:rsid w:val="000E1580"/>
    <w:rsid w:val="000E3540"/>
    <w:rsid w:val="000E41EE"/>
    <w:rsid w:val="000F0A58"/>
    <w:rsid w:val="000F2EE2"/>
    <w:rsid w:val="0012512C"/>
    <w:rsid w:val="001271F4"/>
    <w:rsid w:val="00134FF8"/>
    <w:rsid w:val="00140EDB"/>
    <w:rsid w:val="00142863"/>
    <w:rsid w:val="00147E56"/>
    <w:rsid w:val="00152658"/>
    <w:rsid w:val="00153AD6"/>
    <w:rsid w:val="001607AD"/>
    <w:rsid w:val="001609CD"/>
    <w:rsid w:val="00162734"/>
    <w:rsid w:val="00165252"/>
    <w:rsid w:val="00166A14"/>
    <w:rsid w:val="0017024E"/>
    <w:rsid w:val="00170551"/>
    <w:rsid w:val="0017399D"/>
    <w:rsid w:val="00173C77"/>
    <w:rsid w:val="0017690F"/>
    <w:rsid w:val="00195419"/>
    <w:rsid w:val="001A36A8"/>
    <w:rsid w:val="001A6A9D"/>
    <w:rsid w:val="001B1921"/>
    <w:rsid w:val="001C20C0"/>
    <w:rsid w:val="001C4909"/>
    <w:rsid w:val="001C4FCC"/>
    <w:rsid w:val="001C6FFE"/>
    <w:rsid w:val="001D2109"/>
    <w:rsid w:val="001D44AE"/>
    <w:rsid w:val="001D51F0"/>
    <w:rsid w:val="001D748F"/>
    <w:rsid w:val="001D7628"/>
    <w:rsid w:val="001E0706"/>
    <w:rsid w:val="001E2DB1"/>
    <w:rsid w:val="001E6DDB"/>
    <w:rsid w:val="001F1885"/>
    <w:rsid w:val="001F4830"/>
    <w:rsid w:val="00203DAC"/>
    <w:rsid w:val="00205555"/>
    <w:rsid w:val="0022291C"/>
    <w:rsid w:val="00226417"/>
    <w:rsid w:val="00230E55"/>
    <w:rsid w:val="00231B0D"/>
    <w:rsid w:val="00233189"/>
    <w:rsid w:val="0023396B"/>
    <w:rsid w:val="00237A47"/>
    <w:rsid w:val="0024552F"/>
    <w:rsid w:val="00254BC2"/>
    <w:rsid w:val="00255FEB"/>
    <w:rsid w:val="00261682"/>
    <w:rsid w:val="00266F35"/>
    <w:rsid w:val="00272329"/>
    <w:rsid w:val="0027337B"/>
    <w:rsid w:val="002819F3"/>
    <w:rsid w:val="00285029"/>
    <w:rsid w:val="002868A4"/>
    <w:rsid w:val="00294523"/>
    <w:rsid w:val="002A26DA"/>
    <w:rsid w:val="002A3F64"/>
    <w:rsid w:val="002A740E"/>
    <w:rsid w:val="002A7B88"/>
    <w:rsid w:val="002B090B"/>
    <w:rsid w:val="002B131F"/>
    <w:rsid w:val="002C6C2A"/>
    <w:rsid w:val="002C6D64"/>
    <w:rsid w:val="002C6E3E"/>
    <w:rsid w:val="002D0294"/>
    <w:rsid w:val="002D546D"/>
    <w:rsid w:val="002D7DAE"/>
    <w:rsid w:val="002D7F96"/>
    <w:rsid w:val="002E126D"/>
    <w:rsid w:val="002E53DE"/>
    <w:rsid w:val="002E5998"/>
    <w:rsid w:val="002E68DA"/>
    <w:rsid w:val="002E721A"/>
    <w:rsid w:val="002F2571"/>
    <w:rsid w:val="002F699C"/>
    <w:rsid w:val="003031F8"/>
    <w:rsid w:val="003142F2"/>
    <w:rsid w:val="00316B74"/>
    <w:rsid w:val="0031775C"/>
    <w:rsid w:val="00321465"/>
    <w:rsid w:val="003223AF"/>
    <w:rsid w:val="00330BED"/>
    <w:rsid w:val="00331900"/>
    <w:rsid w:val="003424B6"/>
    <w:rsid w:val="0034279B"/>
    <w:rsid w:val="00344A27"/>
    <w:rsid w:val="00344B92"/>
    <w:rsid w:val="003453BF"/>
    <w:rsid w:val="00352D44"/>
    <w:rsid w:val="003531E4"/>
    <w:rsid w:val="003547B7"/>
    <w:rsid w:val="00354BF1"/>
    <w:rsid w:val="003554D4"/>
    <w:rsid w:val="00357C45"/>
    <w:rsid w:val="0036119E"/>
    <w:rsid w:val="00363285"/>
    <w:rsid w:val="00366595"/>
    <w:rsid w:val="003712F1"/>
    <w:rsid w:val="00372C33"/>
    <w:rsid w:val="003746CE"/>
    <w:rsid w:val="00385992"/>
    <w:rsid w:val="00392123"/>
    <w:rsid w:val="003951BE"/>
    <w:rsid w:val="00396820"/>
    <w:rsid w:val="003A110B"/>
    <w:rsid w:val="003A11A5"/>
    <w:rsid w:val="003A2256"/>
    <w:rsid w:val="003A7272"/>
    <w:rsid w:val="003B061F"/>
    <w:rsid w:val="003B3EB2"/>
    <w:rsid w:val="003B54C8"/>
    <w:rsid w:val="003B6CAC"/>
    <w:rsid w:val="003C48FC"/>
    <w:rsid w:val="003D3A9D"/>
    <w:rsid w:val="003E39D1"/>
    <w:rsid w:val="003E41DC"/>
    <w:rsid w:val="003F3170"/>
    <w:rsid w:val="003F507C"/>
    <w:rsid w:val="00411B99"/>
    <w:rsid w:val="004125E6"/>
    <w:rsid w:val="00412CC1"/>
    <w:rsid w:val="004172D7"/>
    <w:rsid w:val="00430B4F"/>
    <w:rsid w:val="0043377A"/>
    <w:rsid w:val="004342A5"/>
    <w:rsid w:val="00444F46"/>
    <w:rsid w:val="00447534"/>
    <w:rsid w:val="00465B10"/>
    <w:rsid w:val="004700F3"/>
    <w:rsid w:val="00472EBE"/>
    <w:rsid w:val="004734A8"/>
    <w:rsid w:val="00474C6B"/>
    <w:rsid w:val="00482C5F"/>
    <w:rsid w:val="00482F47"/>
    <w:rsid w:val="00485824"/>
    <w:rsid w:val="00490253"/>
    <w:rsid w:val="00492E6F"/>
    <w:rsid w:val="00494824"/>
    <w:rsid w:val="00494EFE"/>
    <w:rsid w:val="00497710"/>
    <w:rsid w:val="004A1BE2"/>
    <w:rsid w:val="004A238A"/>
    <w:rsid w:val="004A7231"/>
    <w:rsid w:val="004A75A6"/>
    <w:rsid w:val="004C43DC"/>
    <w:rsid w:val="004C61A8"/>
    <w:rsid w:val="004D297A"/>
    <w:rsid w:val="004E0C6F"/>
    <w:rsid w:val="004E0D25"/>
    <w:rsid w:val="004E50DA"/>
    <w:rsid w:val="004E7934"/>
    <w:rsid w:val="004F5E3E"/>
    <w:rsid w:val="005008EC"/>
    <w:rsid w:val="005017F4"/>
    <w:rsid w:val="0050460A"/>
    <w:rsid w:val="0050603C"/>
    <w:rsid w:val="0050708A"/>
    <w:rsid w:val="00510BDA"/>
    <w:rsid w:val="00510F2A"/>
    <w:rsid w:val="00513BD2"/>
    <w:rsid w:val="0051605F"/>
    <w:rsid w:val="0052168F"/>
    <w:rsid w:val="005362CC"/>
    <w:rsid w:val="005377EE"/>
    <w:rsid w:val="00537A5D"/>
    <w:rsid w:val="00537ABF"/>
    <w:rsid w:val="00540FF1"/>
    <w:rsid w:val="00544315"/>
    <w:rsid w:val="005601B7"/>
    <w:rsid w:val="00560682"/>
    <w:rsid w:val="005613C0"/>
    <w:rsid w:val="00565719"/>
    <w:rsid w:val="00570C19"/>
    <w:rsid w:val="00572537"/>
    <w:rsid w:val="00573C69"/>
    <w:rsid w:val="0057776C"/>
    <w:rsid w:val="00594DBA"/>
    <w:rsid w:val="005A0479"/>
    <w:rsid w:val="005A0AE1"/>
    <w:rsid w:val="005A2A5B"/>
    <w:rsid w:val="005A4024"/>
    <w:rsid w:val="005A484C"/>
    <w:rsid w:val="005A52D2"/>
    <w:rsid w:val="005A64FF"/>
    <w:rsid w:val="005A6BB5"/>
    <w:rsid w:val="005B2099"/>
    <w:rsid w:val="005B4BAF"/>
    <w:rsid w:val="005B4BD1"/>
    <w:rsid w:val="005B58F2"/>
    <w:rsid w:val="005B60B5"/>
    <w:rsid w:val="005C037F"/>
    <w:rsid w:val="005D32A9"/>
    <w:rsid w:val="005E0566"/>
    <w:rsid w:val="005F1399"/>
    <w:rsid w:val="005F2C27"/>
    <w:rsid w:val="005F3BB4"/>
    <w:rsid w:val="006123D2"/>
    <w:rsid w:val="00613772"/>
    <w:rsid w:val="00614A10"/>
    <w:rsid w:val="00617D98"/>
    <w:rsid w:val="006209D5"/>
    <w:rsid w:val="006313BC"/>
    <w:rsid w:val="00633643"/>
    <w:rsid w:val="0064289D"/>
    <w:rsid w:val="00642B0B"/>
    <w:rsid w:val="006432DB"/>
    <w:rsid w:val="00644775"/>
    <w:rsid w:val="00645354"/>
    <w:rsid w:val="00653ED8"/>
    <w:rsid w:val="00654F96"/>
    <w:rsid w:val="00656351"/>
    <w:rsid w:val="00657548"/>
    <w:rsid w:val="00663AEC"/>
    <w:rsid w:val="0066631E"/>
    <w:rsid w:val="006668E0"/>
    <w:rsid w:val="0067236B"/>
    <w:rsid w:val="00682AF4"/>
    <w:rsid w:val="00682C60"/>
    <w:rsid w:val="006876B8"/>
    <w:rsid w:val="00693EB0"/>
    <w:rsid w:val="00695263"/>
    <w:rsid w:val="006A4260"/>
    <w:rsid w:val="006A4969"/>
    <w:rsid w:val="006A6339"/>
    <w:rsid w:val="006B1B63"/>
    <w:rsid w:val="006D32A8"/>
    <w:rsid w:val="006E473A"/>
    <w:rsid w:val="006F3742"/>
    <w:rsid w:val="006F3E85"/>
    <w:rsid w:val="006F676A"/>
    <w:rsid w:val="0070172C"/>
    <w:rsid w:val="00702BFB"/>
    <w:rsid w:val="0070422A"/>
    <w:rsid w:val="00713BD0"/>
    <w:rsid w:val="00715BE6"/>
    <w:rsid w:val="00717824"/>
    <w:rsid w:val="0072205F"/>
    <w:rsid w:val="0072344C"/>
    <w:rsid w:val="00730677"/>
    <w:rsid w:val="0073171A"/>
    <w:rsid w:val="0073258E"/>
    <w:rsid w:val="007333D0"/>
    <w:rsid w:val="00742D8C"/>
    <w:rsid w:val="0074786D"/>
    <w:rsid w:val="007520D5"/>
    <w:rsid w:val="007521A6"/>
    <w:rsid w:val="00755523"/>
    <w:rsid w:val="00755F38"/>
    <w:rsid w:val="00760227"/>
    <w:rsid w:val="00765609"/>
    <w:rsid w:val="00771433"/>
    <w:rsid w:val="007714DB"/>
    <w:rsid w:val="0077505D"/>
    <w:rsid w:val="0077699D"/>
    <w:rsid w:val="00777970"/>
    <w:rsid w:val="00781B5C"/>
    <w:rsid w:val="007847EA"/>
    <w:rsid w:val="00785600"/>
    <w:rsid w:val="00785667"/>
    <w:rsid w:val="007857FD"/>
    <w:rsid w:val="00786208"/>
    <w:rsid w:val="00787805"/>
    <w:rsid w:val="0079044F"/>
    <w:rsid w:val="00790A78"/>
    <w:rsid w:val="00794546"/>
    <w:rsid w:val="0079614F"/>
    <w:rsid w:val="0079715B"/>
    <w:rsid w:val="00797BFC"/>
    <w:rsid w:val="007A7EFD"/>
    <w:rsid w:val="007B0426"/>
    <w:rsid w:val="007B43D7"/>
    <w:rsid w:val="007C410B"/>
    <w:rsid w:val="007D3F66"/>
    <w:rsid w:val="007D4432"/>
    <w:rsid w:val="007D6F1C"/>
    <w:rsid w:val="007E2ED8"/>
    <w:rsid w:val="007E3AB6"/>
    <w:rsid w:val="008009A5"/>
    <w:rsid w:val="00802931"/>
    <w:rsid w:val="00802ADD"/>
    <w:rsid w:val="00805B19"/>
    <w:rsid w:val="00807194"/>
    <w:rsid w:val="00810266"/>
    <w:rsid w:val="00810425"/>
    <w:rsid w:val="008124D5"/>
    <w:rsid w:val="00813546"/>
    <w:rsid w:val="00815B45"/>
    <w:rsid w:val="00820695"/>
    <w:rsid w:val="0083729C"/>
    <w:rsid w:val="00842E01"/>
    <w:rsid w:val="008432B1"/>
    <w:rsid w:val="00845390"/>
    <w:rsid w:val="00847B5A"/>
    <w:rsid w:val="00850E8D"/>
    <w:rsid w:val="00853CA8"/>
    <w:rsid w:val="00854B27"/>
    <w:rsid w:val="008551E1"/>
    <w:rsid w:val="00855F1B"/>
    <w:rsid w:val="008741DD"/>
    <w:rsid w:val="00875FD0"/>
    <w:rsid w:val="0088095A"/>
    <w:rsid w:val="00893D3C"/>
    <w:rsid w:val="00896D23"/>
    <w:rsid w:val="008A5552"/>
    <w:rsid w:val="008B0D75"/>
    <w:rsid w:val="008B19CA"/>
    <w:rsid w:val="008B5E20"/>
    <w:rsid w:val="008B6247"/>
    <w:rsid w:val="008D0D6D"/>
    <w:rsid w:val="008D3B95"/>
    <w:rsid w:val="008E53DA"/>
    <w:rsid w:val="008E736A"/>
    <w:rsid w:val="008E74C9"/>
    <w:rsid w:val="009069BB"/>
    <w:rsid w:val="009202A6"/>
    <w:rsid w:val="00926141"/>
    <w:rsid w:val="009272D9"/>
    <w:rsid w:val="0093282A"/>
    <w:rsid w:val="00932ADE"/>
    <w:rsid w:val="0093634F"/>
    <w:rsid w:val="0094106C"/>
    <w:rsid w:val="0094517F"/>
    <w:rsid w:val="009506F8"/>
    <w:rsid w:val="00951354"/>
    <w:rsid w:val="00951881"/>
    <w:rsid w:val="009524FA"/>
    <w:rsid w:val="00952937"/>
    <w:rsid w:val="00960391"/>
    <w:rsid w:val="00960546"/>
    <w:rsid w:val="00960C35"/>
    <w:rsid w:val="009629DF"/>
    <w:rsid w:val="009640B8"/>
    <w:rsid w:val="00971231"/>
    <w:rsid w:val="00972280"/>
    <w:rsid w:val="00973CB2"/>
    <w:rsid w:val="00974E3C"/>
    <w:rsid w:val="009903E1"/>
    <w:rsid w:val="00995123"/>
    <w:rsid w:val="00996E2A"/>
    <w:rsid w:val="009A705C"/>
    <w:rsid w:val="009B103D"/>
    <w:rsid w:val="009B6C72"/>
    <w:rsid w:val="009C00A9"/>
    <w:rsid w:val="009C064C"/>
    <w:rsid w:val="009C3F76"/>
    <w:rsid w:val="009C5DCE"/>
    <w:rsid w:val="009D5390"/>
    <w:rsid w:val="009E0116"/>
    <w:rsid w:val="009E08B6"/>
    <w:rsid w:val="009E09DE"/>
    <w:rsid w:val="009E4C5F"/>
    <w:rsid w:val="009E4DF7"/>
    <w:rsid w:val="009E7B4E"/>
    <w:rsid w:val="00A0059D"/>
    <w:rsid w:val="00A006E7"/>
    <w:rsid w:val="00A047E5"/>
    <w:rsid w:val="00A078FA"/>
    <w:rsid w:val="00A15330"/>
    <w:rsid w:val="00A20E51"/>
    <w:rsid w:val="00A21D14"/>
    <w:rsid w:val="00A26D8E"/>
    <w:rsid w:val="00A271A0"/>
    <w:rsid w:val="00A30A7C"/>
    <w:rsid w:val="00A33456"/>
    <w:rsid w:val="00A33A7F"/>
    <w:rsid w:val="00A3575E"/>
    <w:rsid w:val="00A35912"/>
    <w:rsid w:val="00A37ADF"/>
    <w:rsid w:val="00A40610"/>
    <w:rsid w:val="00A54A38"/>
    <w:rsid w:val="00A607EF"/>
    <w:rsid w:val="00A651B7"/>
    <w:rsid w:val="00A659A8"/>
    <w:rsid w:val="00A65CEC"/>
    <w:rsid w:val="00A661F4"/>
    <w:rsid w:val="00A72CC1"/>
    <w:rsid w:val="00A73FAC"/>
    <w:rsid w:val="00A75CB7"/>
    <w:rsid w:val="00A85788"/>
    <w:rsid w:val="00A930DE"/>
    <w:rsid w:val="00A941B9"/>
    <w:rsid w:val="00AA12CD"/>
    <w:rsid w:val="00AA5078"/>
    <w:rsid w:val="00AA6020"/>
    <w:rsid w:val="00AA79C2"/>
    <w:rsid w:val="00AB2CAB"/>
    <w:rsid w:val="00AB3FA4"/>
    <w:rsid w:val="00AC1B5B"/>
    <w:rsid w:val="00AC3FF5"/>
    <w:rsid w:val="00AC50F0"/>
    <w:rsid w:val="00AC7D8D"/>
    <w:rsid w:val="00AD5812"/>
    <w:rsid w:val="00AD6C0E"/>
    <w:rsid w:val="00AE5808"/>
    <w:rsid w:val="00AF686B"/>
    <w:rsid w:val="00B04CE2"/>
    <w:rsid w:val="00B10A34"/>
    <w:rsid w:val="00B23D08"/>
    <w:rsid w:val="00B23F87"/>
    <w:rsid w:val="00B31690"/>
    <w:rsid w:val="00B32B62"/>
    <w:rsid w:val="00B354C1"/>
    <w:rsid w:val="00B37DE9"/>
    <w:rsid w:val="00B4272C"/>
    <w:rsid w:val="00B535FC"/>
    <w:rsid w:val="00B61943"/>
    <w:rsid w:val="00B630E3"/>
    <w:rsid w:val="00B6432C"/>
    <w:rsid w:val="00B6580E"/>
    <w:rsid w:val="00B65E79"/>
    <w:rsid w:val="00B667A4"/>
    <w:rsid w:val="00B722B3"/>
    <w:rsid w:val="00B7267C"/>
    <w:rsid w:val="00B72DDD"/>
    <w:rsid w:val="00B80B7B"/>
    <w:rsid w:val="00B92454"/>
    <w:rsid w:val="00B94CEE"/>
    <w:rsid w:val="00BB1F21"/>
    <w:rsid w:val="00BB452E"/>
    <w:rsid w:val="00BB4C43"/>
    <w:rsid w:val="00BB64D3"/>
    <w:rsid w:val="00BC4A47"/>
    <w:rsid w:val="00BD061A"/>
    <w:rsid w:val="00BD1037"/>
    <w:rsid w:val="00BE1529"/>
    <w:rsid w:val="00BE2D42"/>
    <w:rsid w:val="00BF07AF"/>
    <w:rsid w:val="00BF6A0A"/>
    <w:rsid w:val="00C030D7"/>
    <w:rsid w:val="00C035E3"/>
    <w:rsid w:val="00C061BE"/>
    <w:rsid w:val="00C06860"/>
    <w:rsid w:val="00C12776"/>
    <w:rsid w:val="00C13858"/>
    <w:rsid w:val="00C1403B"/>
    <w:rsid w:val="00C16AA6"/>
    <w:rsid w:val="00C20312"/>
    <w:rsid w:val="00C20504"/>
    <w:rsid w:val="00C211A6"/>
    <w:rsid w:val="00C21863"/>
    <w:rsid w:val="00C31717"/>
    <w:rsid w:val="00C32E17"/>
    <w:rsid w:val="00C41BE1"/>
    <w:rsid w:val="00C42E6D"/>
    <w:rsid w:val="00C44E9A"/>
    <w:rsid w:val="00C45412"/>
    <w:rsid w:val="00C52C8F"/>
    <w:rsid w:val="00C56EF2"/>
    <w:rsid w:val="00C63E51"/>
    <w:rsid w:val="00C63FF7"/>
    <w:rsid w:val="00C75612"/>
    <w:rsid w:val="00C86E68"/>
    <w:rsid w:val="00CA7644"/>
    <w:rsid w:val="00CB0148"/>
    <w:rsid w:val="00CB374C"/>
    <w:rsid w:val="00CB4BA0"/>
    <w:rsid w:val="00CC265E"/>
    <w:rsid w:val="00CC28F8"/>
    <w:rsid w:val="00CC549B"/>
    <w:rsid w:val="00CC7283"/>
    <w:rsid w:val="00CD5EB9"/>
    <w:rsid w:val="00CE05A1"/>
    <w:rsid w:val="00CE060A"/>
    <w:rsid w:val="00CE3896"/>
    <w:rsid w:val="00CF0EA6"/>
    <w:rsid w:val="00CF1BBC"/>
    <w:rsid w:val="00CF1DE0"/>
    <w:rsid w:val="00CF2C91"/>
    <w:rsid w:val="00D0065B"/>
    <w:rsid w:val="00D01CF2"/>
    <w:rsid w:val="00D02740"/>
    <w:rsid w:val="00D077FA"/>
    <w:rsid w:val="00D07E13"/>
    <w:rsid w:val="00D15421"/>
    <w:rsid w:val="00D208B9"/>
    <w:rsid w:val="00D20B64"/>
    <w:rsid w:val="00D22F20"/>
    <w:rsid w:val="00D23780"/>
    <w:rsid w:val="00D24356"/>
    <w:rsid w:val="00D32A1A"/>
    <w:rsid w:val="00D4754A"/>
    <w:rsid w:val="00D50391"/>
    <w:rsid w:val="00D508D1"/>
    <w:rsid w:val="00D53E66"/>
    <w:rsid w:val="00D64ED5"/>
    <w:rsid w:val="00D71182"/>
    <w:rsid w:val="00D71DF4"/>
    <w:rsid w:val="00D72D77"/>
    <w:rsid w:val="00D736AA"/>
    <w:rsid w:val="00D73D79"/>
    <w:rsid w:val="00D755E4"/>
    <w:rsid w:val="00D75960"/>
    <w:rsid w:val="00D759BB"/>
    <w:rsid w:val="00D86260"/>
    <w:rsid w:val="00D90E4B"/>
    <w:rsid w:val="00D9142D"/>
    <w:rsid w:val="00D94400"/>
    <w:rsid w:val="00D96476"/>
    <w:rsid w:val="00DA3B60"/>
    <w:rsid w:val="00DB019A"/>
    <w:rsid w:val="00DB15D1"/>
    <w:rsid w:val="00DE24C6"/>
    <w:rsid w:val="00DE253C"/>
    <w:rsid w:val="00DE2FD7"/>
    <w:rsid w:val="00E023C6"/>
    <w:rsid w:val="00E02DF6"/>
    <w:rsid w:val="00E07A86"/>
    <w:rsid w:val="00E10458"/>
    <w:rsid w:val="00E161AE"/>
    <w:rsid w:val="00E175E7"/>
    <w:rsid w:val="00E20E55"/>
    <w:rsid w:val="00E318EF"/>
    <w:rsid w:val="00E32089"/>
    <w:rsid w:val="00E320BE"/>
    <w:rsid w:val="00E3696A"/>
    <w:rsid w:val="00E37C1B"/>
    <w:rsid w:val="00E55F08"/>
    <w:rsid w:val="00E62CF4"/>
    <w:rsid w:val="00E6357F"/>
    <w:rsid w:val="00E63BAD"/>
    <w:rsid w:val="00E66F1A"/>
    <w:rsid w:val="00E6787B"/>
    <w:rsid w:val="00E72D82"/>
    <w:rsid w:val="00E76CD9"/>
    <w:rsid w:val="00E83AA8"/>
    <w:rsid w:val="00E856AC"/>
    <w:rsid w:val="00E878A7"/>
    <w:rsid w:val="00E90903"/>
    <w:rsid w:val="00E912DD"/>
    <w:rsid w:val="00E924F0"/>
    <w:rsid w:val="00E93C8E"/>
    <w:rsid w:val="00E942F7"/>
    <w:rsid w:val="00EA093E"/>
    <w:rsid w:val="00EA678F"/>
    <w:rsid w:val="00EB41D0"/>
    <w:rsid w:val="00EB4780"/>
    <w:rsid w:val="00EC1A79"/>
    <w:rsid w:val="00EC6C7A"/>
    <w:rsid w:val="00EC748D"/>
    <w:rsid w:val="00EC75DB"/>
    <w:rsid w:val="00ED23AB"/>
    <w:rsid w:val="00EE18D9"/>
    <w:rsid w:val="00EE2E60"/>
    <w:rsid w:val="00EF23C1"/>
    <w:rsid w:val="00EF253D"/>
    <w:rsid w:val="00EF31AA"/>
    <w:rsid w:val="00F0072A"/>
    <w:rsid w:val="00F02524"/>
    <w:rsid w:val="00F02DBB"/>
    <w:rsid w:val="00F03512"/>
    <w:rsid w:val="00F04BFA"/>
    <w:rsid w:val="00F07BB4"/>
    <w:rsid w:val="00F149A9"/>
    <w:rsid w:val="00F15DA5"/>
    <w:rsid w:val="00F204D8"/>
    <w:rsid w:val="00F24503"/>
    <w:rsid w:val="00F2566C"/>
    <w:rsid w:val="00F31D6D"/>
    <w:rsid w:val="00F33706"/>
    <w:rsid w:val="00F339AD"/>
    <w:rsid w:val="00F348C8"/>
    <w:rsid w:val="00F35C5E"/>
    <w:rsid w:val="00F37BB9"/>
    <w:rsid w:val="00F44167"/>
    <w:rsid w:val="00F478E2"/>
    <w:rsid w:val="00F47A30"/>
    <w:rsid w:val="00F50D4F"/>
    <w:rsid w:val="00F52111"/>
    <w:rsid w:val="00F54F24"/>
    <w:rsid w:val="00F70889"/>
    <w:rsid w:val="00F752D4"/>
    <w:rsid w:val="00F81299"/>
    <w:rsid w:val="00F835F2"/>
    <w:rsid w:val="00F90FB7"/>
    <w:rsid w:val="00F91054"/>
    <w:rsid w:val="00F9483C"/>
    <w:rsid w:val="00FA26F8"/>
    <w:rsid w:val="00FA34AB"/>
    <w:rsid w:val="00FA51D7"/>
    <w:rsid w:val="00FA789E"/>
    <w:rsid w:val="00FB0448"/>
    <w:rsid w:val="00FB2398"/>
    <w:rsid w:val="00FB51CF"/>
    <w:rsid w:val="00FB692D"/>
    <w:rsid w:val="00FC016A"/>
    <w:rsid w:val="00FD634A"/>
    <w:rsid w:val="00FD641D"/>
    <w:rsid w:val="00FE1036"/>
    <w:rsid w:val="00FE2303"/>
    <w:rsid w:val="00FE5953"/>
    <w:rsid w:val="00FE6FD5"/>
    <w:rsid w:val="00FF316B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E55F08"/>
    <w:pPr>
      <w:overflowPunct w:val="0"/>
      <w:autoSpaceDE w:val="0"/>
      <w:autoSpaceDN w:val="0"/>
      <w:adjustRightInd w:val="0"/>
      <w:textAlignment w:val="baseline"/>
    </w:pPr>
    <w:rPr>
      <w:snapToGrid w:val="0"/>
      <w:sz w:val="24"/>
    </w:rPr>
  </w:style>
  <w:style w:type="paragraph" w:styleId="Nadpis1">
    <w:name w:val="heading 1"/>
    <w:basedOn w:val="Normln"/>
    <w:next w:val="Normln"/>
    <w:link w:val="Nadpis1Char"/>
    <w:qFormat/>
    <w:rsid w:val="00E55F08"/>
    <w:pPr>
      <w:jc w:val="both"/>
      <w:outlineLvl w:val="0"/>
    </w:pPr>
    <w:rPr>
      <w:b/>
      <w:sz w:val="32"/>
      <w:u w:val="single"/>
    </w:rPr>
  </w:style>
  <w:style w:type="paragraph" w:styleId="Nadpis2">
    <w:name w:val="heading 2"/>
    <w:basedOn w:val="Normln"/>
    <w:next w:val="Normln"/>
    <w:qFormat/>
    <w:rsid w:val="00E55F08"/>
    <w:pPr>
      <w:jc w:val="both"/>
      <w:outlineLvl w:val="1"/>
    </w:pPr>
    <w:rPr>
      <w:b/>
      <w:sz w:val="28"/>
      <w:szCs w:val="28"/>
    </w:rPr>
  </w:style>
  <w:style w:type="paragraph" w:styleId="Nadpis3">
    <w:name w:val="heading 3"/>
    <w:basedOn w:val="Nadpis5"/>
    <w:next w:val="Normln"/>
    <w:link w:val="Nadpis3Char"/>
    <w:qFormat/>
    <w:rsid w:val="00E55F08"/>
    <w:pPr>
      <w:spacing w:before="0" w:after="120"/>
      <w:outlineLvl w:val="2"/>
    </w:pPr>
    <w:rPr>
      <w:rFonts w:ascii="Times New Roman" w:hAnsi="Times New Roman"/>
      <w:b/>
      <w:sz w:val="24"/>
      <w:szCs w:val="24"/>
    </w:rPr>
  </w:style>
  <w:style w:type="paragraph" w:styleId="Nadpis4">
    <w:name w:val="heading 4"/>
    <w:basedOn w:val="Normln"/>
    <w:next w:val="Normln"/>
    <w:qFormat/>
    <w:rsid w:val="00E55F08"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rsid w:val="00E55F08"/>
    <w:pPr>
      <w:overflowPunct/>
      <w:autoSpaceDE/>
      <w:autoSpaceDN/>
      <w:adjustRightInd/>
      <w:spacing w:before="240" w:after="60"/>
      <w:textAlignment w:val="auto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E55F08"/>
    <w:pPr>
      <w:overflowPunct/>
      <w:autoSpaceDE/>
      <w:autoSpaceDN/>
      <w:adjustRightInd/>
      <w:spacing w:before="240" w:after="60"/>
      <w:textAlignment w:val="auto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E55F08"/>
    <w:pPr>
      <w:keepNext/>
      <w:spacing w:before="240" w:line="240" w:lineRule="atLeast"/>
      <w:outlineLvl w:val="6"/>
    </w:pPr>
    <w:rPr>
      <w:b/>
      <w:caps/>
      <w:u w:val="single"/>
    </w:rPr>
  </w:style>
  <w:style w:type="paragraph" w:styleId="Nadpis8">
    <w:name w:val="heading 8"/>
    <w:basedOn w:val="Normln"/>
    <w:next w:val="Normln"/>
    <w:qFormat/>
    <w:rsid w:val="00E55F08"/>
    <w:pPr>
      <w:overflowPunct/>
      <w:autoSpaceDE/>
      <w:autoSpaceDN/>
      <w:adjustRightInd/>
      <w:spacing w:before="240" w:after="60"/>
      <w:textAlignment w:val="auto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E55F08"/>
    <w:p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E55F08"/>
    <w:pPr>
      <w:ind w:firstLine="426"/>
      <w:jc w:val="both"/>
    </w:pPr>
    <w:rPr>
      <w:b/>
    </w:rPr>
  </w:style>
  <w:style w:type="paragraph" w:customStyle="1" w:styleId="Zkladntextodsazen21">
    <w:name w:val="Základní text odsazený 21"/>
    <w:basedOn w:val="Normln"/>
    <w:rsid w:val="00E55F08"/>
    <w:pPr>
      <w:spacing w:before="120"/>
      <w:ind w:firstLine="284"/>
      <w:jc w:val="both"/>
    </w:pPr>
  </w:style>
  <w:style w:type="paragraph" w:customStyle="1" w:styleId="Zkladntextodsazen31">
    <w:name w:val="Základní text odsazený 31"/>
    <w:basedOn w:val="Normln"/>
    <w:rsid w:val="00E55F08"/>
    <w:pPr>
      <w:ind w:firstLine="426"/>
      <w:jc w:val="both"/>
    </w:pPr>
  </w:style>
  <w:style w:type="paragraph" w:customStyle="1" w:styleId="Zkladntext22">
    <w:name w:val="Základní text 22"/>
    <w:basedOn w:val="Normln"/>
    <w:rsid w:val="00E55F08"/>
    <w:pPr>
      <w:ind w:firstLine="426"/>
    </w:pPr>
  </w:style>
  <w:style w:type="character" w:customStyle="1" w:styleId="Hypertextovodkaz1">
    <w:name w:val="Hypertextový odkaz1"/>
    <w:rsid w:val="00E55F08"/>
    <w:rPr>
      <w:color w:val="0000FF"/>
      <w:u w:val="single"/>
    </w:rPr>
  </w:style>
  <w:style w:type="paragraph" w:customStyle="1" w:styleId="Zkladntext23">
    <w:name w:val="Základní text 23"/>
    <w:basedOn w:val="Normln"/>
    <w:rsid w:val="00E55F08"/>
    <w:pPr>
      <w:ind w:left="709" w:firstLine="426"/>
    </w:pPr>
  </w:style>
  <w:style w:type="paragraph" w:customStyle="1" w:styleId="Zkladntext24">
    <w:name w:val="Základní text 24"/>
    <w:basedOn w:val="Normln"/>
    <w:rsid w:val="00E55F08"/>
    <w:pPr>
      <w:jc w:val="both"/>
    </w:pPr>
  </w:style>
  <w:style w:type="paragraph" w:styleId="Zkladntext">
    <w:name w:val="Body Text"/>
    <w:basedOn w:val="Normln"/>
    <w:semiHidden/>
    <w:rsid w:val="00E55F08"/>
    <w:pPr>
      <w:spacing w:before="120" w:line="240" w:lineRule="atLeast"/>
      <w:jc w:val="both"/>
    </w:pPr>
  </w:style>
  <w:style w:type="paragraph" w:styleId="Zkladntextodsazen">
    <w:name w:val="Body Text Indent"/>
    <w:basedOn w:val="Normln"/>
    <w:semiHidden/>
    <w:rsid w:val="00E55F08"/>
    <w:pPr>
      <w:overflowPunct/>
      <w:autoSpaceDE/>
      <w:autoSpaceDN/>
      <w:adjustRightInd/>
      <w:spacing w:after="120"/>
      <w:ind w:left="283"/>
      <w:textAlignment w:val="auto"/>
    </w:pPr>
    <w:rPr>
      <w:rFonts w:ascii="CG Times" w:hAnsi="CG Times"/>
    </w:rPr>
  </w:style>
  <w:style w:type="paragraph" w:styleId="Seznam3">
    <w:name w:val="List 3"/>
    <w:basedOn w:val="Normln"/>
    <w:semiHidden/>
    <w:rsid w:val="00E55F08"/>
    <w:pPr>
      <w:overflowPunct/>
      <w:autoSpaceDE/>
      <w:autoSpaceDN/>
      <w:adjustRightInd/>
      <w:ind w:left="849" w:hanging="283"/>
      <w:textAlignment w:val="auto"/>
    </w:pPr>
    <w:rPr>
      <w:rFonts w:ascii="CG Times" w:hAnsi="CG Times"/>
    </w:rPr>
  </w:style>
  <w:style w:type="paragraph" w:styleId="Zkladntext2">
    <w:name w:val="Body Text 2"/>
    <w:basedOn w:val="Normln"/>
    <w:semiHidden/>
    <w:rsid w:val="00E55F08"/>
    <w:pPr>
      <w:suppressAutoHyphens/>
      <w:overflowPunct/>
      <w:autoSpaceDE/>
      <w:autoSpaceDN/>
      <w:adjustRightInd/>
      <w:spacing w:after="120" w:line="264" w:lineRule="auto"/>
      <w:jc w:val="both"/>
      <w:textAlignment w:val="auto"/>
    </w:pPr>
    <w:rPr>
      <w:spacing w:val="-4"/>
    </w:rPr>
  </w:style>
  <w:style w:type="paragraph" w:styleId="Seznam4">
    <w:name w:val="List 4"/>
    <w:basedOn w:val="Normln"/>
    <w:semiHidden/>
    <w:rsid w:val="00E55F08"/>
    <w:pPr>
      <w:overflowPunct/>
      <w:autoSpaceDE/>
      <w:autoSpaceDN/>
      <w:adjustRightInd/>
      <w:ind w:left="1132" w:hanging="283"/>
      <w:textAlignment w:val="auto"/>
    </w:pPr>
    <w:rPr>
      <w:rFonts w:ascii="CG Times" w:hAnsi="CG Times"/>
    </w:rPr>
  </w:style>
  <w:style w:type="paragraph" w:styleId="Zpat">
    <w:name w:val="footer"/>
    <w:basedOn w:val="Normln"/>
    <w:link w:val="ZpatChar"/>
    <w:uiPriority w:val="99"/>
    <w:rsid w:val="00E55F08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odsazen2">
    <w:name w:val="Body Text Indent 2"/>
    <w:basedOn w:val="Normln"/>
    <w:semiHidden/>
    <w:rsid w:val="00E55F08"/>
    <w:pPr>
      <w:overflowPunct/>
      <w:autoSpaceDE/>
      <w:autoSpaceDN/>
      <w:adjustRightInd/>
      <w:ind w:left="1275"/>
      <w:textAlignment w:val="auto"/>
    </w:pPr>
    <w:rPr>
      <w:bCs/>
    </w:rPr>
  </w:style>
  <w:style w:type="paragraph" w:styleId="Zkladntextodsazen3">
    <w:name w:val="Body Text Indent 3"/>
    <w:basedOn w:val="Normln"/>
    <w:semiHidden/>
    <w:rsid w:val="00E55F08"/>
    <w:pPr>
      <w:overflowPunct/>
      <w:autoSpaceDE/>
      <w:autoSpaceDN/>
      <w:adjustRightInd/>
      <w:ind w:left="780"/>
      <w:textAlignment w:val="auto"/>
    </w:pPr>
    <w:rPr>
      <w:bCs/>
    </w:rPr>
  </w:style>
  <w:style w:type="paragraph" w:customStyle="1" w:styleId="Vnitnadresa">
    <w:name w:val="Vnitřní adresa"/>
    <w:basedOn w:val="Zkladntext"/>
    <w:rsid w:val="00E55F08"/>
    <w:pPr>
      <w:overflowPunct/>
      <w:autoSpaceDE/>
      <w:autoSpaceDN/>
      <w:adjustRightInd/>
      <w:spacing w:before="0"/>
      <w:jc w:val="left"/>
      <w:textAlignment w:val="auto"/>
    </w:pPr>
    <w:rPr>
      <w:kern w:val="18"/>
    </w:rPr>
  </w:style>
  <w:style w:type="paragraph" w:styleId="Zhlav">
    <w:name w:val="header"/>
    <w:basedOn w:val="Normln"/>
    <w:link w:val="ZhlavChar"/>
    <w:uiPriority w:val="99"/>
    <w:rsid w:val="00E55F0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55F08"/>
  </w:style>
  <w:style w:type="paragraph" w:styleId="Nadpisobsahu">
    <w:name w:val="TOC Heading"/>
    <w:basedOn w:val="Nadpis1"/>
    <w:next w:val="Normln"/>
    <w:uiPriority w:val="39"/>
    <w:qFormat/>
    <w:rsid w:val="00E55F08"/>
    <w:pPr>
      <w:keepNext/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snapToGrid/>
      <w:color w:val="365F91"/>
      <w:sz w:val="28"/>
      <w:szCs w:val="28"/>
      <w:u w:val="none"/>
      <w:lang w:eastAsia="en-US"/>
    </w:rPr>
  </w:style>
  <w:style w:type="paragraph" w:styleId="Obsah1">
    <w:name w:val="toc 1"/>
    <w:basedOn w:val="Normln"/>
    <w:next w:val="Normln"/>
    <w:autoRedefine/>
    <w:uiPriority w:val="39"/>
    <w:rsid w:val="00E55F08"/>
  </w:style>
  <w:style w:type="paragraph" w:styleId="Obsah2">
    <w:name w:val="toc 2"/>
    <w:basedOn w:val="Normln"/>
    <w:next w:val="Normln"/>
    <w:autoRedefine/>
    <w:uiPriority w:val="39"/>
    <w:rsid w:val="00E55F08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E55F08"/>
    <w:pPr>
      <w:ind w:left="480"/>
    </w:pPr>
  </w:style>
  <w:style w:type="character" w:styleId="Hypertextovodkaz">
    <w:name w:val="Hyperlink"/>
    <w:uiPriority w:val="99"/>
    <w:unhideWhenUsed/>
    <w:rsid w:val="00E55F08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7A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7A47"/>
    <w:rPr>
      <w:rFonts w:ascii="Tahoma" w:hAnsi="Tahoma" w:cs="Tahoma"/>
      <w:snapToGrid w:val="0"/>
      <w:sz w:val="16"/>
      <w:szCs w:val="16"/>
    </w:rPr>
  </w:style>
  <w:style w:type="paragraph" w:customStyle="1" w:styleId="CM7">
    <w:name w:val="CM7"/>
    <w:basedOn w:val="Normln"/>
    <w:next w:val="Normln"/>
    <w:uiPriority w:val="99"/>
    <w:rsid w:val="00AA6020"/>
    <w:pPr>
      <w:overflowPunct/>
      <w:textAlignment w:val="auto"/>
    </w:pPr>
    <w:rPr>
      <w:rFonts w:eastAsiaTheme="minorHAnsi"/>
      <w:snapToGrid/>
      <w:color w:val="365F91" w:themeColor="accent1" w:themeShade="BF"/>
      <w:szCs w:val="24"/>
      <w:lang w:eastAsia="en-US"/>
    </w:rPr>
  </w:style>
  <w:style w:type="paragraph" w:customStyle="1" w:styleId="Default">
    <w:name w:val="Default"/>
    <w:rsid w:val="00AA602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M8">
    <w:name w:val="CM8"/>
    <w:basedOn w:val="Default"/>
    <w:next w:val="Default"/>
    <w:uiPriority w:val="99"/>
    <w:rsid w:val="00AA6020"/>
    <w:rPr>
      <w:color w:val="365F91" w:themeColor="accent1" w:themeShade="BF"/>
    </w:rPr>
  </w:style>
  <w:style w:type="paragraph" w:customStyle="1" w:styleId="Zkladntext25">
    <w:name w:val="Základní text 25"/>
    <w:basedOn w:val="Normln"/>
    <w:rsid w:val="004F5E3E"/>
    <w:pPr>
      <w:ind w:firstLine="426"/>
    </w:pPr>
    <w:rPr>
      <w:snapToGrid/>
    </w:rPr>
  </w:style>
  <w:style w:type="paragraph" w:customStyle="1" w:styleId="Moje3">
    <w:name w:val="Moje3"/>
    <w:basedOn w:val="Nadpis5"/>
    <w:rsid w:val="00565719"/>
    <w:rPr>
      <w:rFonts w:ascii="Times New Roman" w:hAnsi="Times New Roman"/>
      <w:b/>
      <w:snapToGrid/>
      <w:sz w:val="24"/>
      <w:szCs w:val="24"/>
    </w:rPr>
  </w:style>
  <w:style w:type="character" w:customStyle="1" w:styleId="apple-converted-space">
    <w:name w:val="apple-converted-space"/>
    <w:basedOn w:val="Standardnpsmoodstavce"/>
    <w:rsid w:val="0077505D"/>
  </w:style>
  <w:style w:type="paragraph" w:styleId="Odstavecseseznamem">
    <w:name w:val="List Paragraph"/>
    <w:basedOn w:val="Normln"/>
    <w:uiPriority w:val="34"/>
    <w:qFormat/>
    <w:rsid w:val="00D75960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D759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75960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rsid w:val="000B0D73"/>
    <w:rPr>
      <w:b/>
      <w:snapToGrid w:val="0"/>
      <w:sz w:val="32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B535FC"/>
    <w:rPr>
      <w:snapToGrid w:val="0"/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5B4BD1"/>
    <w:rPr>
      <w:snapToGrid w:val="0"/>
      <w:sz w:val="24"/>
    </w:rPr>
  </w:style>
  <w:style w:type="character" w:customStyle="1" w:styleId="Nadpis3Char">
    <w:name w:val="Nadpis 3 Char"/>
    <w:basedOn w:val="Standardnpsmoodstavce"/>
    <w:link w:val="Nadpis3"/>
    <w:rsid w:val="005008EC"/>
    <w:rPr>
      <w:b/>
      <w:snapToGrid w:val="0"/>
      <w:sz w:val="24"/>
      <w:szCs w:val="24"/>
    </w:rPr>
  </w:style>
  <w:style w:type="paragraph" w:styleId="Bezmezer">
    <w:name w:val="No Spacing"/>
    <w:uiPriority w:val="1"/>
    <w:qFormat/>
    <w:rsid w:val="005008E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napToGrid w:val="0"/>
      <w:sz w:val="24"/>
    </w:rPr>
  </w:style>
  <w:style w:type="paragraph" w:styleId="Nadpis1">
    <w:name w:val="heading 1"/>
    <w:basedOn w:val="Normln"/>
    <w:next w:val="Normln"/>
    <w:link w:val="Nadpis1Char"/>
    <w:qFormat/>
    <w:pPr>
      <w:jc w:val="both"/>
      <w:outlineLvl w:val="0"/>
    </w:pPr>
    <w:rPr>
      <w:b/>
      <w:sz w:val="32"/>
      <w:u w:val="single"/>
    </w:rPr>
  </w:style>
  <w:style w:type="paragraph" w:styleId="Nadpis2">
    <w:name w:val="heading 2"/>
    <w:basedOn w:val="Normln"/>
    <w:next w:val="Normln"/>
    <w:qFormat/>
    <w:pPr>
      <w:jc w:val="both"/>
      <w:outlineLvl w:val="1"/>
    </w:pPr>
    <w:rPr>
      <w:b/>
      <w:sz w:val="28"/>
      <w:szCs w:val="28"/>
    </w:rPr>
  </w:style>
  <w:style w:type="paragraph" w:styleId="Nadpis3">
    <w:name w:val="heading 3"/>
    <w:basedOn w:val="Nadpis5"/>
    <w:next w:val="Normln"/>
    <w:qFormat/>
    <w:pPr>
      <w:spacing w:before="0" w:after="120"/>
      <w:outlineLvl w:val="2"/>
    </w:pPr>
    <w:rPr>
      <w:rFonts w:ascii="Times New Roman" w:hAnsi="Times New Roman"/>
      <w:b/>
      <w:sz w:val="24"/>
      <w:szCs w:val="24"/>
    </w:rPr>
  </w:style>
  <w:style w:type="paragraph" w:styleId="Nadpis4">
    <w:name w:val="heading 4"/>
    <w:basedOn w:val="Normln"/>
    <w:next w:val="Normln"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overflowPunct/>
      <w:autoSpaceDE/>
      <w:autoSpaceDN/>
      <w:adjustRightInd/>
      <w:spacing w:before="240" w:after="60"/>
      <w:textAlignment w:val="auto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keepNext/>
      <w:spacing w:before="240" w:line="240" w:lineRule="atLeast"/>
      <w:outlineLvl w:val="6"/>
    </w:pPr>
    <w:rPr>
      <w:b/>
      <w:caps/>
      <w:u w:val="single"/>
    </w:rPr>
  </w:style>
  <w:style w:type="paragraph" w:styleId="Nadpis8">
    <w:name w:val="heading 8"/>
    <w:basedOn w:val="Normln"/>
    <w:next w:val="Normln"/>
    <w:qFormat/>
    <w:pPr>
      <w:overflowPunct/>
      <w:autoSpaceDE/>
      <w:autoSpaceDN/>
      <w:adjustRightInd/>
      <w:spacing w:before="240" w:after="60"/>
      <w:textAlignment w:val="auto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pPr>
      <w:ind w:firstLine="426"/>
      <w:jc w:val="both"/>
    </w:pPr>
    <w:rPr>
      <w:b/>
    </w:rPr>
  </w:style>
  <w:style w:type="paragraph" w:customStyle="1" w:styleId="Zkladntextodsazen21">
    <w:name w:val="Základní text odsazený 21"/>
    <w:basedOn w:val="Normln"/>
    <w:pPr>
      <w:spacing w:before="120"/>
      <w:ind w:firstLine="284"/>
      <w:jc w:val="both"/>
    </w:pPr>
  </w:style>
  <w:style w:type="paragraph" w:customStyle="1" w:styleId="Zkladntextodsazen31">
    <w:name w:val="Základní text odsazený 31"/>
    <w:basedOn w:val="Normln"/>
    <w:pPr>
      <w:ind w:firstLine="426"/>
      <w:jc w:val="both"/>
    </w:pPr>
  </w:style>
  <w:style w:type="paragraph" w:customStyle="1" w:styleId="Zkladntext22">
    <w:name w:val="Základní text 22"/>
    <w:basedOn w:val="Normln"/>
    <w:pPr>
      <w:ind w:firstLine="426"/>
    </w:p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3">
    <w:name w:val="Základní text 23"/>
    <w:basedOn w:val="Normln"/>
    <w:pPr>
      <w:ind w:left="709" w:firstLine="426"/>
    </w:pPr>
  </w:style>
  <w:style w:type="paragraph" w:customStyle="1" w:styleId="Zkladntext24">
    <w:name w:val="Základní text 24"/>
    <w:basedOn w:val="Normln"/>
    <w:pPr>
      <w:jc w:val="both"/>
    </w:pPr>
  </w:style>
  <w:style w:type="paragraph" w:styleId="Zkladntext">
    <w:name w:val="Body Text"/>
    <w:basedOn w:val="Normln"/>
    <w:semiHidden/>
    <w:pPr>
      <w:spacing w:before="120" w:line="240" w:lineRule="atLeast"/>
      <w:jc w:val="both"/>
    </w:pPr>
  </w:style>
  <w:style w:type="paragraph" w:styleId="Zkladntextodsazen">
    <w:name w:val="Body Text Indent"/>
    <w:basedOn w:val="Normln"/>
    <w:semiHidden/>
    <w:pPr>
      <w:overflowPunct/>
      <w:autoSpaceDE/>
      <w:autoSpaceDN/>
      <w:adjustRightInd/>
      <w:spacing w:after="120"/>
      <w:ind w:left="283"/>
      <w:textAlignment w:val="auto"/>
    </w:pPr>
    <w:rPr>
      <w:rFonts w:ascii="CG Times" w:hAnsi="CG Times"/>
    </w:rPr>
  </w:style>
  <w:style w:type="paragraph" w:styleId="Seznam3">
    <w:name w:val="List 3"/>
    <w:basedOn w:val="Normln"/>
    <w:semiHidden/>
    <w:pPr>
      <w:overflowPunct/>
      <w:autoSpaceDE/>
      <w:autoSpaceDN/>
      <w:adjustRightInd/>
      <w:ind w:left="849" w:hanging="283"/>
      <w:textAlignment w:val="auto"/>
    </w:pPr>
    <w:rPr>
      <w:rFonts w:ascii="CG Times" w:hAnsi="CG Times"/>
    </w:rPr>
  </w:style>
  <w:style w:type="paragraph" w:styleId="Zkladntext2">
    <w:name w:val="Body Text 2"/>
    <w:basedOn w:val="Normln"/>
    <w:semiHidden/>
    <w:pPr>
      <w:suppressAutoHyphens/>
      <w:overflowPunct/>
      <w:autoSpaceDE/>
      <w:autoSpaceDN/>
      <w:adjustRightInd/>
      <w:spacing w:after="120" w:line="264" w:lineRule="auto"/>
      <w:jc w:val="both"/>
      <w:textAlignment w:val="auto"/>
    </w:pPr>
    <w:rPr>
      <w:spacing w:val="-4"/>
    </w:rPr>
  </w:style>
  <w:style w:type="paragraph" w:styleId="Seznam4">
    <w:name w:val="List 4"/>
    <w:basedOn w:val="Normln"/>
    <w:semiHidden/>
    <w:pPr>
      <w:overflowPunct/>
      <w:autoSpaceDE/>
      <w:autoSpaceDN/>
      <w:adjustRightInd/>
      <w:ind w:left="1132" w:hanging="283"/>
      <w:textAlignment w:val="auto"/>
    </w:pPr>
    <w:rPr>
      <w:rFonts w:ascii="CG Times" w:hAnsi="CG Times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odsazen2">
    <w:name w:val="Body Text Indent 2"/>
    <w:basedOn w:val="Normln"/>
    <w:semiHidden/>
    <w:pPr>
      <w:overflowPunct/>
      <w:autoSpaceDE/>
      <w:autoSpaceDN/>
      <w:adjustRightInd/>
      <w:ind w:left="1275"/>
      <w:textAlignment w:val="auto"/>
    </w:pPr>
    <w:rPr>
      <w:bCs/>
    </w:rPr>
  </w:style>
  <w:style w:type="paragraph" w:styleId="Zkladntextodsazen3">
    <w:name w:val="Body Text Indent 3"/>
    <w:basedOn w:val="Normln"/>
    <w:semiHidden/>
    <w:pPr>
      <w:overflowPunct/>
      <w:autoSpaceDE/>
      <w:autoSpaceDN/>
      <w:adjustRightInd/>
      <w:ind w:left="780"/>
      <w:textAlignment w:val="auto"/>
    </w:pPr>
    <w:rPr>
      <w:bCs/>
    </w:rPr>
  </w:style>
  <w:style w:type="paragraph" w:customStyle="1" w:styleId="Vnitnadresa">
    <w:name w:val="Vnitřní adresa"/>
    <w:basedOn w:val="Zkladntext"/>
    <w:pPr>
      <w:overflowPunct/>
      <w:autoSpaceDE/>
      <w:autoSpaceDN/>
      <w:adjustRightInd/>
      <w:spacing w:before="0"/>
      <w:jc w:val="left"/>
      <w:textAlignment w:val="auto"/>
    </w:pPr>
    <w:rPr>
      <w:kern w:val="1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Nadpisobsahu">
    <w:name w:val="TOC Heading"/>
    <w:basedOn w:val="Nadpis1"/>
    <w:next w:val="Normln"/>
    <w:uiPriority w:val="39"/>
    <w:qFormat/>
    <w:pPr>
      <w:keepNext/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snapToGrid/>
      <w:color w:val="365F91"/>
      <w:sz w:val="28"/>
      <w:szCs w:val="28"/>
      <w:u w:val="none"/>
      <w:lang w:eastAsia="en-US"/>
    </w:rPr>
  </w:style>
  <w:style w:type="paragraph" w:styleId="Obsah1">
    <w:name w:val="toc 1"/>
    <w:basedOn w:val="Normln"/>
    <w:next w:val="Normln"/>
    <w:autoRedefine/>
    <w:uiPriority w:val="39"/>
  </w:style>
  <w:style w:type="paragraph" w:styleId="Obsah2">
    <w:name w:val="toc 2"/>
    <w:basedOn w:val="Normln"/>
    <w:next w:val="Normln"/>
    <w:autoRedefine/>
    <w:uiPriority w:val="39"/>
    <w:pPr>
      <w:ind w:left="240"/>
    </w:pPr>
  </w:style>
  <w:style w:type="paragraph" w:styleId="Obsah3">
    <w:name w:val="toc 3"/>
    <w:basedOn w:val="Normln"/>
    <w:next w:val="Normln"/>
    <w:autoRedefine/>
    <w:uiPriority w:val="39"/>
    <w:pPr>
      <w:ind w:left="480"/>
    </w:pPr>
  </w:style>
  <w:style w:type="character" w:styleId="Hypertextovodkaz">
    <w:name w:val="Hyperlink"/>
    <w:uiPriority w:val="99"/>
    <w:unhideWhenUsed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7A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7A47"/>
    <w:rPr>
      <w:rFonts w:ascii="Tahoma" w:hAnsi="Tahoma" w:cs="Tahoma"/>
      <w:snapToGrid w:val="0"/>
      <w:sz w:val="16"/>
      <w:szCs w:val="16"/>
    </w:rPr>
  </w:style>
  <w:style w:type="paragraph" w:customStyle="1" w:styleId="CM7">
    <w:name w:val="CM7"/>
    <w:basedOn w:val="Normln"/>
    <w:next w:val="Normln"/>
    <w:uiPriority w:val="99"/>
    <w:rsid w:val="00AA6020"/>
    <w:pPr>
      <w:overflowPunct/>
      <w:textAlignment w:val="auto"/>
    </w:pPr>
    <w:rPr>
      <w:rFonts w:eastAsiaTheme="minorHAnsi"/>
      <w:snapToGrid/>
      <w:color w:val="365F91" w:themeColor="accent1" w:themeShade="BF"/>
      <w:szCs w:val="24"/>
      <w:lang w:eastAsia="en-US"/>
    </w:rPr>
  </w:style>
  <w:style w:type="paragraph" w:customStyle="1" w:styleId="Default">
    <w:name w:val="Default"/>
    <w:rsid w:val="00AA602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M8">
    <w:name w:val="CM8"/>
    <w:basedOn w:val="Default"/>
    <w:next w:val="Default"/>
    <w:uiPriority w:val="99"/>
    <w:rsid w:val="00AA6020"/>
    <w:rPr>
      <w:color w:val="365F91" w:themeColor="accent1" w:themeShade="BF"/>
    </w:rPr>
  </w:style>
  <w:style w:type="paragraph" w:customStyle="1" w:styleId="Zkladntext25">
    <w:name w:val="Základní text 25"/>
    <w:basedOn w:val="Normln"/>
    <w:rsid w:val="004F5E3E"/>
    <w:pPr>
      <w:ind w:firstLine="426"/>
    </w:pPr>
    <w:rPr>
      <w:snapToGrid/>
    </w:rPr>
  </w:style>
  <w:style w:type="paragraph" w:customStyle="1" w:styleId="Moje3">
    <w:name w:val="Moje3"/>
    <w:basedOn w:val="Nadpis5"/>
    <w:rsid w:val="00565719"/>
    <w:rPr>
      <w:rFonts w:ascii="Times New Roman" w:hAnsi="Times New Roman"/>
      <w:b/>
      <w:snapToGrid/>
      <w:sz w:val="24"/>
      <w:szCs w:val="24"/>
    </w:rPr>
  </w:style>
  <w:style w:type="character" w:customStyle="1" w:styleId="apple-converted-space">
    <w:name w:val="apple-converted-space"/>
    <w:basedOn w:val="Standardnpsmoodstavce"/>
    <w:rsid w:val="0077505D"/>
  </w:style>
  <w:style w:type="paragraph" w:styleId="Odstavecseseznamem">
    <w:name w:val="List Paragraph"/>
    <w:basedOn w:val="Normln"/>
    <w:uiPriority w:val="34"/>
    <w:qFormat/>
    <w:rsid w:val="00D75960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D759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75960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rsid w:val="000B0D73"/>
    <w:rPr>
      <w:b/>
      <w:snapToGrid w:val="0"/>
      <w:sz w:val="32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B535FC"/>
    <w:rPr>
      <w:snapToGrid w:val="0"/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5B4BD1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detail(80453)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javascript:detail(16567)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shop.cni.cz/iPopWeb/ikapr/produktListAction.do;jsessionid=00005UJ51K1CV3H5B4BKAPTTCGA:-1?action=prodDetail&amp;id=20551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eshop.cni.cz/iPopWeb/ikapr/produktListAction.do;jsessionid=00005UJ51K1CV3H5B4BKAPTTCGA:-1?action=prodDetail&amp;id=6677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shop.cni.cz/iPopWeb/ikapr/produktListAction.do;jsessionid=00005UJ51K1CV3H5B4BKAPTTCGA:-1?action=prodDetail&amp;id=66572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60162-3414-4816-856D-9B8BD83F8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</TotalTime>
  <Pages>12</Pages>
  <Words>5818</Words>
  <Characters>34328</Characters>
  <Application>Microsoft Office Word</Application>
  <DocSecurity>0</DocSecurity>
  <Lines>286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ComArr spol. s r.o.</vt:lpstr>
    </vt:vector>
  </TitlesOfParts>
  <Company>PPAA</Company>
  <LinksUpToDate>false</LinksUpToDate>
  <CharactersWithSpaces>40066</CharactersWithSpaces>
  <SharedDoc>false</SharedDoc>
  <HLinks>
    <vt:vector size="192" baseType="variant">
      <vt:variant>
        <vt:i4>1441845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_Toc307848515</vt:lpwstr>
      </vt:variant>
      <vt:variant>
        <vt:i4>1441845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_Toc307848514</vt:lpwstr>
      </vt:variant>
      <vt:variant>
        <vt:i4>1441845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_Toc307848513</vt:lpwstr>
      </vt:variant>
      <vt:variant>
        <vt:i4>1441845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_Toc307848512</vt:lpwstr>
      </vt:variant>
      <vt:variant>
        <vt:i4>1441845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_Toc307848511</vt:lpwstr>
      </vt:variant>
      <vt:variant>
        <vt:i4>1441845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_Toc307848510</vt:lpwstr>
      </vt:variant>
      <vt:variant>
        <vt:i4>1507381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_Toc307848509</vt:lpwstr>
      </vt:variant>
      <vt:variant>
        <vt:i4>1507381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_Toc307848508</vt:lpwstr>
      </vt:variant>
      <vt:variant>
        <vt:i4>1507381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_Toc307848507</vt:lpwstr>
      </vt:variant>
      <vt:variant>
        <vt:i4>1507381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_Toc307848506</vt:lpwstr>
      </vt:variant>
      <vt:variant>
        <vt:i4>1507381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_Toc307848505</vt:lpwstr>
      </vt:variant>
      <vt:variant>
        <vt:i4>1507381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_Toc307848504</vt:lpwstr>
      </vt:variant>
      <vt:variant>
        <vt:i4>1507381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_Toc307848503</vt:lpwstr>
      </vt:variant>
      <vt:variant>
        <vt:i4>1507381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_Toc307848502</vt:lpwstr>
      </vt:variant>
      <vt:variant>
        <vt:i4>1507381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_Toc307848501</vt:lpwstr>
      </vt:variant>
      <vt:variant>
        <vt:i4>1507381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_Toc307848500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_Toc307848499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_Toc307848498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_Toc307848497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_Toc307848496</vt:lpwstr>
      </vt:variant>
      <vt:variant>
        <vt:i4>1966132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_Toc307848495</vt:lpwstr>
      </vt:variant>
      <vt:variant>
        <vt:i4>1966132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_Toc307848494</vt:lpwstr>
      </vt:variant>
      <vt:variant>
        <vt:i4>1966132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_Toc307848493</vt:lpwstr>
      </vt:variant>
      <vt:variant>
        <vt:i4>1966132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_Toc307848492</vt:lpwstr>
      </vt:variant>
      <vt:variant>
        <vt:i4>1966132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_Toc307848491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_Toc307848490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_Toc307848489</vt:lpwstr>
      </vt:variant>
      <vt:variant>
        <vt:i4>2031668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_Toc307848488</vt:lpwstr>
      </vt:variant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_Toc307848487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_Toc307848486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_Toc307848485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_Toc307848484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ComArr spol. s r.o.</dc:title>
  <dc:creator>Baloun</dc:creator>
  <cp:lastModifiedBy>Jan Fikejs</cp:lastModifiedBy>
  <cp:revision>184</cp:revision>
  <cp:lastPrinted>2017-02-16T07:51:00Z</cp:lastPrinted>
  <dcterms:created xsi:type="dcterms:W3CDTF">2016-11-28T15:57:00Z</dcterms:created>
  <dcterms:modified xsi:type="dcterms:W3CDTF">2018-10-17T18:49:00Z</dcterms:modified>
</cp:coreProperties>
</file>