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CC" w:rsidRDefault="00A60943">
      <w:pPr>
        <w:rPr>
          <w:b/>
        </w:rPr>
      </w:pPr>
      <w:r>
        <w:t xml:space="preserve">Příloha č. 3 Zadávací dokumentace na veřejnou zakázku </w:t>
      </w:r>
      <w:r w:rsidRPr="00A60943">
        <w:rPr>
          <w:b/>
        </w:rPr>
        <w:t>„</w:t>
      </w:r>
      <w:r w:rsidR="00467437" w:rsidRPr="00C2119C">
        <w:rPr>
          <w:b/>
          <w:bCs/>
          <w:iCs/>
        </w:rPr>
        <w:t>Výroba, dodávání a dovoz celodenní stravy (diet) do Léčebny dlouhodobě nemocných Rybitví</w:t>
      </w:r>
      <w:r w:rsidR="00B64B7E">
        <w:rPr>
          <w:b/>
          <w:bCs/>
          <w:iCs/>
        </w:rPr>
        <w:t xml:space="preserve"> II.</w:t>
      </w:r>
      <w:r w:rsidRPr="00A60943">
        <w:rPr>
          <w:b/>
        </w:rPr>
        <w:t>“</w:t>
      </w:r>
    </w:p>
    <w:p w:rsidR="00A60943" w:rsidRDefault="00A60943">
      <w:pPr>
        <w:rPr>
          <w:b/>
        </w:rPr>
      </w:pPr>
      <w:r>
        <w:rPr>
          <w:b/>
        </w:rPr>
        <w:t>1. Pokrmy pro pacienty a klienty</w:t>
      </w:r>
    </w:p>
    <w:tbl>
      <w:tblPr>
        <w:tblStyle w:val="Mkatabulky"/>
        <w:tblW w:w="0" w:type="auto"/>
        <w:tblLook w:val="04A0"/>
      </w:tblPr>
      <w:tblGrid>
        <w:gridCol w:w="1668"/>
        <w:gridCol w:w="1134"/>
        <w:gridCol w:w="1275"/>
        <w:gridCol w:w="1276"/>
        <w:gridCol w:w="1276"/>
        <w:gridCol w:w="1276"/>
        <w:gridCol w:w="1383"/>
      </w:tblGrid>
      <w:tr w:rsidR="00FD7A95" w:rsidTr="00FD7A95"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>Stravovací jednotka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>Cena za 1 porci v Kč bez DPH</w:t>
            </w:r>
          </w:p>
          <w:p w:rsidR="00FD7A95" w:rsidRDefault="00FD7A95" w:rsidP="00FD7A95">
            <w:pPr>
              <w:jc w:val="center"/>
            </w:pPr>
            <w:r>
              <w:t>(den)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FD7A95" w:rsidRDefault="00DE3547" w:rsidP="00FD7A95">
            <w:pPr>
              <w:jc w:val="center"/>
            </w:pPr>
            <w:r>
              <w:t>Cena za 1 porci v Kč včetně DPH</w:t>
            </w:r>
          </w:p>
          <w:p w:rsidR="00FD7A95" w:rsidRDefault="00FD7A95" w:rsidP="00FD7A95">
            <w:pPr>
              <w:jc w:val="center"/>
            </w:pPr>
            <w:r>
              <w:t>(den)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5813CD">
              <w:t>3 </w:t>
            </w:r>
            <w:r w:rsidR="00DF362F">
              <w:t>450</w:t>
            </w:r>
            <w:r w:rsidR="005813CD">
              <w:t xml:space="preserve"> </w:t>
            </w:r>
            <w:r w:rsidR="00FD7A95">
              <w:t>porcí</w:t>
            </w:r>
            <w:r>
              <w:t xml:space="preserve"> v Kč </w:t>
            </w:r>
            <w:r w:rsidR="009A4618">
              <w:t>bez</w:t>
            </w:r>
            <w:r>
              <w:t xml:space="preserve"> DPH</w:t>
            </w:r>
          </w:p>
          <w:p w:rsidR="00FD7A95" w:rsidRDefault="00FD7A95" w:rsidP="00FD7A95">
            <w:pPr>
              <w:jc w:val="center"/>
            </w:pPr>
            <w:r>
              <w:t>(měsíc)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DF362F">
              <w:t>3 45</w:t>
            </w:r>
            <w:r w:rsidR="005813CD">
              <w:t xml:space="preserve">0 </w:t>
            </w:r>
            <w:r w:rsidR="009A4618">
              <w:t xml:space="preserve">porcí </w:t>
            </w:r>
            <w:r>
              <w:t>i v Kč včetně DPH</w:t>
            </w:r>
          </w:p>
          <w:p w:rsidR="00FD7A95" w:rsidRDefault="00FD7A95" w:rsidP="00FD7A95">
            <w:pPr>
              <w:jc w:val="center"/>
            </w:pPr>
            <w:r>
              <w:t>(měsíc)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DF362F">
              <w:t>41 </w:t>
            </w:r>
            <w:r w:rsidR="0054604E">
              <w:t>975</w:t>
            </w:r>
            <w:r w:rsidR="009A4618">
              <w:t xml:space="preserve"> porcí </w:t>
            </w:r>
            <w:r>
              <w:t xml:space="preserve">v Kč </w:t>
            </w:r>
            <w:r w:rsidR="009A4618">
              <w:t>bez</w:t>
            </w:r>
            <w:r>
              <w:t xml:space="preserve"> DPH</w:t>
            </w:r>
          </w:p>
          <w:p w:rsidR="00FD7A95" w:rsidRDefault="00FD7A95" w:rsidP="00FD7A95">
            <w:pPr>
              <w:jc w:val="center"/>
            </w:pPr>
            <w:r>
              <w:t>(</w:t>
            </w:r>
            <w:r w:rsidR="009A4618">
              <w:t>12 měsíců</w:t>
            </w:r>
            <w:r>
              <w:t>)</w:t>
            </w:r>
          </w:p>
        </w:tc>
        <w:tc>
          <w:tcPr>
            <w:tcW w:w="1383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DF362F">
              <w:t>41 </w:t>
            </w:r>
            <w:r w:rsidR="0054604E">
              <w:t>975</w:t>
            </w:r>
            <w:r w:rsidR="009A4618">
              <w:t xml:space="preserve"> porcí</w:t>
            </w:r>
            <w:r>
              <w:t xml:space="preserve"> v Kč včetně DPH</w:t>
            </w:r>
          </w:p>
          <w:p w:rsidR="00FD7A95" w:rsidRDefault="00FD7A95" w:rsidP="00FD7A95">
            <w:pPr>
              <w:jc w:val="center"/>
            </w:pPr>
            <w:r>
              <w:t>(</w:t>
            </w:r>
            <w:r w:rsidR="009A4618">
              <w:t>12 měsíců</w:t>
            </w:r>
            <w:r>
              <w:t>)</w:t>
            </w:r>
          </w:p>
        </w:tc>
      </w:tr>
      <w:tr w:rsidR="00FD7A95" w:rsidTr="00FD7A95">
        <w:trPr>
          <w:trHeight w:val="398"/>
        </w:trPr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snídaně</w:t>
            </w: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383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FD7A95" w:rsidTr="00FD7A95">
        <w:trPr>
          <w:trHeight w:val="417"/>
        </w:trPr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oběd</w:t>
            </w: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383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FD7A95" w:rsidTr="00FD7A95">
        <w:trPr>
          <w:trHeight w:val="410"/>
        </w:trPr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svačina</w:t>
            </w: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383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FD7A95" w:rsidTr="00FD7A95">
        <w:trPr>
          <w:trHeight w:val="416"/>
        </w:trPr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večeře</w:t>
            </w: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383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FD7A95" w:rsidTr="00FD7A95">
        <w:trPr>
          <w:trHeight w:val="422"/>
        </w:trPr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II. večeře</w:t>
            </w: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FD7A95" w:rsidTr="00FD7A95">
        <w:tc>
          <w:tcPr>
            <w:tcW w:w="1668" w:type="dxa"/>
            <w:shd w:val="pct12" w:color="auto" w:fill="auto"/>
            <w:vAlign w:val="center"/>
          </w:tcPr>
          <w:p w:rsidR="00DE3547" w:rsidRDefault="00DE3547" w:rsidP="00FD7A95">
            <w:r>
              <w:t>Celkem za pacienta nebo klient</w:t>
            </w:r>
            <w:r w:rsidR="00FD7A95">
              <w:t>a</w:t>
            </w:r>
            <w:r>
              <w:t>/den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547" w:rsidRPr="00FD7A95" w:rsidRDefault="00DE3547" w:rsidP="00FD7A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3547" w:rsidRPr="00FD7A95" w:rsidRDefault="00DE3547" w:rsidP="00FD7A9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E3547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E3547" w:rsidRDefault="00FD7A95" w:rsidP="00FD7A95">
            <w:pPr>
              <w:jc w:val="center"/>
            </w:pPr>
            <w:r>
              <w:t>/</w:t>
            </w:r>
          </w:p>
        </w:tc>
      </w:tr>
      <w:tr w:rsidR="00FD7A95" w:rsidTr="00FD7A95">
        <w:tc>
          <w:tcPr>
            <w:tcW w:w="1668" w:type="dxa"/>
            <w:shd w:val="pct12" w:color="auto" w:fill="auto"/>
            <w:vAlign w:val="center"/>
          </w:tcPr>
          <w:p w:rsidR="00FD7A95" w:rsidRDefault="00FD7A95" w:rsidP="00FD7A95">
            <w:r>
              <w:t>Celkem za pacienta nebo klienta/</w:t>
            </w:r>
            <w:r w:rsidR="009A4618">
              <w:t xml:space="preserve">1 </w:t>
            </w:r>
            <w:r>
              <w:t>měsíc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D7A95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D7A95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A95" w:rsidRPr="00FD7A95" w:rsidRDefault="00FD7A95" w:rsidP="00FD7A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A95" w:rsidRPr="00FD7A95" w:rsidRDefault="00FD7A95" w:rsidP="00FD7A9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FD7A95" w:rsidRDefault="00FD7A95" w:rsidP="00FD7A95">
            <w:pPr>
              <w:jc w:val="center"/>
            </w:pPr>
            <w:r>
              <w:t>/</w:t>
            </w:r>
          </w:p>
        </w:tc>
        <w:tc>
          <w:tcPr>
            <w:tcW w:w="1383" w:type="dxa"/>
            <w:shd w:val="pct12" w:color="auto" w:fill="auto"/>
            <w:vAlign w:val="center"/>
          </w:tcPr>
          <w:p w:rsidR="00FD7A95" w:rsidRDefault="00FD7A95" w:rsidP="00FD7A95">
            <w:pPr>
              <w:jc w:val="center"/>
            </w:pPr>
            <w:r>
              <w:t>/</w:t>
            </w:r>
          </w:p>
        </w:tc>
      </w:tr>
      <w:tr w:rsidR="00FD7A95" w:rsidTr="00FD7A95">
        <w:tc>
          <w:tcPr>
            <w:tcW w:w="1668" w:type="dxa"/>
            <w:shd w:val="pct12" w:color="auto" w:fill="auto"/>
            <w:vAlign w:val="center"/>
          </w:tcPr>
          <w:p w:rsidR="00FD7A95" w:rsidRDefault="00FD7A95" w:rsidP="00FD7A95">
            <w:r>
              <w:t>Celkem za pacienta nebo klienta/</w:t>
            </w:r>
            <w:r w:rsidR="009A4618">
              <w:t>12 měsíců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D7A95" w:rsidRDefault="00FD7A95" w:rsidP="00F6410F">
            <w:pPr>
              <w:jc w:val="center"/>
            </w:pPr>
            <w:r>
              <w:t>/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FD7A95" w:rsidRDefault="00FD7A95" w:rsidP="00F6410F">
            <w:pPr>
              <w:jc w:val="center"/>
            </w:pPr>
            <w:r>
              <w:t>/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FD7A95" w:rsidRDefault="00FD7A95" w:rsidP="00F6410F">
            <w:pPr>
              <w:jc w:val="center"/>
            </w:pPr>
            <w:r>
              <w:t>/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FD7A95" w:rsidRDefault="00FD7A95" w:rsidP="00F6410F">
            <w:pPr>
              <w:jc w:val="center"/>
            </w:pPr>
            <w:r>
              <w:t>/</w:t>
            </w:r>
          </w:p>
        </w:tc>
        <w:tc>
          <w:tcPr>
            <w:tcW w:w="1276" w:type="dxa"/>
            <w:vAlign w:val="center"/>
          </w:tcPr>
          <w:p w:rsidR="00FD7A95" w:rsidRPr="00FD7A95" w:rsidRDefault="00FD7A95" w:rsidP="00FD7A95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D7A95" w:rsidRPr="00FD7A95" w:rsidRDefault="00FD7A95" w:rsidP="00FD7A95">
            <w:pPr>
              <w:jc w:val="center"/>
              <w:rPr>
                <w:b/>
              </w:rPr>
            </w:pPr>
          </w:p>
        </w:tc>
      </w:tr>
    </w:tbl>
    <w:p w:rsidR="00874609" w:rsidRDefault="00874609" w:rsidP="00874609">
      <w:pPr>
        <w:spacing w:before="120" w:after="120"/>
      </w:pPr>
      <w:r>
        <w:t>Dodavatel vyplní tabulku pro předpoklad:</w:t>
      </w:r>
    </w:p>
    <w:p w:rsidR="00874609" w:rsidRDefault="0054604E" w:rsidP="00874609">
      <w:pPr>
        <w:pStyle w:val="Odstavecseseznamem"/>
        <w:numPr>
          <w:ilvl w:val="0"/>
          <w:numId w:val="2"/>
        </w:numPr>
        <w:spacing w:before="240"/>
      </w:pPr>
      <w:r>
        <w:t>115</w:t>
      </w:r>
      <w:r w:rsidR="005813CD" w:rsidRPr="00874609">
        <w:t xml:space="preserve"> </w:t>
      </w:r>
      <w:r w:rsidR="00874609" w:rsidRPr="00874609">
        <w:t xml:space="preserve">vydaných porcí </w:t>
      </w:r>
      <w:r w:rsidR="003671B8">
        <w:t xml:space="preserve">(celodenní stravy) </w:t>
      </w:r>
      <w:r w:rsidR="00874609" w:rsidRPr="00874609">
        <w:t xml:space="preserve">za den, </w:t>
      </w:r>
    </w:p>
    <w:p w:rsidR="00874609" w:rsidRDefault="0054604E" w:rsidP="00874609">
      <w:pPr>
        <w:pStyle w:val="Odstavecseseznamem"/>
        <w:numPr>
          <w:ilvl w:val="0"/>
          <w:numId w:val="2"/>
        </w:numPr>
        <w:spacing w:before="240"/>
      </w:pPr>
      <w:r>
        <w:t>3 45</w:t>
      </w:r>
      <w:r w:rsidR="005813CD">
        <w:t xml:space="preserve">0 </w:t>
      </w:r>
      <w:r w:rsidR="00874609">
        <w:t xml:space="preserve">vydaných porcí </w:t>
      </w:r>
      <w:r w:rsidR="003671B8">
        <w:t xml:space="preserve">(celodenní stravy) </w:t>
      </w:r>
      <w:r w:rsidR="00874609">
        <w:t xml:space="preserve">za 1 měsíc (30 dnů), </w:t>
      </w:r>
    </w:p>
    <w:p w:rsidR="00874609" w:rsidRDefault="0054604E" w:rsidP="00874609">
      <w:pPr>
        <w:pStyle w:val="Odstavecseseznamem"/>
        <w:numPr>
          <w:ilvl w:val="0"/>
          <w:numId w:val="2"/>
        </w:numPr>
        <w:spacing w:before="240"/>
      </w:pPr>
      <w:r>
        <w:t>41 975</w:t>
      </w:r>
      <w:r w:rsidR="005813CD">
        <w:t xml:space="preserve"> </w:t>
      </w:r>
      <w:r w:rsidR="00874609">
        <w:t xml:space="preserve">vydaných porcí </w:t>
      </w:r>
      <w:r w:rsidR="003671B8">
        <w:t xml:space="preserve">(celodenní stravy) </w:t>
      </w:r>
      <w:r w:rsidR="00874609">
        <w:t>za 12 měsíců (365 dnů)</w:t>
      </w:r>
    </w:p>
    <w:p w:rsidR="00E57109" w:rsidRPr="00E57109" w:rsidRDefault="00E57109">
      <w:pPr>
        <w:rPr>
          <w:b/>
        </w:rPr>
      </w:pPr>
      <w:r w:rsidRPr="00E57109">
        <w:rPr>
          <w:b/>
        </w:rPr>
        <w:t>2. Pokrmy pro zaměstnance</w:t>
      </w:r>
    </w:p>
    <w:tbl>
      <w:tblPr>
        <w:tblStyle w:val="Mkatabulky"/>
        <w:tblW w:w="0" w:type="auto"/>
        <w:tblLook w:val="04A0"/>
      </w:tblPr>
      <w:tblGrid>
        <w:gridCol w:w="2093"/>
        <w:gridCol w:w="1276"/>
        <w:gridCol w:w="1275"/>
        <w:gridCol w:w="1134"/>
        <w:gridCol w:w="1134"/>
        <w:gridCol w:w="1134"/>
        <w:gridCol w:w="1242"/>
      </w:tblGrid>
      <w:tr w:rsidR="00DE3547" w:rsidTr="00DE3547">
        <w:tc>
          <w:tcPr>
            <w:tcW w:w="2093" w:type="dxa"/>
            <w:shd w:val="pct12" w:color="auto" w:fill="auto"/>
            <w:vAlign w:val="center"/>
          </w:tcPr>
          <w:p w:rsidR="00DE3547" w:rsidRDefault="00DE3547" w:rsidP="00DE3547">
            <w:pPr>
              <w:jc w:val="center"/>
            </w:pPr>
            <w:r>
              <w:t>Stravovací jednotka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E3547" w:rsidRDefault="00DE3547" w:rsidP="00DE3547">
            <w:pPr>
              <w:jc w:val="center"/>
            </w:pPr>
            <w:r>
              <w:t>Cena za 1 porci v Kč bez DPH</w:t>
            </w:r>
          </w:p>
          <w:p w:rsidR="00FD7A95" w:rsidRDefault="00FD7A95" w:rsidP="00DE3547">
            <w:pPr>
              <w:jc w:val="center"/>
            </w:pPr>
            <w:r>
              <w:t>(den)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DE3547" w:rsidRDefault="00DE3547" w:rsidP="00DE3547">
            <w:pPr>
              <w:jc w:val="center"/>
            </w:pPr>
            <w:r>
              <w:t>Cena za 1 porci v Kč včetně DPH</w:t>
            </w:r>
          </w:p>
          <w:p w:rsidR="00FD7A95" w:rsidRDefault="00FD7A95" w:rsidP="00DE3547">
            <w:pPr>
              <w:jc w:val="center"/>
            </w:pPr>
            <w:r>
              <w:t>(den)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5813CD">
              <w:t xml:space="preserve">450 </w:t>
            </w:r>
            <w:r>
              <w:t>porc</w:t>
            </w:r>
            <w:r w:rsidR="00FD7A95">
              <w:t xml:space="preserve">í </w:t>
            </w:r>
            <w:r>
              <w:t>v Kč bez DPH</w:t>
            </w:r>
          </w:p>
          <w:p w:rsidR="00FD7A95" w:rsidRDefault="00FD7A95" w:rsidP="00FD7A95">
            <w:pPr>
              <w:jc w:val="center"/>
            </w:pPr>
            <w:r>
              <w:t>(měsíc)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5813CD">
              <w:t xml:space="preserve">450 </w:t>
            </w:r>
            <w:r w:rsidR="00FD7A95">
              <w:t>porcí</w:t>
            </w:r>
            <w:r>
              <w:t xml:space="preserve"> v Kč </w:t>
            </w:r>
            <w:r w:rsidR="00FD7A95">
              <w:t>včetně</w:t>
            </w:r>
            <w:r>
              <w:t xml:space="preserve"> DPH</w:t>
            </w:r>
          </w:p>
          <w:p w:rsidR="00FD7A95" w:rsidRDefault="00FD7A95" w:rsidP="00FD7A95">
            <w:pPr>
              <w:jc w:val="center"/>
            </w:pPr>
            <w:r>
              <w:t>(měsíc)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5813CD">
              <w:t xml:space="preserve">5 475 </w:t>
            </w:r>
            <w:r w:rsidR="00FD7A95">
              <w:t>porcí</w:t>
            </w:r>
            <w:r>
              <w:t xml:space="preserve"> v Kč bez DPH</w:t>
            </w:r>
          </w:p>
          <w:p w:rsidR="00FD7A95" w:rsidRDefault="00FD7A95" w:rsidP="009A4618">
            <w:pPr>
              <w:jc w:val="center"/>
            </w:pPr>
            <w:r>
              <w:t>(</w:t>
            </w:r>
            <w:r w:rsidR="009A4618">
              <w:t>12 měsíců</w:t>
            </w:r>
            <w:r>
              <w:t>)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E3547" w:rsidRDefault="00DE3547" w:rsidP="00FD7A95">
            <w:pPr>
              <w:jc w:val="center"/>
            </w:pPr>
            <w:r>
              <w:t xml:space="preserve">Cena za </w:t>
            </w:r>
            <w:r w:rsidR="005813CD">
              <w:t xml:space="preserve">5 475 </w:t>
            </w:r>
            <w:r w:rsidR="00FD7A95">
              <w:t>porcí</w:t>
            </w:r>
            <w:r>
              <w:t xml:space="preserve"> v Kč </w:t>
            </w:r>
            <w:r w:rsidR="00FD7A95">
              <w:t>včetně</w:t>
            </w:r>
            <w:r>
              <w:t xml:space="preserve"> DPH</w:t>
            </w:r>
          </w:p>
          <w:p w:rsidR="00FD7A95" w:rsidRDefault="00FD7A95" w:rsidP="00FD7A95">
            <w:pPr>
              <w:jc w:val="center"/>
            </w:pPr>
            <w:r>
              <w:t>(</w:t>
            </w:r>
            <w:r w:rsidR="009A4618">
              <w:t>12 měsíců</w:t>
            </w:r>
            <w:r>
              <w:t>)</w:t>
            </w:r>
          </w:p>
        </w:tc>
      </w:tr>
      <w:tr w:rsidR="00DE3547" w:rsidTr="00FD7A95">
        <w:trPr>
          <w:trHeight w:val="402"/>
        </w:trPr>
        <w:tc>
          <w:tcPr>
            <w:tcW w:w="2093" w:type="dxa"/>
            <w:shd w:val="pct12" w:color="auto" w:fill="auto"/>
            <w:vAlign w:val="center"/>
          </w:tcPr>
          <w:p w:rsidR="00DE3547" w:rsidRDefault="00DE3547" w:rsidP="00DE3547">
            <w:r>
              <w:t>polévka</w:t>
            </w: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42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DE3547" w:rsidTr="00FD7A95">
        <w:trPr>
          <w:trHeight w:val="436"/>
        </w:trPr>
        <w:tc>
          <w:tcPr>
            <w:tcW w:w="2093" w:type="dxa"/>
            <w:shd w:val="pct12" w:color="auto" w:fill="auto"/>
            <w:vAlign w:val="center"/>
          </w:tcPr>
          <w:p w:rsidR="00DE3547" w:rsidRDefault="00DE3547" w:rsidP="00DE3547">
            <w:r>
              <w:t>hlavní jídlo</w:t>
            </w: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42" w:type="dxa"/>
            <w:vAlign w:val="center"/>
          </w:tcPr>
          <w:p w:rsidR="00DE3547" w:rsidRDefault="00DE3547" w:rsidP="00FD7A95">
            <w:pPr>
              <w:jc w:val="center"/>
            </w:pPr>
          </w:p>
        </w:tc>
      </w:tr>
      <w:tr w:rsidR="00DE3547" w:rsidTr="00FD7A95">
        <w:trPr>
          <w:trHeight w:val="436"/>
        </w:trPr>
        <w:tc>
          <w:tcPr>
            <w:tcW w:w="2093" w:type="dxa"/>
            <w:shd w:val="pct12" w:color="auto" w:fill="auto"/>
            <w:vAlign w:val="center"/>
          </w:tcPr>
          <w:p w:rsidR="00DE3547" w:rsidRDefault="00DE3547" w:rsidP="00DE3547">
            <w:r>
              <w:t>polévka + hlavní jídlo</w:t>
            </w:r>
          </w:p>
        </w:tc>
        <w:tc>
          <w:tcPr>
            <w:tcW w:w="1276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E3547" w:rsidRDefault="00DE3547" w:rsidP="00FD7A95">
            <w:pPr>
              <w:jc w:val="center"/>
            </w:pPr>
          </w:p>
        </w:tc>
      </w:tr>
    </w:tbl>
    <w:p w:rsidR="00FD7A95" w:rsidRDefault="00FD7A95" w:rsidP="009A4618">
      <w:pPr>
        <w:spacing w:before="240"/>
      </w:pPr>
      <w:r>
        <w:t>Dodavatel vyplní tabulku pro předpoklad:</w:t>
      </w:r>
    </w:p>
    <w:p w:rsidR="00E57109" w:rsidRDefault="0054604E" w:rsidP="00FD7A95">
      <w:pPr>
        <w:pStyle w:val="Odstavecseseznamem"/>
        <w:numPr>
          <w:ilvl w:val="0"/>
          <w:numId w:val="1"/>
        </w:numPr>
      </w:pPr>
      <w:r>
        <w:lastRenderedPageBreak/>
        <w:t xml:space="preserve">60 </w:t>
      </w:r>
      <w:r w:rsidR="00FD7A95">
        <w:t xml:space="preserve">samostatně vydaných polévek za </w:t>
      </w:r>
      <w:r w:rsidR="00874609">
        <w:t xml:space="preserve">1 </w:t>
      </w:r>
      <w:r w:rsidR="00FD7A95">
        <w:t>měsíc</w:t>
      </w:r>
      <w:r w:rsidR="00874609">
        <w:t xml:space="preserve"> (30 dnů)</w:t>
      </w:r>
      <w:r w:rsidR="00FD7A95">
        <w:t xml:space="preserve">, </w:t>
      </w:r>
      <w:r>
        <w:t xml:space="preserve">730 </w:t>
      </w:r>
      <w:r w:rsidR="00FD7A95">
        <w:t xml:space="preserve">samostatně vydaných polévek za </w:t>
      </w:r>
      <w:r w:rsidR="009A4618">
        <w:t>12 měsíců</w:t>
      </w:r>
      <w:r w:rsidR="00874609">
        <w:t xml:space="preserve"> (365 dnů)</w:t>
      </w:r>
    </w:p>
    <w:p w:rsidR="00FD7A95" w:rsidRDefault="0054604E" w:rsidP="00FD7A95">
      <w:pPr>
        <w:pStyle w:val="Odstavecseseznamem"/>
        <w:numPr>
          <w:ilvl w:val="0"/>
          <w:numId w:val="1"/>
        </w:numPr>
      </w:pPr>
      <w:r>
        <w:t xml:space="preserve">300 </w:t>
      </w:r>
      <w:r w:rsidR="00FD7A95">
        <w:t xml:space="preserve">samostatně vydaných hlavních jídel za </w:t>
      </w:r>
      <w:r w:rsidR="00874609">
        <w:t xml:space="preserve">1 </w:t>
      </w:r>
      <w:r w:rsidR="00FD7A95">
        <w:t>měsíc</w:t>
      </w:r>
      <w:r w:rsidR="00874609">
        <w:t xml:space="preserve"> (30 dnů)</w:t>
      </w:r>
      <w:r w:rsidR="00FD7A95">
        <w:t xml:space="preserve">, </w:t>
      </w:r>
      <w:r>
        <w:t xml:space="preserve">3650 </w:t>
      </w:r>
      <w:r w:rsidR="00FD7A95">
        <w:t xml:space="preserve">samostatně vydaných </w:t>
      </w:r>
      <w:r w:rsidR="009A4618">
        <w:t>hlavních jídel</w:t>
      </w:r>
      <w:r w:rsidR="00FD7A95">
        <w:t xml:space="preserve"> za </w:t>
      </w:r>
      <w:r w:rsidR="009A4618">
        <w:t>12 měsíců</w:t>
      </w:r>
      <w:r w:rsidR="00874609">
        <w:t xml:space="preserve"> (365 dnů)</w:t>
      </w:r>
    </w:p>
    <w:p w:rsidR="009A4618" w:rsidRPr="00467437" w:rsidRDefault="0054604E" w:rsidP="00FD7A95">
      <w:pPr>
        <w:pStyle w:val="Odstavecseseznamem"/>
        <w:numPr>
          <w:ilvl w:val="0"/>
          <w:numId w:val="1"/>
        </w:numPr>
      </w:pPr>
      <w:r>
        <w:t>90</w:t>
      </w:r>
      <w:r w:rsidRPr="00467437">
        <w:t xml:space="preserve"> </w:t>
      </w:r>
      <w:r w:rsidR="009A4618" w:rsidRPr="00467437">
        <w:t xml:space="preserve">společně vydaných polévek a hlavních jídel za </w:t>
      </w:r>
      <w:r w:rsidR="00874609" w:rsidRPr="00467437">
        <w:t xml:space="preserve">1 </w:t>
      </w:r>
      <w:r w:rsidR="009A4618" w:rsidRPr="00467437">
        <w:t>měsíc</w:t>
      </w:r>
      <w:r w:rsidR="00874609" w:rsidRPr="00467437">
        <w:t xml:space="preserve"> (30 dnů)</w:t>
      </w:r>
      <w:r w:rsidR="009A4618" w:rsidRPr="00467437">
        <w:t xml:space="preserve">, </w:t>
      </w:r>
      <w:r>
        <w:t xml:space="preserve">1095 </w:t>
      </w:r>
      <w:r w:rsidR="009A4618" w:rsidRPr="00467437">
        <w:t>společně vydaných polévek a hlavních jídel za 12 měsíců</w:t>
      </w:r>
      <w:r w:rsidR="00874609" w:rsidRPr="00467437">
        <w:t xml:space="preserve"> (365 dnů)</w:t>
      </w:r>
    </w:p>
    <w:p w:rsidR="00FD7A95" w:rsidRDefault="00FD7A95"/>
    <w:p w:rsidR="001F3F35" w:rsidRPr="005813CD" w:rsidRDefault="005813CD" w:rsidP="005813CD">
      <w:pPr>
        <w:spacing w:before="240"/>
        <w:jc w:val="both"/>
        <w:rPr>
          <w:b/>
        </w:rPr>
      </w:pPr>
      <w:bookmarkStart w:id="0" w:name="_GoBack"/>
      <w:bookmarkEnd w:id="0"/>
      <w:r w:rsidRPr="005813CD">
        <w:rPr>
          <w:b/>
        </w:rPr>
        <w:t>Veškeré náklady související s výrobou a dodáním pokrmů (náklady na dopravu, zaměstnance, energie apod.) budou zahnuty v cenách za pokrmy dle tabulek výše.</w:t>
      </w:r>
    </w:p>
    <w:sectPr w:rsidR="001F3F35" w:rsidRPr="005813CD" w:rsidSect="005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73B35" w15:done="0"/>
  <w15:commentEx w15:paraId="18174256" w15:done="0"/>
  <w15:commentEx w15:paraId="4F58AE2A" w15:paraIdParent="18174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73B35" w16cid:durableId="1FC3E4FC"/>
  <w16cid:commentId w16cid:paraId="18174256" w16cid:durableId="1FC3E4FD"/>
  <w16cid:commentId w16cid:paraId="4F58AE2A" w16cid:durableId="1FC3E5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40" w:rsidRDefault="00903740" w:rsidP="00E66A7C">
      <w:pPr>
        <w:spacing w:after="0" w:line="240" w:lineRule="auto"/>
      </w:pPr>
      <w:r>
        <w:separator/>
      </w:r>
    </w:p>
  </w:endnote>
  <w:endnote w:type="continuationSeparator" w:id="0">
    <w:p w:rsidR="00903740" w:rsidRDefault="00903740" w:rsidP="00E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40" w:rsidRDefault="00903740" w:rsidP="00E66A7C">
      <w:pPr>
        <w:spacing w:after="0" w:line="240" w:lineRule="auto"/>
      </w:pPr>
      <w:r>
        <w:separator/>
      </w:r>
    </w:p>
  </w:footnote>
  <w:footnote w:type="continuationSeparator" w:id="0">
    <w:p w:rsidR="00903740" w:rsidRDefault="00903740" w:rsidP="00E6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2A"/>
    <w:multiLevelType w:val="hybridMultilevel"/>
    <w:tmpl w:val="CD76DD7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ED3E94"/>
    <w:multiLevelType w:val="hybridMultilevel"/>
    <w:tmpl w:val="DFB80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F2218"/>
    <w:multiLevelType w:val="hybridMultilevel"/>
    <w:tmpl w:val="416633C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Tomšů">
    <w15:presenceInfo w15:providerId="AD" w15:userId="S-1-5-21-4144737329-653201805-4077075967-11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43"/>
    <w:rsid w:val="00042CAE"/>
    <w:rsid w:val="00091EA1"/>
    <w:rsid w:val="000D6CC5"/>
    <w:rsid w:val="000E71FE"/>
    <w:rsid w:val="001F3F35"/>
    <w:rsid w:val="003671B8"/>
    <w:rsid w:val="00467437"/>
    <w:rsid w:val="004B3FAD"/>
    <w:rsid w:val="004E6F84"/>
    <w:rsid w:val="00533304"/>
    <w:rsid w:val="0054604E"/>
    <w:rsid w:val="00560A9D"/>
    <w:rsid w:val="005813CD"/>
    <w:rsid w:val="005D47CC"/>
    <w:rsid w:val="00634ABE"/>
    <w:rsid w:val="006E3CDF"/>
    <w:rsid w:val="0083764E"/>
    <w:rsid w:val="00874609"/>
    <w:rsid w:val="00877D79"/>
    <w:rsid w:val="008D71E2"/>
    <w:rsid w:val="00903740"/>
    <w:rsid w:val="009A4618"/>
    <w:rsid w:val="009A7DBE"/>
    <w:rsid w:val="009C0413"/>
    <w:rsid w:val="00A60943"/>
    <w:rsid w:val="00A8175A"/>
    <w:rsid w:val="00B64B7E"/>
    <w:rsid w:val="00BE529D"/>
    <w:rsid w:val="00BF24F0"/>
    <w:rsid w:val="00D82A2B"/>
    <w:rsid w:val="00D94AC7"/>
    <w:rsid w:val="00DE3547"/>
    <w:rsid w:val="00DF362F"/>
    <w:rsid w:val="00E071D9"/>
    <w:rsid w:val="00E57109"/>
    <w:rsid w:val="00E66A7C"/>
    <w:rsid w:val="00E72CDD"/>
    <w:rsid w:val="00F01CF5"/>
    <w:rsid w:val="00F94037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A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A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A7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D7A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0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0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0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0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0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6DFD-6DA9-4030-9A4D-0110886D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4</cp:revision>
  <dcterms:created xsi:type="dcterms:W3CDTF">2019-01-16T10:55:00Z</dcterms:created>
  <dcterms:modified xsi:type="dcterms:W3CDTF">2019-02-22T00:36:00Z</dcterms:modified>
</cp:coreProperties>
</file>