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4154157" w14:textId="77777777" w:rsidR="009A0829" w:rsidRPr="00CA67D7" w:rsidRDefault="009A0829">
      <w:pPr>
        <w:spacing w:line="7" w:lineRule="exact"/>
        <w:rPr>
          <w:rFonts w:ascii="Arial" w:eastAsia="Times New Roman" w:hAnsi="Arial"/>
          <w:sz w:val="24"/>
        </w:rPr>
      </w:pPr>
      <w:bookmarkStart w:id="0" w:name="page1"/>
      <w:bookmarkEnd w:id="0"/>
    </w:p>
    <w:p w14:paraId="7E78714E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D9FC135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24C40278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0E9F84F2" w14:textId="77777777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661AE461" w14:textId="01B174B9" w:rsidR="003C7EE5" w:rsidRPr="00CA67D7" w:rsidRDefault="003C7EE5" w:rsidP="003C7EE5">
      <w:pPr>
        <w:rPr>
          <w:rFonts w:ascii="Arial" w:hAnsi="Arial"/>
          <w:b/>
          <w:sz w:val="32"/>
          <w:szCs w:val="32"/>
        </w:rPr>
      </w:pPr>
    </w:p>
    <w:p w14:paraId="0FD790D6" w14:textId="5BDC1AFD" w:rsidR="00BE478E" w:rsidRPr="00CA67D7" w:rsidRDefault="00BE478E" w:rsidP="003C7EE5">
      <w:pPr>
        <w:rPr>
          <w:rFonts w:ascii="Arial" w:hAnsi="Arial"/>
          <w:b/>
          <w:sz w:val="24"/>
          <w:szCs w:val="24"/>
        </w:rPr>
      </w:pPr>
    </w:p>
    <w:p w14:paraId="26044410" w14:textId="77777777" w:rsidR="00BE478E" w:rsidRPr="00CA67D7" w:rsidRDefault="00BE478E" w:rsidP="003C7EE5">
      <w:pPr>
        <w:rPr>
          <w:rFonts w:ascii="Arial" w:hAnsi="Arial"/>
          <w:b/>
          <w:sz w:val="24"/>
          <w:szCs w:val="24"/>
        </w:rPr>
      </w:pPr>
    </w:p>
    <w:p w14:paraId="30B849A9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28EEABDE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7442476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3C37A147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3D32F58A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  <w:r w:rsidRPr="00CA67D7">
        <w:rPr>
          <w:rFonts w:ascii="Arial" w:hAnsi="Arial"/>
          <w:b/>
          <w:sz w:val="24"/>
          <w:szCs w:val="24"/>
        </w:rPr>
        <w:tab/>
      </w:r>
    </w:p>
    <w:p w14:paraId="67027351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640ECF81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73B62FA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C50E5DE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368F2F58" w14:textId="77777777" w:rsidR="003C7EE5" w:rsidRPr="00CA67D7" w:rsidRDefault="003C7EE5" w:rsidP="003C7EE5">
      <w:pPr>
        <w:tabs>
          <w:tab w:val="left" w:pos="2325"/>
        </w:tabs>
        <w:rPr>
          <w:rFonts w:ascii="Arial" w:hAnsi="Arial"/>
          <w:b/>
          <w:sz w:val="24"/>
          <w:szCs w:val="24"/>
        </w:rPr>
      </w:pPr>
    </w:p>
    <w:p w14:paraId="2E181790" w14:textId="77777777" w:rsidR="003C7EE5" w:rsidRPr="00CA67D7" w:rsidRDefault="003C7EE5" w:rsidP="003C7EE5">
      <w:pPr>
        <w:rPr>
          <w:rFonts w:ascii="Arial" w:hAnsi="Arial"/>
          <w:b/>
          <w:sz w:val="24"/>
          <w:szCs w:val="24"/>
        </w:rPr>
      </w:pPr>
    </w:p>
    <w:p w14:paraId="6D4CCBEC" w14:textId="77777777" w:rsidR="003C7EE5" w:rsidRPr="00CA67D7" w:rsidRDefault="003C7EE5" w:rsidP="003C7EE5">
      <w:pPr>
        <w:jc w:val="center"/>
        <w:rPr>
          <w:rFonts w:ascii="Arial" w:hAnsi="Arial"/>
          <w:b/>
          <w:color w:val="0070C0"/>
          <w:sz w:val="36"/>
          <w:szCs w:val="36"/>
        </w:rPr>
      </w:pPr>
      <w:r w:rsidRPr="00CA67D7">
        <w:rPr>
          <w:rFonts w:ascii="Arial" w:hAnsi="Arial"/>
          <w:b/>
          <w:sz w:val="72"/>
          <w:szCs w:val="72"/>
        </w:rPr>
        <w:t>Všeob</w:t>
      </w:r>
      <w:bookmarkStart w:id="1" w:name="_GoBack"/>
      <w:bookmarkEnd w:id="1"/>
      <w:r w:rsidRPr="00CA67D7">
        <w:rPr>
          <w:rFonts w:ascii="Arial" w:hAnsi="Arial"/>
          <w:b/>
          <w:sz w:val="72"/>
          <w:szCs w:val="72"/>
        </w:rPr>
        <w:t>ecné podmínky pro provoz Clearingu IREDO</w:t>
      </w:r>
    </w:p>
    <w:p w14:paraId="36380A0E" w14:textId="77777777" w:rsidR="003C7EE5" w:rsidRPr="00CA67D7" w:rsidRDefault="003C7EE5" w:rsidP="003C7EE5">
      <w:pPr>
        <w:jc w:val="center"/>
        <w:rPr>
          <w:rFonts w:ascii="Arial" w:hAnsi="Arial"/>
          <w:b/>
          <w:color w:val="0070C0"/>
          <w:sz w:val="36"/>
          <w:szCs w:val="36"/>
        </w:rPr>
      </w:pPr>
    </w:p>
    <w:p w14:paraId="1EE69587" w14:textId="77777777" w:rsidR="003C7EE5" w:rsidRPr="00CA67D7" w:rsidRDefault="003C7EE5" w:rsidP="003C7EE5">
      <w:pPr>
        <w:rPr>
          <w:rFonts w:ascii="Arial" w:hAnsi="Arial"/>
          <w:sz w:val="36"/>
          <w:szCs w:val="36"/>
        </w:rPr>
      </w:pPr>
    </w:p>
    <w:p w14:paraId="0F0318BD" w14:textId="77777777" w:rsidR="003C7EE5" w:rsidRPr="00CA67D7" w:rsidRDefault="003C7EE5" w:rsidP="003C7EE5">
      <w:pPr>
        <w:rPr>
          <w:rFonts w:ascii="Arial" w:hAnsi="Arial"/>
          <w:sz w:val="24"/>
          <w:szCs w:val="24"/>
        </w:rPr>
      </w:pPr>
      <w:r w:rsidRPr="00CA67D7">
        <w:rPr>
          <w:rFonts w:ascii="Arial" w:hAnsi="Arial"/>
          <w:sz w:val="24"/>
          <w:szCs w:val="24"/>
        </w:rPr>
        <w:br w:type="page"/>
      </w:r>
    </w:p>
    <w:p w14:paraId="04D8C316" w14:textId="77777777" w:rsidR="009A0829" w:rsidRPr="00CA67D7" w:rsidRDefault="009A0829" w:rsidP="0023013D">
      <w:pPr>
        <w:spacing w:line="242" w:lineRule="auto"/>
        <w:ind w:left="360" w:right="89"/>
        <w:rPr>
          <w:rFonts w:ascii="Arial" w:eastAsia="Times New Roman" w:hAnsi="Arial"/>
          <w:sz w:val="35"/>
        </w:rPr>
      </w:pPr>
      <w:r w:rsidRPr="00CA67D7">
        <w:rPr>
          <w:rFonts w:ascii="Arial" w:eastAsia="Times New Roman" w:hAnsi="Arial"/>
          <w:sz w:val="35"/>
        </w:rPr>
        <w:t>Všeobecné podmínky pro provoz</w:t>
      </w:r>
      <w:r w:rsidR="0023013D" w:rsidRPr="00CA67D7">
        <w:rPr>
          <w:rFonts w:ascii="Arial" w:eastAsia="Times New Roman" w:hAnsi="Arial"/>
          <w:sz w:val="35"/>
        </w:rPr>
        <w:t xml:space="preserve"> C</w:t>
      </w:r>
      <w:r w:rsidR="00004B2F" w:rsidRPr="00CA67D7">
        <w:rPr>
          <w:rFonts w:ascii="Arial" w:eastAsia="Times New Roman" w:hAnsi="Arial"/>
          <w:sz w:val="35"/>
        </w:rPr>
        <w:t>learingu IREDO</w:t>
      </w:r>
    </w:p>
    <w:p w14:paraId="0AC0CDDB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21A5FA24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7779F7AA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1D1F24A1" w14:textId="77777777" w:rsidR="009A0829" w:rsidRPr="00CA67D7" w:rsidRDefault="009A0829">
      <w:pPr>
        <w:spacing w:line="233" w:lineRule="exact"/>
        <w:rPr>
          <w:rFonts w:ascii="Arial" w:eastAsia="Times New Roman" w:hAnsi="Arial"/>
          <w:sz w:val="24"/>
        </w:rPr>
      </w:pPr>
    </w:p>
    <w:p w14:paraId="4ECCEF4E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ÚČEL</w:t>
      </w:r>
    </w:p>
    <w:p w14:paraId="270573BB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17359218" w14:textId="77777777" w:rsidR="009A0829" w:rsidRPr="00CA67D7" w:rsidRDefault="009A0829" w:rsidP="00004B2F">
      <w:pPr>
        <w:spacing w:line="237" w:lineRule="auto"/>
        <w:ind w:left="78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Tyto Podmínky definují práva a povinnosti pro Příkazníka vůči jednotlivým Subjektům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 xml:space="preserve">v rámci </w:t>
      </w:r>
      <w:r w:rsidR="00004B2F" w:rsidRPr="00CA67D7">
        <w:rPr>
          <w:rFonts w:ascii="Arial" w:eastAsia="Times New Roman" w:hAnsi="Arial"/>
          <w:sz w:val="22"/>
        </w:rPr>
        <w:t>Clearingu IREDO</w:t>
      </w:r>
      <w:r w:rsidRPr="00CA67D7">
        <w:rPr>
          <w:rFonts w:ascii="Arial" w:eastAsia="Times New Roman" w:hAnsi="Arial"/>
          <w:sz w:val="22"/>
        </w:rPr>
        <w:t xml:space="preserve">, jakož i práva a povinnosti jednotlivých Příkazců vůči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sobě či vůči Příkazníkovi.</w:t>
      </w:r>
    </w:p>
    <w:p w14:paraId="7D326F4B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12E48284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PŮSOBNOST</w:t>
      </w:r>
    </w:p>
    <w:p w14:paraId="636FB594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4F95CE60" w14:textId="0F5008E3" w:rsidR="009A0829" w:rsidRPr="00CA67D7" w:rsidRDefault="009A0829">
      <w:pPr>
        <w:spacing w:line="232" w:lineRule="auto"/>
        <w:ind w:left="780" w:right="35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Tyto Podmínky jsou primárně určeny jako součást </w:t>
      </w:r>
      <w:r w:rsidR="003B1795" w:rsidRPr="00CA67D7">
        <w:rPr>
          <w:rFonts w:ascii="Arial" w:eastAsia="Times New Roman" w:hAnsi="Arial"/>
          <w:sz w:val="22"/>
        </w:rPr>
        <w:t>Příkazní smlouvy</w:t>
      </w:r>
      <w:r w:rsidRPr="00CA67D7">
        <w:rPr>
          <w:rFonts w:ascii="Arial" w:eastAsia="Times New Roman" w:hAnsi="Arial"/>
          <w:sz w:val="22"/>
        </w:rPr>
        <w:t xml:space="preserve"> mezi Příkazníkem a Příkazcem při provozu </w:t>
      </w:r>
      <w:r w:rsidR="00004B2F" w:rsidRPr="00CA67D7">
        <w:rPr>
          <w:rFonts w:ascii="Arial" w:eastAsia="Times New Roman" w:hAnsi="Arial"/>
          <w:sz w:val="22"/>
        </w:rPr>
        <w:t>Clearingu IREDO</w:t>
      </w:r>
      <w:r w:rsidRPr="00CA67D7">
        <w:rPr>
          <w:rFonts w:ascii="Arial" w:eastAsia="Times New Roman" w:hAnsi="Arial"/>
          <w:sz w:val="22"/>
        </w:rPr>
        <w:t>, jak jsou specifikovány níže.</w:t>
      </w:r>
    </w:p>
    <w:p w14:paraId="411B0A06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455C5727" w14:textId="77777777" w:rsidR="009A0829" w:rsidRPr="00CA67D7" w:rsidRDefault="009A0829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VÝZNAM POUŽITÝCH ZKRATEK A DEFINICE POJMŮ</w:t>
      </w:r>
    </w:p>
    <w:p w14:paraId="02885E3F" w14:textId="77777777" w:rsidR="009A0829" w:rsidRPr="00CA67D7" w:rsidRDefault="009A0829">
      <w:pPr>
        <w:spacing w:line="246" w:lineRule="exact"/>
        <w:rPr>
          <w:rFonts w:ascii="Arial" w:eastAsia="Times New Roman" w:hAnsi="Arial"/>
          <w:b/>
          <w:sz w:val="22"/>
        </w:rPr>
      </w:pPr>
    </w:p>
    <w:p w14:paraId="449439A7" w14:textId="441A1FE0" w:rsidR="009A0829" w:rsidRPr="00CA67D7" w:rsidRDefault="00CA67D7">
      <w:pPr>
        <w:spacing w:line="0" w:lineRule="atLeast"/>
        <w:ind w:left="780"/>
        <w:rPr>
          <w:rFonts w:ascii="Arial" w:eastAsia="Times New Roman" w:hAnsi="Arial"/>
          <w:sz w:val="22"/>
          <w:u w:val="single"/>
        </w:rPr>
      </w:pPr>
      <w:r w:rsidRPr="00CA67D7">
        <w:rPr>
          <w:rFonts w:ascii="Arial" w:eastAsia="Times New Roman" w:hAnsi="Arial"/>
          <w:sz w:val="22"/>
        </w:rPr>
        <w:t xml:space="preserve">3.1 </w:t>
      </w:r>
      <w:r w:rsidRPr="00CA67D7">
        <w:rPr>
          <w:rFonts w:ascii="Arial" w:eastAsia="Times New Roman" w:hAnsi="Arial"/>
          <w:sz w:val="22"/>
          <w:u w:val="single"/>
        </w:rPr>
        <w:t>Význam</w:t>
      </w:r>
      <w:r w:rsidR="009A0829" w:rsidRPr="00CA67D7">
        <w:rPr>
          <w:rFonts w:ascii="Arial" w:eastAsia="Times New Roman" w:hAnsi="Arial"/>
          <w:sz w:val="22"/>
          <w:u w:val="single"/>
        </w:rPr>
        <w:t xml:space="preserve"> použitých zkratek</w:t>
      </w:r>
    </w:p>
    <w:p w14:paraId="0574A04E" w14:textId="77777777" w:rsidR="009A0829" w:rsidRPr="00CA67D7" w:rsidRDefault="009A0829">
      <w:pPr>
        <w:spacing w:line="1" w:lineRule="exact"/>
        <w:rPr>
          <w:rFonts w:ascii="Arial" w:eastAsia="Times New Roman" w:hAnsi="Arial"/>
          <w:b/>
          <w:sz w:val="22"/>
        </w:rPr>
      </w:pPr>
    </w:p>
    <w:p w14:paraId="66367247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i/>
          <w:sz w:val="22"/>
        </w:rPr>
      </w:pPr>
      <w:r w:rsidRPr="00CA67D7">
        <w:rPr>
          <w:rFonts w:ascii="Arial" w:eastAsia="Times New Roman" w:hAnsi="Arial"/>
          <w:i/>
          <w:sz w:val="22"/>
        </w:rPr>
        <w:t>(Zkratka - Význam)</w:t>
      </w:r>
    </w:p>
    <w:p w14:paraId="51CAF27F" w14:textId="77777777" w:rsidR="009A0829" w:rsidRPr="00CA67D7" w:rsidRDefault="009A0829">
      <w:pPr>
        <w:spacing w:line="251" w:lineRule="exact"/>
        <w:rPr>
          <w:rFonts w:ascii="Arial" w:eastAsia="Times New Roman" w:hAnsi="Arial"/>
          <w:sz w:val="24"/>
        </w:rPr>
      </w:pPr>
    </w:p>
    <w:p w14:paraId="71C5D0C5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>BČK</w:t>
      </w:r>
      <w:r w:rsidR="00BB2615" w:rsidRPr="00CA67D7">
        <w:rPr>
          <w:rFonts w:ascii="Arial" w:eastAsia="Times New Roman" w:hAnsi="Arial"/>
          <w:b/>
          <w:sz w:val="22"/>
        </w:rPr>
        <w:t xml:space="preserve"> IREDO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-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="00D5424E" w:rsidRPr="00CA67D7">
        <w:rPr>
          <w:rFonts w:ascii="Arial" w:eastAsia="Times New Roman" w:hAnsi="Arial"/>
          <w:sz w:val="22"/>
        </w:rPr>
        <w:t>b</w:t>
      </w:r>
      <w:r w:rsidRPr="00CA67D7">
        <w:rPr>
          <w:rFonts w:ascii="Arial" w:eastAsia="Times New Roman" w:hAnsi="Arial"/>
          <w:sz w:val="22"/>
        </w:rPr>
        <w:t>ezkontaktní čipová ka</w:t>
      </w:r>
      <w:r w:rsidR="004C7CB2" w:rsidRPr="00CA67D7">
        <w:rPr>
          <w:rFonts w:ascii="Arial" w:eastAsia="Times New Roman" w:hAnsi="Arial"/>
          <w:sz w:val="22"/>
        </w:rPr>
        <w:t>r</w:t>
      </w:r>
      <w:r w:rsidRPr="00CA67D7">
        <w:rPr>
          <w:rFonts w:ascii="Arial" w:eastAsia="Times New Roman" w:hAnsi="Arial"/>
          <w:sz w:val="22"/>
        </w:rPr>
        <w:t>ta</w:t>
      </w:r>
      <w:r w:rsidR="004C7CB2" w:rsidRPr="00CA67D7">
        <w:rPr>
          <w:rFonts w:ascii="Arial" w:eastAsia="Times New Roman" w:hAnsi="Arial"/>
          <w:sz w:val="22"/>
        </w:rPr>
        <w:t xml:space="preserve"> IREDO</w:t>
      </w:r>
    </w:p>
    <w:p w14:paraId="4CE6FF37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54D9BF50" w14:textId="77777777" w:rsidR="009A0829" w:rsidRPr="00CA67D7" w:rsidRDefault="009A0829">
      <w:pPr>
        <w:tabs>
          <w:tab w:val="left" w:pos="1200"/>
        </w:tabs>
        <w:spacing w:line="0" w:lineRule="atLeast"/>
        <w:ind w:left="780"/>
        <w:rPr>
          <w:rFonts w:ascii="Arial" w:eastAsia="Times New Roman" w:hAnsi="Arial"/>
          <w:sz w:val="21"/>
          <w:u w:val="single"/>
        </w:rPr>
      </w:pPr>
      <w:r w:rsidRPr="00CA67D7">
        <w:rPr>
          <w:rFonts w:ascii="Arial" w:eastAsia="Times New Roman" w:hAnsi="Arial"/>
          <w:sz w:val="22"/>
        </w:rPr>
        <w:t>3.2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  <w:u w:val="single"/>
        </w:rPr>
        <w:t>Definice pojmů</w:t>
      </w:r>
    </w:p>
    <w:p w14:paraId="408D5434" w14:textId="77777777" w:rsidR="009A0829" w:rsidRPr="00CA67D7" w:rsidRDefault="009A0829">
      <w:pPr>
        <w:spacing w:line="237" w:lineRule="auto"/>
        <w:ind w:left="1220"/>
        <w:rPr>
          <w:rFonts w:ascii="Arial" w:eastAsia="Times New Roman" w:hAnsi="Arial"/>
          <w:i/>
          <w:sz w:val="22"/>
        </w:rPr>
      </w:pPr>
      <w:r w:rsidRPr="00CA67D7">
        <w:rPr>
          <w:rFonts w:ascii="Arial" w:eastAsia="Times New Roman" w:hAnsi="Arial"/>
          <w:i/>
          <w:sz w:val="22"/>
        </w:rPr>
        <w:t>(Pojem - Význam)</w:t>
      </w:r>
    </w:p>
    <w:p w14:paraId="08E41733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315ABDDE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Aplikace Clearingu </w:t>
      </w:r>
      <w:r w:rsidRPr="00CA67D7">
        <w:rPr>
          <w:rFonts w:ascii="Arial" w:eastAsia="Times New Roman" w:hAnsi="Arial"/>
          <w:sz w:val="22"/>
        </w:rPr>
        <w:t>–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 xml:space="preserve">Clearing </w:t>
      </w:r>
      <w:r w:rsidR="005C1C93" w:rsidRPr="00CA67D7">
        <w:rPr>
          <w:rFonts w:ascii="Arial" w:eastAsia="Times New Roman" w:hAnsi="Arial"/>
          <w:sz w:val="22"/>
        </w:rPr>
        <w:t>I</w:t>
      </w:r>
      <w:r w:rsidRPr="00CA67D7">
        <w:rPr>
          <w:rFonts w:ascii="Arial" w:eastAsia="Times New Roman" w:hAnsi="Arial"/>
          <w:sz w:val="22"/>
        </w:rPr>
        <w:t>REDO</w:t>
      </w:r>
    </w:p>
    <w:p w14:paraId="0132CC49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14D3CFCF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Clearingový systém, příp. Clearingové centrum </w:t>
      </w:r>
      <w:r w:rsidRPr="00CA67D7">
        <w:rPr>
          <w:rFonts w:ascii="Arial" w:eastAsia="Times New Roman" w:hAnsi="Arial"/>
          <w:sz w:val="22"/>
        </w:rPr>
        <w:t>– systém, který Subjektům a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jejich zákazníkům usnadňuje vzájemné využívání Elektronických peněženek a Kupónů k nákupu přepravních služeb tím, že sbírá informace o uskutečněných Transakcích a zjišťuje vzájemné závazky Subjektů vyplývajících z těchto Transakcí.</w:t>
      </w:r>
    </w:p>
    <w:p w14:paraId="1CD7F006" w14:textId="77777777" w:rsidR="009A0829" w:rsidRPr="00CA67D7" w:rsidRDefault="009A0829">
      <w:pPr>
        <w:spacing w:line="257" w:lineRule="exact"/>
        <w:rPr>
          <w:rFonts w:ascii="Arial" w:eastAsia="Times New Roman" w:hAnsi="Arial"/>
          <w:sz w:val="24"/>
        </w:rPr>
      </w:pPr>
    </w:p>
    <w:p w14:paraId="231FE186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Držitel </w:t>
      </w:r>
      <w:r w:rsidRPr="00CA67D7">
        <w:rPr>
          <w:rFonts w:ascii="Arial" w:eastAsia="Times New Roman" w:hAnsi="Arial"/>
          <w:sz w:val="22"/>
        </w:rPr>
        <w:t>– cestující mající BČK</w:t>
      </w:r>
      <w:r w:rsidR="00D5424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s Elektronickou peněženkou, případně i s Kupónem.</w:t>
      </w:r>
    </w:p>
    <w:p w14:paraId="191B8A84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509DA7F5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Elektronická peněženka </w:t>
      </w:r>
      <w:r w:rsidRPr="00CA67D7">
        <w:rPr>
          <w:rFonts w:ascii="Arial" w:eastAsia="Times New Roman" w:hAnsi="Arial"/>
          <w:sz w:val="22"/>
        </w:rPr>
        <w:t>– elektronický peněžní prostředek používaný jako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platební prostředek, který uchovává peněžní hodnotu na BČK</w:t>
      </w:r>
      <w:r w:rsidR="003C7BEB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v elektronické podobě a je přijímán Subjekty k</w:t>
      </w:r>
      <w:r w:rsidR="005E33E6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úhradě</w:t>
      </w:r>
      <w:r w:rsidR="005E33E6" w:rsidRPr="00CA67D7">
        <w:rPr>
          <w:rFonts w:ascii="Arial" w:eastAsia="Times New Roman" w:hAnsi="Arial"/>
          <w:sz w:val="22"/>
        </w:rPr>
        <w:t xml:space="preserve"> ceny</w:t>
      </w:r>
      <w:r w:rsidRPr="00CA67D7">
        <w:rPr>
          <w:rFonts w:ascii="Arial" w:eastAsia="Times New Roman" w:hAnsi="Arial"/>
          <w:sz w:val="22"/>
        </w:rPr>
        <w:t xml:space="preserve"> za přepravu osob.</w:t>
      </w:r>
    </w:p>
    <w:p w14:paraId="4B413476" w14:textId="77777777" w:rsidR="009A0829" w:rsidRPr="00CA67D7" w:rsidRDefault="009A0829">
      <w:pPr>
        <w:spacing w:line="270" w:lineRule="exact"/>
        <w:rPr>
          <w:rFonts w:ascii="Arial" w:eastAsia="Times New Roman" w:hAnsi="Arial"/>
          <w:sz w:val="24"/>
        </w:rPr>
      </w:pPr>
    </w:p>
    <w:p w14:paraId="1F867BEB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Kupón </w:t>
      </w:r>
      <w:r w:rsidRPr="00CA67D7">
        <w:rPr>
          <w:rFonts w:ascii="Arial" w:eastAsia="Times New Roman" w:hAnsi="Arial"/>
          <w:sz w:val="22"/>
        </w:rPr>
        <w:t xml:space="preserve">– časová jízdenka uložená v elektronické podobě na </w:t>
      </w:r>
      <w:r w:rsidR="00C20B01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 xml:space="preserve"> a je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přijímána Subjekty k prokázání nároku Držitele na přepravu a její evidenci.</w:t>
      </w:r>
    </w:p>
    <w:p w14:paraId="054CB32D" w14:textId="77777777" w:rsidR="009A0829" w:rsidRPr="00CA67D7" w:rsidRDefault="009A0829">
      <w:pPr>
        <w:spacing w:line="263" w:lineRule="exact"/>
        <w:rPr>
          <w:rFonts w:ascii="Arial" w:eastAsia="Times New Roman" w:hAnsi="Arial"/>
          <w:sz w:val="24"/>
        </w:rPr>
      </w:pPr>
    </w:p>
    <w:p w14:paraId="6A827FCA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Manuál Aplikace Clearingu </w:t>
      </w:r>
      <w:r w:rsidRPr="00CA67D7">
        <w:rPr>
          <w:rFonts w:ascii="Arial" w:eastAsia="Times New Roman" w:hAnsi="Arial"/>
          <w:sz w:val="22"/>
        </w:rPr>
        <w:t>– technický manuál pro uživatele Clearin</w:t>
      </w:r>
      <w:r w:rsidR="00004B2F" w:rsidRPr="00CA67D7">
        <w:rPr>
          <w:rFonts w:ascii="Arial" w:eastAsia="Times New Roman" w:hAnsi="Arial"/>
          <w:sz w:val="22"/>
        </w:rPr>
        <w:t>gu IREDO</w:t>
      </w:r>
      <w:r w:rsidRPr="00CA67D7">
        <w:rPr>
          <w:rFonts w:ascii="Arial" w:eastAsia="Times New Roman" w:hAnsi="Arial"/>
          <w:sz w:val="22"/>
        </w:rPr>
        <w:t>.</w:t>
      </w:r>
    </w:p>
    <w:p w14:paraId="2B6D5C4C" w14:textId="77777777" w:rsidR="009A0829" w:rsidRPr="00CA67D7" w:rsidRDefault="009A0829">
      <w:pPr>
        <w:spacing w:line="252" w:lineRule="exact"/>
        <w:rPr>
          <w:rFonts w:ascii="Arial" w:eastAsia="Times New Roman" w:hAnsi="Arial"/>
          <w:sz w:val="24"/>
        </w:rPr>
      </w:pPr>
    </w:p>
    <w:p w14:paraId="1D7AA960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Podmínky </w:t>
      </w:r>
      <w:r w:rsidRPr="00CA67D7">
        <w:rPr>
          <w:rFonts w:ascii="Arial" w:eastAsia="Times New Roman" w:hAnsi="Arial"/>
          <w:sz w:val="22"/>
        </w:rPr>
        <w:t>– tyto Všeobecné podmínky pro provoz Clearing</w:t>
      </w:r>
      <w:r w:rsidR="00004B2F" w:rsidRPr="00CA67D7">
        <w:rPr>
          <w:rFonts w:ascii="Arial" w:eastAsia="Times New Roman" w:hAnsi="Arial"/>
          <w:sz w:val="22"/>
        </w:rPr>
        <w:t>u IREDO</w:t>
      </w:r>
      <w:r w:rsidRPr="00CA67D7">
        <w:rPr>
          <w:rFonts w:ascii="Arial" w:eastAsia="Times New Roman" w:hAnsi="Arial"/>
          <w:sz w:val="22"/>
        </w:rPr>
        <w:t>.</w:t>
      </w:r>
    </w:p>
    <w:p w14:paraId="05C09295" w14:textId="77777777" w:rsidR="009A0829" w:rsidRPr="00CA67D7" w:rsidRDefault="009A0829">
      <w:pPr>
        <w:spacing w:line="256" w:lineRule="exact"/>
        <w:rPr>
          <w:rFonts w:ascii="Arial" w:eastAsia="Times New Roman" w:hAnsi="Arial"/>
          <w:sz w:val="24"/>
        </w:rPr>
      </w:pPr>
    </w:p>
    <w:p w14:paraId="47C41547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Příkazce </w:t>
      </w:r>
      <w:r w:rsidRPr="00CA67D7">
        <w:rPr>
          <w:rFonts w:ascii="Arial" w:eastAsia="Times New Roman" w:hAnsi="Arial"/>
          <w:sz w:val="22"/>
        </w:rPr>
        <w:t>– Subjekt, který:</w:t>
      </w:r>
    </w:p>
    <w:p w14:paraId="487112A5" w14:textId="77777777" w:rsidR="009A0829" w:rsidRPr="00CA67D7" w:rsidRDefault="009A0829">
      <w:pPr>
        <w:spacing w:line="291" w:lineRule="exact"/>
        <w:rPr>
          <w:rFonts w:ascii="Arial" w:eastAsia="Times New Roman" w:hAnsi="Arial"/>
          <w:sz w:val="24"/>
        </w:rPr>
      </w:pPr>
    </w:p>
    <w:p w14:paraId="34E51337" w14:textId="77777777" w:rsidR="009A0829" w:rsidRPr="00CA67D7" w:rsidRDefault="009A0829">
      <w:pPr>
        <w:numPr>
          <w:ilvl w:val="0"/>
          <w:numId w:val="2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nabíjí Elektronické peněženky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531F0590" w14:textId="77777777" w:rsidR="009A0829" w:rsidRPr="00CA67D7" w:rsidRDefault="009A0829">
      <w:pPr>
        <w:spacing w:line="200" w:lineRule="exact"/>
        <w:rPr>
          <w:rFonts w:ascii="Arial" w:eastAsia="Times New Roman" w:hAnsi="Arial"/>
          <w:sz w:val="24"/>
        </w:rPr>
      </w:pPr>
    </w:p>
    <w:p w14:paraId="68254452" w14:textId="77777777" w:rsidR="009A0829" w:rsidRPr="00CA67D7" w:rsidRDefault="009A0829">
      <w:pPr>
        <w:spacing w:line="31" w:lineRule="exact"/>
        <w:rPr>
          <w:rFonts w:ascii="Arial" w:eastAsia="Times New Roman" w:hAnsi="Arial"/>
        </w:rPr>
      </w:pPr>
      <w:bookmarkStart w:id="2" w:name="page2"/>
      <w:bookmarkEnd w:id="2"/>
    </w:p>
    <w:p w14:paraId="78BAE3EA" w14:textId="77777777" w:rsidR="009A0829" w:rsidRPr="00CA67D7" w:rsidRDefault="009A0829">
      <w:pPr>
        <w:numPr>
          <w:ilvl w:val="0"/>
          <w:numId w:val="3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lastRenderedPageBreak/>
        <w:t>prodává Kupóny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34C677F4" w14:textId="77777777" w:rsidR="009A0829" w:rsidRPr="00CA67D7" w:rsidRDefault="009A0829">
      <w:pPr>
        <w:spacing w:line="148" w:lineRule="exact"/>
        <w:rPr>
          <w:rFonts w:ascii="Arial" w:eastAsia="Times New Roman" w:hAnsi="Arial"/>
          <w:sz w:val="22"/>
        </w:rPr>
      </w:pPr>
    </w:p>
    <w:p w14:paraId="3CF48D81" w14:textId="77777777" w:rsidR="009A0829" w:rsidRPr="00CA67D7" w:rsidRDefault="009A0829">
      <w:pPr>
        <w:numPr>
          <w:ilvl w:val="0"/>
          <w:numId w:val="3"/>
        </w:numPr>
        <w:tabs>
          <w:tab w:val="left" w:pos="1580"/>
        </w:tabs>
        <w:spacing w:line="253" w:lineRule="auto"/>
        <w:ind w:left="1580" w:right="359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prodlužuje Kupóny v souladu s oprávněními v Tabulce křížových akceptací na žádost jejich Držitelů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0CE55ABE" w14:textId="77777777" w:rsidR="009A0829" w:rsidRPr="00CA67D7" w:rsidRDefault="009A0829">
      <w:pPr>
        <w:spacing w:line="144" w:lineRule="exact"/>
        <w:rPr>
          <w:rFonts w:ascii="Arial" w:eastAsia="Times New Roman" w:hAnsi="Arial"/>
        </w:rPr>
      </w:pPr>
    </w:p>
    <w:p w14:paraId="55D6EC6F" w14:textId="77777777" w:rsidR="009A0829" w:rsidRPr="00CA67D7" w:rsidRDefault="009A0829">
      <w:pPr>
        <w:tabs>
          <w:tab w:val="left" w:pos="1560"/>
        </w:tabs>
        <w:spacing w:line="257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Elektronické peněženky k placení jízdného v souladu s oprávněními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v Tabulce křížových akceptací a/nebo</w:t>
      </w:r>
      <w:r w:rsidR="00D33EBC" w:rsidRPr="00CA67D7">
        <w:rPr>
          <w:rFonts w:ascii="Arial" w:eastAsia="Times New Roman" w:hAnsi="Arial"/>
          <w:sz w:val="22"/>
        </w:rPr>
        <w:t>,</w:t>
      </w:r>
    </w:p>
    <w:p w14:paraId="31394E1E" w14:textId="77777777" w:rsidR="009A0829" w:rsidRPr="00CA67D7" w:rsidRDefault="009A0829">
      <w:pPr>
        <w:spacing w:line="140" w:lineRule="exact"/>
        <w:rPr>
          <w:rFonts w:ascii="Arial" w:eastAsia="Times New Roman" w:hAnsi="Arial"/>
        </w:rPr>
      </w:pPr>
    </w:p>
    <w:p w14:paraId="7E76AF09" w14:textId="77777777" w:rsidR="009A0829" w:rsidRPr="00CA67D7" w:rsidRDefault="009A0829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e)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Kupóny k prokázání nároku Držitele na přepravu v souladu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 oprávněními v Tabulce křížových akceptací.</w:t>
      </w:r>
    </w:p>
    <w:p w14:paraId="2A25D9D1" w14:textId="77777777" w:rsidR="009A0829" w:rsidRPr="00CA67D7" w:rsidRDefault="009A0829">
      <w:pPr>
        <w:spacing w:line="119" w:lineRule="exact"/>
        <w:rPr>
          <w:rFonts w:ascii="Arial" w:eastAsia="Times New Roman" w:hAnsi="Arial"/>
        </w:rPr>
      </w:pPr>
    </w:p>
    <w:p w14:paraId="0921EFFC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Příkazník </w:t>
      </w:r>
      <w:r w:rsidRPr="00CA67D7">
        <w:rPr>
          <w:rFonts w:ascii="Arial" w:eastAsia="Times New Roman" w:hAnsi="Arial"/>
          <w:sz w:val="22"/>
        </w:rPr>
        <w:t xml:space="preserve">– OREDO s.r.o., se sídlem Nerudova 104, </w:t>
      </w:r>
      <w:r w:rsidR="00E97A02" w:rsidRPr="00CA67D7">
        <w:rPr>
          <w:rFonts w:ascii="Arial" w:eastAsia="Times New Roman" w:hAnsi="Arial"/>
          <w:sz w:val="22"/>
        </w:rPr>
        <w:t>500 02 Hradec Králové.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="00E97A02" w:rsidRPr="00CA67D7">
        <w:rPr>
          <w:rFonts w:ascii="Arial" w:eastAsia="Times New Roman" w:hAnsi="Arial"/>
          <w:b/>
          <w:sz w:val="22"/>
        </w:rPr>
        <w:br/>
      </w:r>
      <w:r w:rsidRPr="00CA67D7">
        <w:rPr>
          <w:rFonts w:ascii="Arial" w:eastAsia="Times New Roman" w:hAnsi="Arial"/>
          <w:sz w:val="22"/>
        </w:rPr>
        <w:t>IČ: 25981854, společnost zapsaná v obchodním rejstříku vedeném Krajským soudem v Hradci Králové, oddíl C, vložka 18628, která je zároveň Subjektem a vydavatelem BČK</w:t>
      </w:r>
      <w:r w:rsidR="00001917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76004DD7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04B73343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Server Clearingu </w:t>
      </w:r>
      <w:r w:rsidRPr="00CA67D7">
        <w:rPr>
          <w:rFonts w:ascii="Arial" w:eastAsia="Times New Roman" w:hAnsi="Arial"/>
          <w:sz w:val="22"/>
        </w:rPr>
        <w:t xml:space="preserve">– </w:t>
      </w:r>
      <w:r w:rsidR="00C56362" w:rsidRPr="00CA67D7">
        <w:rPr>
          <w:rFonts w:ascii="Arial" w:eastAsia="Times New Roman" w:hAnsi="Arial"/>
          <w:sz w:val="22"/>
        </w:rPr>
        <w:t>s</w:t>
      </w:r>
      <w:r w:rsidRPr="00CA67D7">
        <w:rPr>
          <w:rFonts w:ascii="Arial" w:eastAsia="Times New Roman" w:hAnsi="Arial"/>
          <w:sz w:val="22"/>
        </w:rPr>
        <w:t xml:space="preserve">erver </w:t>
      </w:r>
      <w:r w:rsidR="00C56362" w:rsidRPr="00CA67D7">
        <w:rPr>
          <w:rFonts w:ascii="Arial" w:eastAsia="Times New Roman" w:hAnsi="Arial"/>
          <w:sz w:val="22"/>
        </w:rPr>
        <w:t>P</w:t>
      </w:r>
      <w:r w:rsidRPr="00CA67D7">
        <w:rPr>
          <w:rFonts w:ascii="Arial" w:eastAsia="Times New Roman" w:hAnsi="Arial"/>
          <w:sz w:val="22"/>
        </w:rPr>
        <w:t>říkazníka, na kterém je nainstalována Aplikace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Clearingu.</w:t>
      </w:r>
    </w:p>
    <w:p w14:paraId="03363216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512C37EE" w14:textId="77777777" w:rsidR="009A0829" w:rsidRPr="00CA67D7" w:rsidRDefault="009A0829">
      <w:pPr>
        <w:spacing w:line="237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>Služby Clearingového centra, příp. Clearing</w:t>
      </w:r>
      <w:r w:rsidR="0062656E" w:rsidRPr="00CA67D7">
        <w:rPr>
          <w:rFonts w:ascii="Arial" w:eastAsia="Times New Roman" w:hAnsi="Arial"/>
          <w:b/>
          <w:sz w:val="22"/>
        </w:rPr>
        <w:t xml:space="preserve"> IREDO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– soubor činností a technických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 xml:space="preserve">prostředků, který zajišťuje vzájemné vypořádání závazků mezi Subjekty vyplývající z používání Elektronických peněženek a Kupónů při poskytování </w:t>
      </w:r>
      <w:r w:rsidR="009B4D1A" w:rsidRPr="00CA67D7">
        <w:rPr>
          <w:rFonts w:ascii="Arial" w:eastAsia="Times New Roman" w:hAnsi="Arial"/>
          <w:sz w:val="22"/>
        </w:rPr>
        <w:t>přepravní</w:t>
      </w:r>
      <w:r w:rsidRPr="00CA67D7">
        <w:rPr>
          <w:rFonts w:ascii="Arial" w:eastAsia="Times New Roman" w:hAnsi="Arial"/>
          <w:sz w:val="22"/>
        </w:rPr>
        <w:t>ch služeb.</w:t>
      </w:r>
    </w:p>
    <w:p w14:paraId="286A794F" w14:textId="77777777" w:rsidR="009A0829" w:rsidRPr="00CA67D7" w:rsidRDefault="009A0829">
      <w:pPr>
        <w:spacing w:line="268" w:lineRule="exact"/>
        <w:rPr>
          <w:rFonts w:ascii="Arial" w:eastAsia="Times New Roman" w:hAnsi="Arial"/>
        </w:rPr>
      </w:pPr>
    </w:p>
    <w:p w14:paraId="17BC9FFF" w14:textId="77777777" w:rsidR="009A0829" w:rsidRPr="00CA67D7" w:rsidRDefault="009A0829">
      <w:pPr>
        <w:spacing w:line="235" w:lineRule="auto"/>
        <w:ind w:left="1220" w:right="37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Smlouva </w:t>
      </w:r>
      <w:r w:rsidRPr="00CA67D7">
        <w:rPr>
          <w:rFonts w:ascii="Arial" w:eastAsia="Times New Roman" w:hAnsi="Arial"/>
          <w:sz w:val="22"/>
        </w:rPr>
        <w:t xml:space="preserve">– </w:t>
      </w:r>
      <w:r w:rsidR="00D56D1A" w:rsidRPr="00CA67D7">
        <w:rPr>
          <w:rFonts w:ascii="Arial" w:eastAsia="Times New Roman" w:hAnsi="Arial"/>
          <w:sz w:val="22"/>
        </w:rPr>
        <w:t>P</w:t>
      </w:r>
      <w:r w:rsidRPr="00CA67D7">
        <w:rPr>
          <w:rFonts w:ascii="Arial" w:eastAsia="Times New Roman" w:hAnsi="Arial"/>
          <w:sz w:val="22"/>
        </w:rPr>
        <w:t>říkazní smlouvy uzavřené mezi Příkazníkem a jednotlivými Příkazci za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účelem provozování Clearingu</w:t>
      </w:r>
      <w:r w:rsidR="001F625C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3A52BA60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12C4CC52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Souhrnný doklad </w:t>
      </w:r>
      <w:r w:rsidRPr="00CA67D7">
        <w:rPr>
          <w:rFonts w:ascii="Arial" w:eastAsia="Times New Roman" w:hAnsi="Arial"/>
          <w:sz w:val="22"/>
        </w:rPr>
        <w:t>– doklad obsahující měsíční bilanci, jež vzniká započtením všech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vystavených dokladů Příkazce jiným Subjektům a všech vystavených dokladů Příkazci od jiných Subjektů.</w:t>
      </w:r>
    </w:p>
    <w:p w14:paraId="22DF184B" w14:textId="77777777" w:rsidR="009A0829" w:rsidRPr="00CA67D7" w:rsidRDefault="009A0829">
      <w:pPr>
        <w:spacing w:line="287" w:lineRule="exact"/>
        <w:rPr>
          <w:rFonts w:ascii="Arial" w:eastAsia="Times New Roman" w:hAnsi="Arial"/>
        </w:rPr>
      </w:pPr>
    </w:p>
    <w:p w14:paraId="63B3B90E" w14:textId="77777777" w:rsidR="009A0829" w:rsidRPr="00CA67D7" w:rsidRDefault="009A0829">
      <w:pPr>
        <w:spacing w:line="0" w:lineRule="atLeast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Subjekt </w:t>
      </w:r>
      <w:r w:rsidR="00412A46" w:rsidRPr="00CA67D7">
        <w:rPr>
          <w:rFonts w:ascii="Arial" w:eastAsia="Times New Roman" w:hAnsi="Arial"/>
          <w:sz w:val="22"/>
        </w:rPr>
        <w:t>– účastník Clearingu IREDO</w:t>
      </w:r>
      <w:r w:rsidRPr="00CA67D7">
        <w:rPr>
          <w:rFonts w:ascii="Arial" w:eastAsia="Times New Roman" w:hAnsi="Arial"/>
          <w:sz w:val="22"/>
        </w:rPr>
        <w:t>, který:</w:t>
      </w:r>
    </w:p>
    <w:p w14:paraId="00CF36B1" w14:textId="77777777" w:rsidR="009A0829" w:rsidRPr="00CA67D7" w:rsidRDefault="009A0829">
      <w:pPr>
        <w:spacing w:line="157" w:lineRule="exact"/>
        <w:rPr>
          <w:rFonts w:ascii="Arial" w:eastAsia="Times New Roman" w:hAnsi="Arial"/>
        </w:rPr>
      </w:pPr>
    </w:p>
    <w:p w14:paraId="2871C74B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3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nabíjí Elektronické peněženky v souladu s oprávněními v Tabulce křížových akceptací 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2FF75B6B" w14:textId="77777777" w:rsidR="009A0829" w:rsidRPr="00CA67D7" w:rsidRDefault="009A0829" w:rsidP="00004B2F">
      <w:pPr>
        <w:spacing w:line="148" w:lineRule="exact"/>
        <w:jc w:val="both"/>
        <w:rPr>
          <w:rFonts w:ascii="Arial" w:eastAsia="Times New Roman" w:hAnsi="Arial"/>
          <w:sz w:val="22"/>
        </w:rPr>
      </w:pPr>
    </w:p>
    <w:p w14:paraId="3F7AEEAD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3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prodává Kupóny v souladu s oprávněními v Tabulce křížových akceptací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6A233A06" w14:textId="77777777" w:rsidR="009A0829" w:rsidRPr="00CA67D7" w:rsidRDefault="009A0829" w:rsidP="00004B2F">
      <w:pPr>
        <w:spacing w:line="143" w:lineRule="exact"/>
        <w:jc w:val="both"/>
        <w:rPr>
          <w:rFonts w:ascii="Arial" w:eastAsia="Times New Roman" w:hAnsi="Arial"/>
          <w:sz w:val="22"/>
        </w:rPr>
      </w:pPr>
    </w:p>
    <w:p w14:paraId="6475F229" w14:textId="77777777" w:rsidR="009A0829" w:rsidRPr="00CA67D7" w:rsidRDefault="009A0829" w:rsidP="00004B2F">
      <w:pPr>
        <w:numPr>
          <w:ilvl w:val="0"/>
          <w:numId w:val="4"/>
        </w:numPr>
        <w:tabs>
          <w:tab w:val="left" w:pos="1580"/>
        </w:tabs>
        <w:spacing w:line="257" w:lineRule="auto"/>
        <w:ind w:left="1580" w:right="359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prodlužuje Kupóny v souladu s oprávněními v Tabulce křížových akceptací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na žádost jejich Držitelů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1BD80403" w14:textId="77777777" w:rsidR="009A0829" w:rsidRPr="00CA67D7" w:rsidRDefault="009A0829" w:rsidP="00004B2F">
      <w:pPr>
        <w:spacing w:line="140" w:lineRule="exact"/>
        <w:jc w:val="both"/>
        <w:rPr>
          <w:rFonts w:ascii="Arial" w:eastAsia="Times New Roman" w:hAnsi="Arial"/>
        </w:rPr>
      </w:pPr>
    </w:p>
    <w:p w14:paraId="491E96E5" w14:textId="77777777" w:rsidR="009A0829" w:rsidRPr="00CA67D7" w:rsidRDefault="009A0829" w:rsidP="00004B2F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Elektronické peněženky k placení jízdného v souladu s oprávněními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v Tabulce křížových akceptací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358FA4B0" w14:textId="77777777" w:rsidR="009A0829" w:rsidRPr="00CA67D7" w:rsidRDefault="009A0829" w:rsidP="00004B2F">
      <w:pPr>
        <w:spacing w:line="148" w:lineRule="exact"/>
        <w:jc w:val="both"/>
        <w:rPr>
          <w:rFonts w:ascii="Arial" w:eastAsia="Times New Roman" w:hAnsi="Arial"/>
        </w:rPr>
      </w:pPr>
    </w:p>
    <w:p w14:paraId="62ADB114" w14:textId="77777777" w:rsidR="009A0829" w:rsidRPr="00CA67D7" w:rsidRDefault="009A0829" w:rsidP="00004B2F">
      <w:pPr>
        <w:tabs>
          <w:tab w:val="left" w:pos="1560"/>
        </w:tabs>
        <w:spacing w:line="253" w:lineRule="auto"/>
        <w:ind w:left="1580" w:right="359" w:hanging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e)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 xml:space="preserve">přijímá Kupóny k prokázání nároku Držitele na přepravu v souladu </w:t>
      </w:r>
      <w:r w:rsidR="00004B2F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s oprávněními v Tabulce křížových akceptací a/nebo</w:t>
      </w:r>
      <w:r w:rsidR="00874412" w:rsidRPr="00CA67D7">
        <w:rPr>
          <w:rFonts w:ascii="Arial" w:eastAsia="Times New Roman" w:hAnsi="Arial"/>
          <w:sz w:val="22"/>
        </w:rPr>
        <w:t>,</w:t>
      </w:r>
    </w:p>
    <w:p w14:paraId="3C6F2E7F" w14:textId="77777777" w:rsidR="009A0829" w:rsidRPr="00CA67D7" w:rsidRDefault="009A0829" w:rsidP="00004B2F">
      <w:pPr>
        <w:spacing w:line="132" w:lineRule="exact"/>
        <w:jc w:val="both"/>
        <w:rPr>
          <w:rFonts w:ascii="Arial" w:eastAsia="Times New Roman" w:hAnsi="Arial"/>
        </w:rPr>
      </w:pPr>
    </w:p>
    <w:p w14:paraId="10579D00" w14:textId="77777777" w:rsidR="009A0829" w:rsidRPr="00CA67D7" w:rsidRDefault="009A0829" w:rsidP="00004B2F">
      <w:pPr>
        <w:numPr>
          <w:ilvl w:val="0"/>
          <w:numId w:val="5"/>
        </w:numPr>
        <w:tabs>
          <w:tab w:val="left" w:pos="1580"/>
        </w:tabs>
        <w:spacing w:line="0" w:lineRule="atLeast"/>
        <w:ind w:left="1580" w:hanging="36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je Vydavatelem Elektronických peněženek.</w:t>
      </w:r>
    </w:p>
    <w:p w14:paraId="0C2EBAD5" w14:textId="77777777" w:rsidR="009A0829" w:rsidRPr="00CA67D7" w:rsidRDefault="009A0829">
      <w:pPr>
        <w:spacing w:line="383" w:lineRule="exact"/>
        <w:rPr>
          <w:rFonts w:ascii="Arial" w:eastAsia="Times New Roman" w:hAnsi="Arial"/>
        </w:rPr>
      </w:pPr>
    </w:p>
    <w:p w14:paraId="77C228D6" w14:textId="77777777" w:rsidR="009A0829" w:rsidRPr="00CA67D7" w:rsidRDefault="009A0829">
      <w:pPr>
        <w:spacing w:line="235" w:lineRule="auto"/>
        <w:ind w:left="1220" w:right="35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Tabulka křížových akceptací </w:t>
      </w:r>
      <w:r w:rsidRPr="00CA67D7">
        <w:rPr>
          <w:rFonts w:ascii="Arial" w:eastAsia="Times New Roman" w:hAnsi="Arial"/>
          <w:sz w:val="22"/>
        </w:rPr>
        <w:t>– dokument</w:t>
      </w:r>
      <w:r w:rsidR="00072F5E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obsahující pro každý Subjekt informace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stanovené Příkazníkem, kterým se jiným Subjektům povoluje:</w:t>
      </w:r>
    </w:p>
    <w:p w14:paraId="6EA58111" w14:textId="77777777" w:rsidR="009A0829" w:rsidRPr="00CA67D7" w:rsidRDefault="009A0829">
      <w:pPr>
        <w:spacing w:line="285" w:lineRule="exact"/>
        <w:rPr>
          <w:rFonts w:ascii="Arial" w:eastAsia="Times New Roman" w:hAnsi="Arial"/>
        </w:rPr>
      </w:pPr>
    </w:p>
    <w:p w14:paraId="5E555598" w14:textId="77777777" w:rsidR="009A0829" w:rsidRPr="00CA67D7" w:rsidRDefault="009A0829">
      <w:pPr>
        <w:numPr>
          <w:ilvl w:val="0"/>
          <w:numId w:val="6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nabíjení Elektronických</w:t>
      </w:r>
      <w:r w:rsidR="00072F5E" w:rsidRPr="00CA67D7">
        <w:rPr>
          <w:rFonts w:ascii="Arial" w:eastAsia="Times New Roman" w:hAnsi="Arial"/>
          <w:sz w:val="22"/>
        </w:rPr>
        <w:t xml:space="preserve"> peněženek vydaných Příkazníkem,</w:t>
      </w:r>
    </w:p>
    <w:p w14:paraId="0AC1A221" w14:textId="77777777" w:rsidR="009A0829" w:rsidRPr="00CA67D7" w:rsidRDefault="009A0829">
      <w:pPr>
        <w:spacing w:line="145" w:lineRule="exact"/>
        <w:rPr>
          <w:rFonts w:ascii="Arial" w:eastAsia="Times New Roman" w:hAnsi="Arial"/>
          <w:sz w:val="22"/>
        </w:rPr>
      </w:pPr>
    </w:p>
    <w:p w14:paraId="417593C5" w14:textId="77777777" w:rsidR="009A0829" w:rsidRPr="00CA67D7" w:rsidRDefault="009A0829">
      <w:pPr>
        <w:numPr>
          <w:ilvl w:val="0"/>
          <w:numId w:val="6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akceptování Elektronických</w:t>
      </w:r>
      <w:r w:rsidR="00072F5E" w:rsidRPr="00CA67D7">
        <w:rPr>
          <w:rFonts w:ascii="Arial" w:eastAsia="Times New Roman" w:hAnsi="Arial"/>
          <w:sz w:val="22"/>
        </w:rPr>
        <w:t xml:space="preserve"> peněženek vydaných Příkazníkem,</w:t>
      </w:r>
    </w:p>
    <w:p w14:paraId="56B2C6DB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238394AE" w14:textId="77777777" w:rsidR="009A0829" w:rsidRPr="00CA67D7" w:rsidRDefault="009A0829">
      <w:pPr>
        <w:spacing w:line="19" w:lineRule="exact"/>
        <w:rPr>
          <w:rFonts w:ascii="Arial" w:eastAsia="Times New Roman" w:hAnsi="Arial"/>
        </w:rPr>
      </w:pPr>
      <w:bookmarkStart w:id="3" w:name="page3"/>
      <w:bookmarkEnd w:id="3"/>
    </w:p>
    <w:p w14:paraId="09EB97E1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lastRenderedPageBreak/>
        <w:t>prodej jednot</w:t>
      </w:r>
      <w:r w:rsidR="00072F5E" w:rsidRPr="00CA67D7">
        <w:rPr>
          <w:rFonts w:ascii="Arial" w:eastAsia="Times New Roman" w:hAnsi="Arial"/>
          <w:sz w:val="22"/>
        </w:rPr>
        <w:t>livými Subjekty vydaných Kupónů,</w:t>
      </w:r>
    </w:p>
    <w:p w14:paraId="2E2E3CD9" w14:textId="77777777" w:rsidR="009A0829" w:rsidRPr="00CA67D7" w:rsidRDefault="009A0829">
      <w:pPr>
        <w:spacing w:line="145" w:lineRule="exact"/>
        <w:rPr>
          <w:rFonts w:ascii="Arial" w:eastAsia="Times New Roman" w:hAnsi="Arial"/>
          <w:sz w:val="22"/>
        </w:rPr>
      </w:pPr>
    </w:p>
    <w:p w14:paraId="3EE12DD2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prodlužování jednot</w:t>
      </w:r>
      <w:r w:rsidR="00072F5E" w:rsidRPr="00CA67D7">
        <w:rPr>
          <w:rFonts w:ascii="Arial" w:eastAsia="Times New Roman" w:hAnsi="Arial"/>
          <w:sz w:val="22"/>
        </w:rPr>
        <w:t>livými Subjekty vydaných Kupónů,</w:t>
      </w:r>
    </w:p>
    <w:p w14:paraId="5FA794B9" w14:textId="77777777" w:rsidR="003C7EE5" w:rsidRPr="00CA67D7" w:rsidRDefault="003C7EE5" w:rsidP="003C7EE5">
      <w:pPr>
        <w:pStyle w:val="Odstavecseseznamem"/>
        <w:rPr>
          <w:rFonts w:ascii="Arial" w:eastAsia="Times New Roman" w:hAnsi="Arial"/>
          <w:sz w:val="22"/>
        </w:rPr>
      </w:pPr>
    </w:p>
    <w:p w14:paraId="3B016954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4032997A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7036AE9D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7CD5C04E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2F3F7988" w14:textId="77777777" w:rsidR="003C7EE5" w:rsidRPr="00CA67D7" w:rsidRDefault="003C7EE5" w:rsidP="003C7EE5">
      <w:pPr>
        <w:tabs>
          <w:tab w:val="left" w:pos="1580"/>
        </w:tabs>
        <w:spacing w:line="0" w:lineRule="atLeast"/>
        <w:rPr>
          <w:rFonts w:ascii="Arial" w:eastAsia="Times New Roman" w:hAnsi="Arial"/>
          <w:sz w:val="22"/>
        </w:rPr>
      </w:pPr>
    </w:p>
    <w:p w14:paraId="3126205D" w14:textId="77777777" w:rsidR="009A0829" w:rsidRPr="00CA67D7" w:rsidRDefault="009A0829">
      <w:pPr>
        <w:spacing w:line="150" w:lineRule="exact"/>
        <w:rPr>
          <w:rFonts w:ascii="Arial" w:eastAsia="Times New Roman" w:hAnsi="Arial"/>
          <w:sz w:val="22"/>
        </w:rPr>
      </w:pPr>
    </w:p>
    <w:p w14:paraId="1EB44DFA" w14:textId="77777777" w:rsidR="009A0829" w:rsidRPr="00CA67D7" w:rsidRDefault="009A0829">
      <w:pPr>
        <w:numPr>
          <w:ilvl w:val="0"/>
          <w:numId w:val="7"/>
        </w:numPr>
        <w:tabs>
          <w:tab w:val="left" w:pos="1580"/>
        </w:tabs>
        <w:spacing w:line="0" w:lineRule="atLeast"/>
        <w:ind w:left="1580" w:hanging="36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akceptování jednot</w:t>
      </w:r>
      <w:r w:rsidR="00072F5E" w:rsidRPr="00CA67D7">
        <w:rPr>
          <w:rFonts w:ascii="Arial" w:eastAsia="Times New Roman" w:hAnsi="Arial"/>
          <w:sz w:val="22"/>
        </w:rPr>
        <w:t>livými Subjekty vydaných Kupónů.</w:t>
      </w:r>
    </w:p>
    <w:p w14:paraId="06204086" w14:textId="77777777" w:rsidR="009A0829" w:rsidRPr="00CA67D7" w:rsidRDefault="009A0829">
      <w:pPr>
        <w:spacing w:line="129" w:lineRule="exact"/>
        <w:rPr>
          <w:rFonts w:ascii="Arial" w:eastAsia="Times New Roman" w:hAnsi="Arial"/>
        </w:rPr>
      </w:pPr>
    </w:p>
    <w:p w14:paraId="1E57F9D9" w14:textId="6F92E697" w:rsidR="009A0829" w:rsidRPr="00CA67D7" w:rsidRDefault="00072F5E">
      <w:pPr>
        <w:spacing w:line="235" w:lineRule="auto"/>
        <w:ind w:left="1220" w:right="53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</w:t>
      </w:r>
      <w:r w:rsidR="009A0829" w:rsidRPr="00CA67D7">
        <w:rPr>
          <w:rFonts w:ascii="Arial" w:eastAsia="Times New Roman" w:hAnsi="Arial"/>
          <w:sz w:val="22"/>
        </w:rPr>
        <w:t xml:space="preserve">řitom každá taková informace k tomu, aby byla platná, musí být potvrzena vždy i Subjektem, kterému je povolení udělováno. Tabulka </w:t>
      </w:r>
      <w:r w:rsidR="003B1795" w:rsidRPr="00CA67D7">
        <w:rPr>
          <w:rFonts w:ascii="Arial" w:eastAsia="Times New Roman" w:hAnsi="Arial"/>
          <w:sz w:val="22"/>
        </w:rPr>
        <w:t>křížových akceptací j</w:t>
      </w:r>
      <w:r w:rsidR="009A0829" w:rsidRPr="00CA67D7">
        <w:rPr>
          <w:rFonts w:ascii="Arial" w:eastAsia="Times New Roman" w:hAnsi="Arial"/>
          <w:sz w:val="22"/>
        </w:rPr>
        <w:t xml:space="preserve">e pro Příkazce dostupná po přihlášení na adrese </w:t>
      </w:r>
      <w:hyperlink r:id="rId8" w:history="1">
        <w:r w:rsidR="009A0829" w:rsidRPr="00CA67D7">
          <w:rPr>
            <w:rFonts w:ascii="Arial" w:eastAsia="Times New Roman" w:hAnsi="Arial"/>
            <w:sz w:val="22"/>
          </w:rPr>
          <w:t>www.oredo.cz/clearing/akceptace.</w:t>
        </w:r>
      </w:hyperlink>
    </w:p>
    <w:p w14:paraId="3018B0E8" w14:textId="77777777" w:rsidR="009A0829" w:rsidRPr="00CA67D7" w:rsidRDefault="009A0829">
      <w:pPr>
        <w:spacing w:line="270" w:lineRule="exact"/>
        <w:rPr>
          <w:rFonts w:ascii="Arial" w:eastAsia="Times New Roman" w:hAnsi="Arial"/>
        </w:rPr>
      </w:pPr>
    </w:p>
    <w:p w14:paraId="3E477B2A" w14:textId="77777777" w:rsidR="009A0829" w:rsidRPr="00CA67D7" w:rsidRDefault="009A0829">
      <w:pPr>
        <w:spacing w:line="238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Transakce </w:t>
      </w:r>
      <w:r w:rsidRPr="00CA67D7">
        <w:rPr>
          <w:rFonts w:ascii="Arial" w:eastAsia="Times New Roman" w:hAnsi="Arial"/>
          <w:sz w:val="22"/>
        </w:rPr>
        <w:t>– elektronický záznam o dobití Elektronické peněženky nebo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elektronický záznam o zaplacení přepravy prostřednictvím Elektronické peněženky. Transakcí se rovněž rozumí elektronický záznam o vytvoření Kupónu nebo o prodloužení jeho platnosti nebo elektronický záznam o provedené přepravě hrazené Kupónem.</w:t>
      </w:r>
    </w:p>
    <w:p w14:paraId="574CCDA7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387A5FE0" w14:textId="7B3A6A91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Vydavatel Elektronické peněženky </w:t>
      </w:r>
      <w:r w:rsidRPr="00CA67D7">
        <w:rPr>
          <w:rFonts w:ascii="Arial" w:eastAsia="Times New Roman" w:hAnsi="Arial"/>
          <w:sz w:val="22"/>
        </w:rPr>
        <w:t xml:space="preserve">– Příkazník jako </w:t>
      </w:r>
      <w:r w:rsidR="003B1795" w:rsidRPr="00CA67D7">
        <w:rPr>
          <w:rFonts w:ascii="Arial" w:eastAsia="Times New Roman" w:hAnsi="Arial"/>
          <w:sz w:val="22"/>
        </w:rPr>
        <w:t>integrátor</w:t>
      </w:r>
      <w:r w:rsidRPr="00CA67D7">
        <w:rPr>
          <w:rFonts w:ascii="Arial" w:eastAsia="Times New Roman" w:hAnsi="Arial"/>
          <w:sz w:val="22"/>
        </w:rPr>
        <w:t xml:space="preserve"> regionální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dopravy.</w:t>
      </w:r>
    </w:p>
    <w:p w14:paraId="49BCF6E8" w14:textId="77777777" w:rsidR="009A0829" w:rsidRPr="00CA67D7" w:rsidRDefault="009A0829">
      <w:pPr>
        <w:spacing w:line="263" w:lineRule="exact"/>
        <w:rPr>
          <w:rFonts w:ascii="Arial" w:eastAsia="Times New Roman" w:hAnsi="Arial"/>
        </w:rPr>
      </w:pPr>
    </w:p>
    <w:p w14:paraId="7158F6A6" w14:textId="77777777" w:rsidR="009A0829" w:rsidRPr="00CA67D7" w:rsidRDefault="009A0829">
      <w:pPr>
        <w:spacing w:line="235" w:lineRule="auto"/>
        <w:ind w:left="1220" w:right="35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Zařízení </w:t>
      </w:r>
      <w:r w:rsidRPr="00CA67D7">
        <w:rPr>
          <w:rFonts w:ascii="Arial" w:eastAsia="Times New Roman" w:hAnsi="Arial"/>
          <w:sz w:val="22"/>
        </w:rPr>
        <w:t>– zařízení jednotlivých Příkazců pro účely zaznamenávání jednotlivých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Transakcí na BČK</w:t>
      </w:r>
      <w:r w:rsidR="0051402F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7CFB2C5F" w14:textId="77777777" w:rsidR="009A0829" w:rsidRPr="00CA67D7" w:rsidRDefault="009A0829">
      <w:pPr>
        <w:spacing w:line="264" w:lineRule="exact"/>
        <w:rPr>
          <w:rFonts w:ascii="Arial" w:eastAsia="Times New Roman" w:hAnsi="Arial"/>
        </w:rPr>
      </w:pPr>
    </w:p>
    <w:p w14:paraId="4AE23245" w14:textId="77777777" w:rsidR="009A0829" w:rsidRPr="00CA67D7" w:rsidRDefault="009A0829">
      <w:pPr>
        <w:spacing w:line="235" w:lineRule="auto"/>
        <w:ind w:left="1220" w:right="37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b/>
          <w:sz w:val="22"/>
        </w:rPr>
        <w:t xml:space="preserve">Závěrka </w:t>
      </w:r>
      <w:r w:rsidRPr="00CA67D7">
        <w:rPr>
          <w:rFonts w:ascii="Arial" w:eastAsia="Times New Roman" w:hAnsi="Arial"/>
          <w:sz w:val="22"/>
        </w:rPr>
        <w:t>– souhrnné měsíční zpracování všech Transakcí za uplynulý měsíc,</w:t>
      </w:r>
      <w:r w:rsidRPr="00CA67D7">
        <w:rPr>
          <w:rFonts w:ascii="Arial" w:eastAsia="Times New Roman" w:hAnsi="Arial"/>
          <w:b/>
          <w:sz w:val="22"/>
        </w:rPr>
        <w:t xml:space="preserve"> </w:t>
      </w:r>
      <w:r w:rsidRPr="00CA67D7">
        <w:rPr>
          <w:rFonts w:ascii="Arial" w:eastAsia="Times New Roman" w:hAnsi="Arial"/>
          <w:sz w:val="22"/>
        </w:rPr>
        <w:t>které byly předány Příkazníkovi.</w:t>
      </w:r>
    </w:p>
    <w:p w14:paraId="62AF6159" w14:textId="77777777" w:rsidR="009A0829" w:rsidRPr="00CA67D7" w:rsidRDefault="009A0829">
      <w:pPr>
        <w:spacing w:line="256" w:lineRule="exact"/>
        <w:rPr>
          <w:rFonts w:ascii="Arial" w:eastAsia="Times New Roman" w:hAnsi="Arial"/>
        </w:rPr>
      </w:pPr>
    </w:p>
    <w:p w14:paraId="7D367CD4" w14:textId="77777777" w:rsidR="009A0829" w:rsidRPr="00CA67D7" w:rsidRDefault="009A0829">
      <w:pPr>
        <w:numPr>
          <w:ilvl w:val="0"/>
          <w:numId w:val="8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POVINNOSTI SUBJEKTŮ</w:t>
      </w:r>
    </w:p>
    <w:p w14:paraId="2E5FC7A1" w14:textId="77777777" w:rsidR="009A0829" w:rsidRPr="00CA67D7" w:rsidRDefault="009A0829">
      <w:pPr>
        <w:spacing w:line="251" w:lineRule="exact"/>
        <w:rPr>
          <w:rFonts w:ascii="Arial" w:eastAsia="Times New Roman" w:hAnsi="Arial"/>
          <w:b/>
          <w:sz w:val="22"/>
        </w:rPr>
      </w:pPr>
    </w:p>
    <w:p w14:paraId="2B7A33A5" w14:textId="77777777" w:rsidR="009A0829" w:rsidRPr="00CA67D7" w:rsidRDefault="003C7EE5">
      <w:pPr>
        <w:spacing w:line="0" w:lineRule="atLeast"/>
        <w:ind w:left="780"/>
        <w:rPr>
          <w:rFonts w:ascii="Arial" w:eastAsia="Times New Roman" w:hAnsi="Arial"/>
          <w:sz w:val="22"/>
          <w:u w:val="single"/>
        </w:rPr>
      </w:pPr>
      <w:r w:rsidRPr="00CA67D7">
        <w:rPr>
          <w:rFonts w:ascii="Arial" w:eastAsia="Times New Roman" w:hAnsi="Arial"/>
          <w:sz w:val="22"/>
        </w:rPr>
        <w:t xml:space="preserve">4.1 </w:t>
      </w:r>
      <w:r w:rsidRPr="00CA67D7">
        <w:rPr>
          <w:rFonts w:ascii="Arial" w:eastAsia="Times New Roman" w:hAnsi="Arial"/>
          <w:sz w:val="22"/>
          <w:u w:val="single"/>
        </w:rPr>
        <w:t>Povinnosti</w:t>
      </w:r>
      <w:r w:rsidR="009A0829" w:rsidRPr="00CA67D7">
        <w:rPr>
          <w:rFonts w:ascii="Arial" w:eastAsia="Times New Roman" w:hAnsi="Arial"/>
          <w:sz w:val="22"/>
          <w:u w:val="single"/>
        </w:rPr>
        <w:t xml:space="preserve"> Příkazce</w:t>
      </w:r>
    </w:p>
    <w:p w14:paraId="0A1C17B6" w14:textId="77777777" w:rsidR="009A0829" w:rsidRPr="00CA67D7" w:rsidRDefault="009A0829">
      <w:pPr>
        <w:spacing w:line="236" w:lineRule="auto"/>
        <w:ind w:left="122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4.1.1   Příkazce je povinen přímo nebo prostřednictvím systémů Příkazníka:</w:t>
      </w:r>
    </w:p>
    <w:p w14:paraId="72C661A1" w14:textId="77777777" w:rsidR="009A0829" w:rsidRPr="00CA67D7" w:rsidRDefault="009A0829">
      <w:pPr>
        <w:spacing w:line="13" w:lineRule="exact"/>
        <w:rPr>
          <w:rFonts w:ascii="Arial" w:eastAsia="Times New Roman" w:hAnsi="Arial"/>
          <w:b/>
          <w:sz w:val="22"/>
        </w:rPr>
      </w:pPr>
    </w:p>
    <w:p w14:paraId="3F9C4663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dodávat všechna data ze svých Zařízení bez zbytečného odkladu, nejpozději však do 5. kalendářního dne následujícího měsíce - jinak podstupuje riziko rozúčtování neznámých Transakcí v jeho neprospěch, případně riziko vyloučení z</w:t>
      </w:r>
      <w:r w:rsidR="002A29CE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C</w:t>
      </w:r>
      <w:r w:rsidR="002A29CE" w:rsidRPr="00CA67D7">
        <w:rPr>
          <w:rFonts w:ascii="Arial" w:eastAsia="Times New Roman" w:hAnsi="Arial"/>
          <w:sz w:val="22"/>
        </w:rPr>
        <w:t>learingu IREDO</w:t>
      </w:r>
      <w:r w:rsidR="00651FF4" w:rsidRPr="00CA67D7">
        <w:rPr>
          <w:rFonts w:ascii="Arial" w:eastAsia="Times New Roman" w:hAnsi="Arial"/>
          <w:sz w:val="22"/>
        </w:rPr>
        <w:t>,</w:t>
      </w:r>
    </w:p>
    <w:p w14:paraId="69452931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1D4A25DA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distribuovat seznam zakázaných karet vydaný Příkazníkem do všech svých Zařízení bez zbytečného odkladu po jeho obdržení od Příkazníka, nejpozději však do 24 hodin - jinak podstupuje riziko vytvoření neplatných Transakcí, které mu nebudou propl</w:t>
      </w:r>
      <w:r w:rsidR="00651FF4" w:rsidRPr="00CA67D7">
        <w:rPr>
          <w:rFonts w:ascii="Arial" w:eastAsia="Times New Roman" w:hAnsi="Arial"/>
          <w:sz w:val="22"/>
        </w:rPr>
        <w:t>aceny,</w:t>
      </w:r>
    </w:p>
    <w:p w14:paraId="409AE8FF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11E95F72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v případě zpracování dat s chybou, indikovanou chybu bez zbytečné prodlevy, nejpozději však do 24 hodin, o</w:t>
      </w:r>
      <w:r w:rsidR="00651FF4" w:rsidRPr="00CA67D7">
        <w:rPr>
          <w:rFonts w:ascii="Arial" w:eastAsia="Times New Roman" w:hAnsi="Arial"/>
          <w:sz w:val="22"/>
        </w:rPr>
        <w:t>dstranit a data zpracovat znovu,</w:t>
      </w:r>
    </w:p>
    <w:p w14:paraId="40FF65F7" w14:textId="77777777" w:rsidR="009A0829" w:rsidRPr="00CA67D7" w:rsidRDefault="009A0829">
      <w:pPr>
        <w:spacing w:line="15" w:lineRule="exact"/>
        <w:rPr>
          <w:rFonts w:ascii="Arial" w:eastAsia="Times New Roman" w:hAnsi="Arial"/>
          <w:sz w:val="22"/>
        </w:rPr>
      </w:pPr>
    </w:p>
    <w:p w14:paraId="20F78E7F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sledovat průběžně aktualizovaný Manuál Aplikace Clearingu - Příkazník nenese odpovědnost za škody vzniklé díky neznalosti obsahu</w:t>
      </w:r>
    </w:p>
    <w:p w14:paraId="542268D7" w14:textId="77777777" w:rsidR="009A0829" w:rsidRPr="00CA67D7" w:rsidRDefault="009A0829">
      <w:pPr>
        <w:spacing w:line="1" w:lineRule="exact"/>
        <w:rPr>
          <w:rFonts w:ascii="Arial" w:eastAsia="Times New Roman" w:hAnsi="Arial"/>
          <w:sz w:val="22"/>
        </w:rPr>
      </w:pPr>
    </w:p>
    <w:p w14:paraId="471CDD9E" w14:textId="77777777" w:rsidR="009A0829" w:rsidRPr="00CA67D7" w:rsidRDefault="00651FF4">
      <w:pPr>
        <w:spacing w:line="236" w:lineRule="auto"/>
        <w:ind w:left="2340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Manuálu Aplikace Clearingu,</w:t>
      </w:r>
    </w:p>
    <w:p w14:paraId="396EC440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696B9A86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přebírat dokumenty umístěné na Serveru Clearingu po skončení uzávěrky (informace o skončení uzávěrky lze získávat automaticky e-mailem v případě, že administrátor Subjektu nastaví vhodně systém notifikací)</w:t>
      </w:r>
      <w:r w:rsidR="00651FF4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a</w:t>
      </w:r>
      <w:r w:rsidR="00651FF4" w:rsidRPr="00CA67D7">
        <w:rPr>
          <w:rFonts w:ascii="Arial" w:eastAsia="Times New Roman" w:hAnsi="Arial"/>
          <w:sz w:val="22"/>
        </w:rPr>
        <w:t>,</w:t>
      </w:r>
    </w:p>
    <w:p w14:paraId="6013E743" w14:textId="77777777" w:rsidR="009A0829" w:rsidRPr="00CA67D7" w:rsidRDefault="009A0829">
      <w:pPr>
        <w:spacing w:line="13" w:lineRule="exact"/>
        <w:rPr>
          <w:rFonts w:ascii="Arial" w:eastAsia="Times New Roman" w:hAnsi="Arial"/>
          <w:sz w:val="22"/>
        </w:rPr>
      </w:pPr>
    </w:p>
    <w:p w14:paraId="769BD459" w14:textId="77777777" w:rsidR="009A0829" w:rsidRPr="00CA67D7" w:rsidRDefault="009A0829">
      <w:pPr>
        <w:numPr>
          <w:ilvl w:val="1"/>
          <w:numId w:val="8"/>
        </w:numPr>
        <w:tabs>
          <w:tab w:val="left" w:pos="2340"/>
        </w:tabs>
        <w:spacing w:line="235" w:lineRule="auto"/>
        <w:ind w:left="2340" w:right="359" w:hanging="419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v případě jakýchkoliv problémů s Aplikací Clearingu informovat Příkazníka o této skutečnosti.</w:t>
      </w:r>
    </w:p>
    <w:p w14:paraId="532E4075" w14:textId="77777777" w:rsidR="009A0829" w:rsidRPr="00CA67D7" w:rsidRDefault="009A0829">
      <w:pPr>
        <w:spacing w:line="252" w:lineRule="exact"/>
        <w:rPr>
          <w:rFonts w:ascii="Arial" w:eastAsia="Times New Roman" w:hAnsi="Arial"/>
        </w:rPr>
      </w:pPr>
    </w:p>
    <w:p w14:paraId="306BB886" w14:textId="77777777" w:rsidR="009A0829" w:rsidRPr="00CA67D7" w:rsidRDefault="009A0829">
      <w:pPr>
        <w:tabs>
          <w:tab w:val="left" w:pos="1900"/>
        </w:tabs>
        <w:spacing w:line="0" w:lineRule="atLeast"/>
        <w:ind w:left="1220"/>
        <w:rPr>
          <w:rFonts w:ascii="Arial" w:eastAsia="Times New Roman" w:hAnsi="Arial"/>
          <w:sz w:val="21"/>
        </w:rPr>
      </w:pPr>
      <w:r w:rsidRPr="00CA67D7">
        <w:rPr>
          <w:rFonts w:ascii="Arial" w:eastAsia="Times New Roman" w:hAnsi="Arial"/>
          <w:sz w:val="22"/>
        </w:rPr>
        <w:lastRenderedPageBreak/>
        <w:t>4.1.2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  <w:szCs w:val="22"/>
        </w:rPr>
        <w:t>Příkazci je zakázáno:</w:t>
      </w:r>
    </w:p>
    <w:p w14:paraId="2F92B55D" w14:textId="77777777" w:rsidR="009A0829" w:rsidRPr="00CA67D7" w:rsidRDefault="009A0829">
      <w:pPr>
        <w:spacing w:line="27" w:lineRule="exact"/>
        <w:rPr>
          <w:rFonts w:ascii="Arial" w:eastAsia="Times New Roman" w:hAnsi="Arial"/>
        </w:rPr>
      </w:pPr>
    </w:p>
    <w:p w14:paraId="2A446B9B" w14:textId="77777777" w:rsidR="009A0829" w:rsidRPr="00CA67D7" w:rsidRDefault="009A0829">
      <w:pPr>
        <w:numPr>
          <w:ilvl w:val="0"/>
          <w:numId w:val="9"/>
        </w:numPr>
        <w:tabs>
          <w:tab w:val="left" w:pos="2280"/>
        </w:tabs>
        <w:spacing w:line="227" w:lineRule="auto"/>
        <w:ind w:left="2280" w:right="359" w:hanging="359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jakýmkoliv způsobem ovlivňovat či manipulovat se svými transakčními daty zejména tak, aby došlo k jinému výsledku zpracování Transakcí;</w:t>
      </w:r>
    </w:p>
    <w:p w14:paraId="1DE0E357" w14:textId="77777777" w:rsidR="009A0829" w:rsidRPr="00CA67D7" w:rsidRDefault="009A0829">
      <w:pPr>
        <w:spacing w:line="24" w:lineRule="exact"/>
        <w:rPr>
          <w:rFonts w:ascii="Arial" w:eastAsia="Symbol" w:hAnsi="Arial"/>
          <w:sz w:val="22"/>
        </w:rPr>
      </w:pPr>
    </w:p>
    <w:p w14:paraId="577E45C3" w14:textId="77777777" w:rsidR="009A0829" w:rsidRPr="00CA67D7" w:rsidRDefault="009A0829">
      <w:pPr>
        <w:numPr>
          <w:ilvl w:val="0"/>
          <w:numId w:val="9"/>
        </w:numPr>
        <w:tabs>
          <w:tab w:val="left" w:pos="2280"/>
        </w:tabs>
        <w:spacing w:line="227" w:lineRule="auto"/>
        <w:ind w:left="2280" w:right="359" w:hanging="359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vyvíjet jakékoliv aktivity, které by mohly vést k narušení chodu, bezpečnosti či jinak porušit Aplikaci Clearingu.</w:t>
      </w:r>
    </w:p>
    <w:p w14:paraId="22473CC8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21F39090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17FD97DE" w14:textId="77777777" w:rsidR="009A0829" w:rsidRPr="00CA67D7" w:rsidRDefault="009A0829">
      <w:pPr>
        <w:spacing w:line="209" w:lineRule="exact"/>
        <w:rPr>
          <w:rFonts w:ascii="Arial" w:eastAsia="Times New Roman" w:hAnsi="Arial"/>
        </w:rPr>
      </w:pPr>
    </w:p>
    <w:p w14:paraId="76B7D1EC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04FD465F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038152E7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135617BA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8D8E9B3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48A5B88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2AE652A4" w14:textId="77777777" w:rsidR="003C7EE5" w:rsidRPr="00CA67D7" w:rsidRDefault="003C7EE5">
      <w:pPr>
        <w:spacing w:line="209" w:lineRule="exact"/>
        <w:rPr>
          <w:rFonts w:ascii="Arial" w:eastAsia="Times New Roman" w:hAnsi="Arial"/>
        </w:rPr>
      </w:pPr>
    </w:p>
    <w:p w14:paraId="60FD1613" w14:textId="77777777" w:rsidR="009A0829" w:rsidRPr="00CA67D7" w:rsidRDefault="009A0829" w:rsidP="002A29CE">
      <w:pPr>
        <w:tabs>
          <w:tab w:val="left" w:pos="1200"/>
        </w:tabs>
        <w:spacing w:line="0" w:lineRule="atLeast"/>
        <w:ind w:left="780"/>
        <w:jc w:val="both"/>
        <w:rPr>
          <w:rFonts w:ascii="Arial" w:eastAsia="Times New Roman" w:hAnsi="Arial"/>
          <w:sz w:val="21"/>
          <w:u w:val="single"/>
        </w:rPr>
      </w:pPr>
      <w:bookmarkStart w:id="4" w:name="page4"/>
      <w:bookmarkEnd w:id="4"/>
      <w:r w:rsidRPr="00CA67D7">
        <w:rPr>
          <w:rFonts w:ascii="Arial" w:eastAsia="Times New Roman" w:hAnsi="Arial"/>
          <w:sz w:val="22"/>
        </w:rPr>
        <w:t>4.2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  <w:u w:val="single"/>
        </w:rPr>
        <w:t>Povinnosti Příkazníka</w:t>
      </w:r>
    </w:p>
    <w:p w14:paraId="6844AF17" w14:textId="77777777" w:rsidR="009A0829" w:rsidRPr="00CA67D7" w:rsidRDefault="009A0829" w:rsidP="002A29CE">
      <w:pPr>
        <w:spacing w:line="1" w:lineRule="exact"/>
        <w:jc w:val="both"/>
        <w:rPr>
          <w:rFonts w:ascii="Arial" w:eastAsia="Times New Roman" w:hAnsi="Arial"/>
        </w:rPr>
      </w:pPr>
    </w:p>
    <w:p w14:paraId="2DFDFD8B" w14:textId="77777777" w:rsidR="009A0829" w:rsidRPr="00CA67D7" w:rsidRDefault="009A0829" w:rsidP="002A29CE">
      <w:pPr>
        <w:tabs>
          <w:tab w:val="left" w:pos="1900"/>
        </w:tabs>
        <w:spacing w:line="0" w:lineRule="atLeast"/>
        <w:ind w:left="1220"/>
        <w:jc w:val="both"/>
        <w:rPr>
          <w:rFonts w:ascii="Arial" w:eastAsia="Times New Roman" w:hAnsi="Arial"/>
          <w:sz w:val="21"/>
        </w:rPr>
      </w:pPr>
      <w:r w:rsidRPr="00CA67D7">
        <w:rPr>
          <w:rFonts w:ascii="Arial" w:eastAsia="Times New Roman" w:hAnsi="Arial"/>
          <w:sz w:val="22"/>
        </w:rPr>
        <w:t>4.2.1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1"/>
        </w:rPr>
        <w:t>Příkazník je povinen:</w:t>
      </w:r>
    </w:p>
    <w:p w14:paraId="03F47E77" w14:textId="77777777" w:rsidR="009A0829" w:rsidRPr="00CA67D7" w:rsidRDefault="009A0829" w:rsidP="00F506DA">
      <w:pPr>
        <w:numPr>
          <w:ilvl w:val="0"/>
          <w:numId w:val="10"/>
        </w:numPr>
        <w:tabs>
          <w:tab w:val="left" w:pos="2340"/>
        </w:tabs>
        <w:spacing w:line="236" w:lineRule="auto"/>
        <w:ind w:left="2340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 xml:space="preserve">umístit neprodleně (nejpozději následující pracovní den) </w:t>
      </w:r>
      <w:r w:rsidR="00F506DA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>, která</w:t>
      </w:r>
      <w:r w:rsidR="00F506DA" w:rsidRPr="00CA67D7">
        <w:rPr>
          <w:rFonts w:ascii="Arial" w:eastAsia="Times New Roman" w:hAnsi="Arial"/>
          <w:sz w:val="22"/>
        </w:rPr>
        <w:t xml:space="preserve"> v </w:t>
      </w:r>
      <w:r w:rsidRPr="00CA67D7">
        <w:rPr>
          <w:rFonts w:ascii="Arial" w:eastAsia="Times New Roman" w:hAnsi="Arial"/>
          <w:sz w:val="22"/>
        </w:rPr>
        <w:t xml:space="preserve">systému neexistuje, na seznam zakázaných karet na návrh libovolného Příkazce v případě, že mu způsobila odmítnutí Transakce z důvodu neexistence </w:t>
      </w:r>
      <w:r w:rsidR="00F506DA" w:rsidRPr="00CA67D7">
        <w:rPr>
          <w:rFonts w:ascii="Arial" w:eastAsia="Times New Roman" w:hAnsi="Arial"/>
          <w:sz w:val="22"/>
        </w:rPr>
        <w:t>BČK IREDO</w:t>
      </w:r>
      <w:r w:rsidR="00377A99" w:rsidRPr="00CA67D7">
        <w:rPr>
          <w:rFonts w:ascii="Arial" w:eastAsia="Times New Roman" w:hAnsi="Arial"/>
          <w:sz w:val="22"/>
        </w:rPr>
        <w:t xml:space="preserve">. </w:t>
      </w:r>
      <w:r w:rsidR="00F506DA" w:rsidRPr="00CA67D7">
        <w:rPr>
          <w:rFonts w:ascii="Arial" w:eastAsia="Times New Roman" w:hAnsi="Arial"/>
          <w:sz w:val="22"/>
        </w:rPr>
        <w:t>BČK IREDO</w:t>
      </w:r>
      <w:r w:rsidRPr="00CA67D7">
        <w:rPr>
          <w:rFonts w:ascii="Arial" w:eastAsia="Times New Roman" w:hAnsi="Arial"/>
          <w:sz w:val="22"/>
        </w:rPr>
        <w:t xml:space="preserve"> může být odblokována pouze na žádost Př</w:t>
      </w:r>
      <w:r w:rsidR="005E3D5A" w:rsidRPr="00CA67D7">
        <w:rPr>
          <w:rFonts w:ascii="Arial" w:eastAsia="Times New Roman" w:hAnsi="Arial"/>
          <w:sz w:val="22"/>
        </w:rPr>
        <w:t xml:space="preserve">íkazníka, coby vydavatele </w:t>
      </w:r>
      <w:r w:rsidR="00F506DA" w:rsidRPr="00CA67D7">
        <w:rPr>
          <w:rFonts w:ascii="Arial" w:eastAsia="Times New Roman" w:hAnsi="Arial"/>
          <w:sz w:val="22"/>
        </w:rPr>
        <w:t>BČK IREDO,</w:t>
      </w:r>
    </w:p>
    <w:p w14:paraId="55A43AD9" w14:textId="77777777" w:rsidR="009A0829" w:rsidRPr="00CA67D7" w:rsidRDefault="009A0829" w:rsidP="002A29CE">
      <w:pPr>
        <w:spacing w:line="14" w:lineRule="exact"/>
        <w:jc w:val="both"/>
        <w:rPr>
          <w:rFonts w:ascii="Arial" w:eastAsia="Times New Roman" w:hAnsi="Arial"/>
          <w:sz w:val="22"/>
        </w:rPr>
      </w:pPr>
    </w:p>
    <w:p w14:paraId="187289B3" w14:textId="77777777" w:rsidR="009A0829" w:rsidRPr="00CA67D7" w:rsidRDefault="009A0829" w:rsidP="002A29CE">
      <w:pPr>
        <w:numPr>
          <w:ilvl w:val="0"/>
          <w:numId w:val="10"/>
        </w:numPr>
        <w:tabs>
          <w:tab w:val="left" w:pos="2340"/>
        </w:tabs>
        <w:spacing w:line="237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udržovat Clearing</w:t>
      </w:r>
      <w:r w:rsidR="002A29C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 xml:space="preserve"> v chodu, plánované odstávky oznamovat pověřeným zástupcům Subjektů s nejméně 12 hodinovým předstihem, případné neplánované odstávky delší</w:t>
      </w:r>
      <w:r w:rsidR="00406188" w:rsidRPr="00CA67D7">
        <w:rPr>
          <w:rFonts w:ascii="Arial" w:eastAsia="Times New Roman" w:hAnsi="Arial"/>
          <w:sz w:val="22"/>
        </w:rPr>
        <w:t xml:space="preserve"> než</w:t>
      </w:r>
      <w:r w:rsidRPr="00CA67D7">
        <w:rPr>
          <w:rFonts w:ascii="Arial" w:eastAsia="Times New Roman" w:hAnsi="Arial"/>
          <w:sz w:val="22"/>
        </w:rPr>
        <w:t xml:space="preserve"> 30 minut oznamovat pověřený</w:t>
      </w:r>
      <w:r w:rsidR="005E3D5A" w:rsidRPr="00CA67D7">
        <w:rPr>
          <w:rFonts w:ascii="Arial" w:eastAsia="Times New Roman" w:hAnsi="Arial"/>
          <w:sz w:val="22"/>
        </w:rPr>
        <w:t>m zástupcům Subjektů neprodleně,</w:t>
      </w:r>
    </w:p>
    <w:p w14:paraId="7D195CF5" w14:textId="77777777" w:rsidR="009A0829" w:rsidRPr="00CA67D7" w:rsidRDefault="009A0829" w:rsidP="002A29CE">
      <w:pPr>
        <w:spacing w:line="13" w:lineRule="exact"/>
        <w:jc w:val="both"/>
        <w:rPr>
          <w:rFonts w:ascii="Arial" w:eastAsia="Times New Roman" w:hAnsi="Arial"/>
          <w:sz w:val="22"/>
        </w:rPr>
      </w:pPr>
    </w:p>
    <w:p w14:paraId="51102767" w14:textId="77777777" w:rsidR="009A0829" w:rsidRPr="00CA67D7" w:rsidRDefault="005E3D5A" w:rsidP="002A29CE">
      <w:pPr>
        <w:numPr>
          <w:ilvl w:val="0"/>
          <w:numId w:val="10"/>
        </w:numPr>
        <w:tabs>
          <w:tab w:val="left" w:pos="2340"/>
        </w:tabs>
        <w:spacing w:line="233" w:lineRule="auto"/>
        <w:ind w:left="2340" w:right="359" w:hanging="419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z</w:t>
      </w:r>
      <w:r w:rsidR="009A0829" w:rsidRPr="00CA67D7">
        <w:rPr>
          <w:rFonts w:ascii="Arial" w:eastAsia="Times New Roman" w:hAnsi="Arial"/>
          <w:sz w:val="22"/>
        </w:rPr>
        <w:t>přístupňovat ostatním Subjektům v souladu se Smlouvami a těmito Podmínkami na Serveru Clearingu následující dokumenty:</w:t>
      </w:r>
    </w:p>
    <w:p w14:paraId="73C472C1" w14:textId="77777777" w:rsidR="009A0829" w:rsidRPr="00CA67D7" w:rsidRDefault="009A0829" w:rsidP="002A29CE">
      <w:pPr>
        <w:spacing w:line="253" w:lineRule="exact"/>
        <w:jc w:val="both"/>
        <w:rPr>
          <w:rFonts w:ascii="Arial" w:eastAsia="Times New Roman" w:hAnsi="Arial"/>
          <w:sz w:val="22"/>
        </w:rPr>
      </w:pPr>
    </w:p>
    <w:p w14:paraId="52735C3C" w14:textId="0F2201E4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Tabulku křížových akceptací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2EA64908" w14:textId="72004347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Souhrnný doklad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3C4C8C93" w14:textId="26AF4E7D" w:rsidR="009A0829" w:rsidRPr="00CA67D7" w:rsidRDefault="009A0829" w:rsidP="002A29CE">
      <w:pPr>
        <w:numPr>
          <w:ilvl w:val="2"/>
          <w:numId w:val="10"/>
        </w:numPr>
        <w:tabs>
          <w:tab w:val="left" w:pos="3240"/>
        </w:tabs>
        <w:spacing w:line="0" w:lineRule="atLeast"/>
        <w:ind w:left="3240" w:hanging="358"/>
        <w:jc w:val="both"/>
        <w:rPr>
          <w:rFonts w:ascii="Arial" w:eastAsia="Symbol" w:hAnsi="Arial"/>
          <w:sz w:val="22"/>
        </w:rPr>
      </w:pPr>
      <w:r w:rsidRPr="00CA67D7">
        <w:rPr>
          <w:rFonts w:ascii="Arial" w:eastAsia="Times New Roman" w:hAnsi="Arial"/>
          <w:sz w:val="22"/>
        </w:rPr>
        <w:t>Daňové doklady – faktury</w:t>
      </w:r>
      <w:r w:rsidR="003B1795" w:rsidRPr="00CA67D7">
        <w:rPr>
          <w:rFonts w:ascii="Arial" w:eastAsia="Times New Roman" w:hAnsi="Arial"/>
          <w:sz w:val="22"/>
        </w:rPr>
        <w:t>.</w:t>
      </w:r>
    </w:p>
    <w:p w14:paraId="5FB9C6FB" w14:textId="77777777" w:rsidR="009A0829" w:rsidRPr="00CA67D7" w:rsidRDefault="009A0829" w:rsidP="002A29CE">
      <w:pPr>
        <w:spacing w:line="267" w:lineRule="exact"/>
        <w:jc w:val="both"/>
        <w:rPr>
          <w:rFonts w:ascii="Arial" w:eastAsia="Times New Roman" w:hAnsi="Arial"/>
        </w:rPr>
      </w:pPr>
    </w:p>
    <w:p w14:paraId="75137461" w14:textId="77777777" w:rsidR="009A0829" w:rsidRPr="00CA67D7" w:rsidRDefault="009A0829" w:rsidP="002A29CE">
      <w:pPr>
        <w:tabs>
          <w:tab w:val="left" w:pos="1900"/>
        </w:tabs>
        <w:spacing w:line="235" w:lineRule="auto"/>
        <w:ind w:left="1920" w:right="359" w:hanging="710"/>
        <w:jc w:val="both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4.2.2</w:t>
      </w:r>
      <w:r w:rsidRPr="00CA67D7">
        <w:rPr>
          <w:rFonts w:ascii="Arial" w:eastAsia="Times New Roman" w:hAnsi="Arial"/>
        </w:rPr>
        <w:tab/>
      </w:r>
      <w:r w:rsidRPr="00CA67D7">
        <w:rPr>
          <w:rFonts w:ascii="Arial" w:eastAsia="Times New Roman" w:hAnsi="Arial"/>
          <w:sz w:val="22"/>
        </w:rPr>
        <w:t>Příkazníkovi je zakázáno jakýmkoliv způsobem zpřístupňovat informace z</w:t>
      </w:r>
      <w:r w:rsidR="002A29CE" w:rsidRPr="00CA67D7">
        <w:rPr>
          <w:rFonts w:ascii="Arial" w:eastAsia="Times New Roman" w:hAnsi="Arial"/>
          <w:sz w:val="22"/>
        </w:rPr>
        <w:t> </w:t>
      </w:r>
      <w:r w:rsidRPr="00CA67D7">
        <w:rPr>
          <w:rFonts w:ascii="Arial" w:eastAsia="Times New Roman" w:hAnsi="Arial"/>
          <w:sz w:val="22"/>
        </w:rPr>
        <w:t>Clearing</w:t>
      </w:r>
      <w:r w:rsidR="002A29CE" w:rsidRPr="00CA67D7">
        <w:rPr>
          <w:rFonts w:ascii="Arial" w:eastAsia="Times New Roman" w:hAnsi="Arial"/>
          <w:sz w:val="22"/>
        </w:rPr>
        <w:t>u IREDO</w:t>
      </w:r>
      <w:r w:rsidRPr="00CA67D7">
        <w:rPr>
          <w:rFonts w:ascii="Arial" w:eastAsia="Times New Roman" w:hAnsi="Arial"/>
          <w:sz w:val="22"/>
        </w:rPr>
        <w:t xml:space="preserve"> třetím osobám bez souhlasu příslušného Subjektu </w:t>
      </w:r>
      <w:r w:rsidR="002A29CE" w:rsidRPr="00CA67D7">
        <w:rPr>
          <w:rFonts w:ascii="Arial" w:eastAsia="Times New Roman" w:hAnsi="Arial"/>
          <w:sz w:val="22"/>
        </w:rPr>
        <w:br/>
      </w:r>
      <w:r w:rsidRPr="00CA67D7">
        <w:rPr>
          <w:rFonts w:ascii="Arial" w:eastAsia="Times New Roman" w:hAnsi="Arial"/>
          <w:sz w:val="22"/>
        </w:rPr>
        <w:t>(s výjimkou</w:t>
      </w:r>
      <w:r w:rsidR="00EB72BE" w:rsidRPr="00CA67D7">
        <w:rPr>
          <w:rFonts w:ascii="Arial" w:eastAsia="Times New Roman" w:hAnsi="Arial"/>
          <w:sz w:val="22"/>
        </w:rPr>
        <w:t>,</w:t>
      </w:r>
      <w:r w:rsidRPr="00CA67D7">
        <w:rPr>
          <w:rFonts w:ascii="Arial" w:eastAsia="Times New Roman" w:hAnsi="Arial"/>
          <w:sz w:val="22"/>
        </w:rPr>
        <w:t xml:space="preserve"> kdy tak musí učinit podle platných právních předpisů).</w:t>
      </w:r>
    </w:p>
    <w:p w14:paraId="0664AE58" w14:textId="77777777" w:rsidR="009A0829" w:rsidRPr="00CA67D7" w:rsidRDefault="009A0829">
      <w:pPr>
        <w:spacing w:line="258" w:lineRule="exact"/>
        <w:rPr>
          <w:rFonts w:ascii="Arial" w:eastAsia="Times New Roman" w:hAnsi="Arial"/>
        </w:rPr>
      </w:pPr>
    </w:p>
    <w:p w14:paraId="5F81183E" w14:textId="77777777" w:rsidR="009A0829" w:rsidRPr="00CA67D7" w:rsidRDefault="009A0829">
      <w:pPr>
        <w:numPr>
          <w:ilvl w:val="0"/>
          <w:numId w:val="1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PRAVOMOCI A ODPOVĚDNOSTI</w:t>
      </w:r>
    </w:p>
    <w:p w14:paraId="768BFE27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73A21321" w14:textId="77777777" w:rsidR="009A0829" w:rsidRPr="00CA67D7" w:rsidRDefault="009A0829">
      <w:pPr>
        <w:spacing w:line="232" w:lineRule="auto"/>
        <w:ind w:left="1220" w:right="999" w:hanging="422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5.1 Za dodržování povinností Příkazníka podle čl. 4.2 těchto Podmínek odpovídá pracovník zodpovědný za provoz C</w:t>
      </w:r>
      <w:r w:rsidR="002A29CE" w:rsidRPr="00CA67D7">
        <w:rPr>
          <w:rFonts w:ascii="Arial" w:eastAsia="Times New Roman" w:hAnsi="Arial"/>
          <w:sz w:val="22"/>
        </w:rPr>
        <w:t>learing</w:t>
      </w:r>
      <w:r w:rsidRPr="00CA67D7">
        <w:rPr>
          <w:rFonts w:ascii="Arial" w:eastAsia="Times New Roman" w:hAnsi="Arial"/>
          <w:sz w:val="22"/>
        </w:rPr>
        <w:t>u</w:t>
      </w:r>
      <w:r w:rsidR="002A29CE" w:rsidRPr="00CA67D7">
        <w:rPr>
          <w:rFonts w:ascii="Arial" w:eastAsia="Times New Roman" w:hAnsi="Arial"/>
          <w:sz w:val="22"/>
        </w:rPr>
        <w:t xml:space="preserve"> IREDO</w:t>
      </w:r>
      <w:r w:rsidRPr="00CA67D7">
        <w:rPr>
          <w:rFonts w:ascii="Arial" w:eastAsia="Times New Roman" w:hAnsi="Arial"/>
          <w:sz w:val="22"/>
        </w:rPr>
        <w:t>.</w:t>
      </w:r>
    </w:p>
    <w:p w14:paraId="2BC4C7A9" w14:textId="77777777" w:rsidR="009A0829" w:rsidRPr="00CA67D7" w:rsidRDefault="009A0829">
      <w:pPr>
        <w:spacing w:line="262" w:lineRule="exact"/>
        <w:rPr>
          <w:rFonts w:ascii="Arial" w:eastAsia="Times New Roman" w:hAnsi="Arial"/>
          <w:b/>
          <w:sz w:val="22"/>
        </w:rPr>
      </w:pPr>
    </w:p>
    <w:p w14:paraId="372C5CD0" w14:textId="77777777" w:rsidR="009A0829" w:rsidRPr="00CA67D7" w:rsidRDefault="009A0829">
      <w:pPr>
        <w:numPr>
          <w:ilvl w:val="0"/>
          <w:numId w:val="11"/>
        </w:numPr>
        <w:tabs>
          <w:tab w:val="left" w:pos="780"/>
        </w:tabs>
        <w:spacing w:line="0" w:lineRule="atLeast"/>
        <w:ind w:left="780" w:hanging="419"/>
        <w:rPr>
          <w:rFonts w:ascii="Arial" w:eastAsia="Times New Roman" w:hAnsi="Arial"/>
          <w:b/>
          <w:sz w:val="22"/>
        </w:rPr>
      </w:pPr>
      <w:r w:rsidRPr="00CA67D7">
        <w:rPr>
          <w:rFonts w:ascii="Arial" w:eastAsia="Times New Roman" w:hAnsi="Arial"/>
          <w:b/>
          <w:sz w:val="22"/>
        </w:rPr>
        <w:t>PŘÍLOHY</w:t>
      </w:r>
    </w:p>
    <w:p w14:paraId="3BF156CD" w14:textId="77777777" w:rsidR="009A0829" w:rsidRPr="00CA67D7" w:rsidRDefault="009A0829">
      <w:pPr>
        <w:spacing w:line="257" w:lineRule="exact"/>
        <w:rPr>
          <w:rFonts w:ascii="Arial" w:eastAsia="Times New Roman" w:hAnsi="Arial"/>
          <w:b/>
          <w:sz w:val="22"/>
        </w:rPr>
      </w:pPr>
    </w:p>
    <w:p w14:paraId="349BDC00" w14:textId="628AC646" w:rsidR="009A0829" w:rsidRPr="00CA67D7" w:rsidRDefault="009A0829">
      <w:pPr>
        <w:spacing w:line="235" w:lineRule="auto"/>
        <w:ind w:left="1220" w:right="2519" w:hanging="422"/>
        <w:rPr>
          <w:rFonts w:ascii="Arial" w:eastAsia="Times New Roman" w:hAnsi="Arial"/>
          <w:sz w:val="22"/>
        </w:rPr>
      </w:pPr>
      <w:r w:rsidRPr="00CA67D7">
        <w:rPr>
          <w:rFonts w:ascii="Arial" w:eastAsia="Times New Roman" w:hAnsi="Arial"/>
          <w:sz w:val="22"/>
        </w:rPr>
        <w:t>6.1 Nedílnou součástí těchto Podmínek jsou následující přílohy: Příloha č</w:t>
      </w:r>
      <w:r w:rsidR="00CA67D7">
        <w:rPr>
          <w:rFonts w:ascii="Arial" w:eastAsia="Times New Roman" w:hAnsi="Arial"/>
          <w:sz w:val="22"/>
        </w:rPr>
        <w:t>íslo</w:t>
      </w:r>
      <w:r w:rsidRPr="00CA67D7">
        <w:rPr>
          <w:rFonts w:ascii="Arial" w:eastAsia="Times New Roman" w:hAnsi="Arial"/>
          <w:sz w:val="22"/>
        </w:rPr>
        <w:t xml:space="preserve"> 1 – Vzorová podoba Souhrnného dokladu</w:t>
      </w:r>
    </w:p>
    <w:p w14:paraId="5A53CA8F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5B8EB2A1" w14:textId="77777777" w:rsidR="009A0829" w:rsidRPr="00CA67D7" w:rsidRDefault="009A0829">
      <w:pPr>
        <w:spacing w:line="200" w:lineRule="exact"/>
        <w:rPr>
          <w:rFonts w:ascii="Arial" w:eastAsia="Times New Roman" w:hAnsi="Arial"/>
        </w:rPr>
      </w:pPr>
    </w:p>
    <w:p w14:paraId="0C67ACCC" w14:textId="77777777" w:rsidR="009A0829" w:rsidRPr="00CA67D7" w:rsidRDefault="003C7EE5">
      <w:pPr>
        <w:spacing w:line="200" w:lineRule="exact"/>
        <w:rPr>
          <w:rFonts w:ascii="Arial" w:eastAsia="Times New Roman" w:hAnsi="Arial"/>
        </w:rPr>
      </w:pPr>
      <w:r w:rsidRPr="00CA67D7">
        <w:rPr>
          <w:rFonts w:ascii="Arial" w:eastAsia="Times New Roman" w:hAnsi="Arial"/>
        </w:rPr>
        <w:br w:type="page"/>
      </w:r>
    </w:p>
    <w:p w14:paraId="005CCD94" w14:textId="77777777" w:rsidR="009A0829" w:rsidRPr="00CA67D7" w:rsidRDefault="009A0829">
      <w:pPr>
        <w:spacing w:line="345" w:lineRule="exact"/>
        <w:rPr>
          <w:rFonts w:ascii="Arial" w:eastAsia="Times New Roman" w:hAnsi="Arial"/>
        </w:rPr>
      </w:pPr>
    </w:p>
    <w:p w14:paraId="0347547A" w14:textId="77777777" w:rsidR="009A0829" w:rsidRPr="00CA67D7" w:rsidRDefault="009A0829">
      <w:pPr>
        <w:spacing w:line="7" w:lineRule="exact"/>
        <w:rPr>
          <w:rFonts w:ascii="Arial" w:eastAsia="Times New Roman" w:hAnsi="Arial"/>
        </w:rPr>
      </w:pPr>
      <w:bookmarkStart w:id="5" w:name="page5"/>
      <w:bookmarkEnd w:id="5"/>
    </w:p>
    <w:p w14:paraId="62807827" w14:textId="77777777" w:rsidR="009A0829" w:rsidRPr="00CA67D7" w:rsidRDefault="009A0829" w:rsidP="003C7EE5">
      <w:pPr>
        <w:spacing w:line="0" w:lineRule="atLeast"/>
        <w:ind w:left="360"/>
        <w:rPr>
          <w:rFonts w:ascii="Arial" w:eastAsia="Times New Roman" w:hAnsi="Arial"/>
        </w:rPr>
      </w:pPr>
      <w:r w:rsidRPr="00CA67D7">
        <w:rPr>
          <w:rFonts w:ascii="Arial" w:eastAsia="Times New Roman" w:hAnsi="Arial"/>
          <w:b/>
          <w:sz w:val="21"/>
        </w:rPr>
        <w:t>Příloha č. 1 – Vzorová podoba Souhrnného doklad</w:t>
      </w:r>
      <w:r w:rsidR="00B137B6">
        <w:rPr>
          <w:rFonts w:ascii="Arial" w:eastAsia="Times New Roman" w:hAnsi="Arial"/>
          <w:b/>
          <w:sz w:val="21"/>
        </w:rPr>
        <w:pict w14:anchorId="758E62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4.5pt;margin-top:39.45pt;width:497.8pt;height:476.9pt;z-index:-1;mso-position-horizontal-relative:text;mso-position-vertical-relative:text">
            <v:imagedata r:id="rId9" o:title=""/>
          </v:shape>
        </w:pict>
      </w:r>
      <w:r w:rsidR="00E36755" w:rsidRPr="00CA67D7">
        <w:rPr>
          <w:rFonts w:ascii="Arial" w:eastAsia="Times New Roman" w:hAnsi="Arial"/>
          <w:b/>
          <w:sz w:val="21"/>
        </w:rPr>
        <w:t>u</w:t>
      </w:r>
    </w:p>
    <w:sectPr w:rsidR="009A0829" w:rsidRPr="00CA67D7" w:rsidSect="003C7EE5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0" w:h="16838"/>
      <w:pgMar w:top="1440" w:right="1440" w:bottom="428" w:left="1440" w:header="0" w:footer="0" w:gutter="0"/>
      <w:cols w:space="0" w:equalWidth="0">
        <w:col w:w="9019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C3CA8" w14:textId="77777777" w:rsidR="00B137B6" w:rsidRDefault="00B137B6" w:rsidP="003C7EE5">
      <w:r>
        <w:separator/>
      </w:r>
    </w:p>
  </w:endnote>
  <w:endnote w:type="continuationSeparator" w:id="0">
    <w:p w14:paraId="125B01F9" w14:textId="77777777" w:rsidR="00B137B6" w:rsidRDefault="00B137B6" w:rsidP="003C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7AC99" w14:textId="77777777" w:rsidR="000D3083" w:rsidRPr="003C7EE5" w:rsidRDefault="000D3083" w:rsidP="003C7EE5">
    <w:pPr>
      <w:pStyle w:val="Zpat"/>
      <w:spacing w:after="240"/>
      <w:jc w:val="center"/>
      <w:rPr>
        <w:sz w:val="16"/>
        <w:szCs w:val="16"/>
      </w:rPr>
    </w:pPr>
    <w:r w:rsidRPr="003C7EE5">
      <w:rPr>
        <w:sz w:val="16"/>
        <w:szCs w:val="16"/>
      </w:rPr>
      <w:t xml:space="preserve">Stránka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PAGE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5</w:t>
    </w:r>
    <w:r w:rsidRPr="003C7EE5">
      <w:rPr>
        <w:bCs/>
        <w:sz w:val="16"/>
        <w:szCs w:val="16"/>
      </w:rPr>
      <w:fldChar w:fldCharType="end"/>
    </w:r>
    <w:r w:rsidRPr="003C7EE5">
      <w:rPr>
        <w:sz w:val="16"/>
        <w:szCs w:val="16"/>
      </w:rPr>
      <w:t xml:space="preserve"> z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NUMPAGES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6</w:t>
    </w:r>
    <w:r w:rsidRPr="003C7EE5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11328" w14:textId="77777777" w:rsidR="000D3083" w:rsidRPr="003C7EE5" w:rsidRDefault="000D3083" w:rsidP="003C7EE5">
    <w:pPr>
      <w:pStyle w:val="Zpat"/>
      <w:spacing w:before="240" w:after="240"/>
      <w:jc w:val="center"/>
      <w:rPr>
        <w:sz w:val="16"/>
        <w:szCs w:val="16"/>
      </w:rPr>
    </w:pPr>
    <w:r w:rsidRPr="003C7EE5">
      <w:rPr>
        <w:sz w:val="16"/>
        <w:szCs w:val="16"/>
      </w:rPr>
      <w:t xml:space="preserve">Stránka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PAGE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1</w:t>
    </w:r>
    <w:r w:rsidRPr="003C7EE5">
      <w:rPr>
        <w:bCs/>
        <w:sz w:val="16"/>
        <w:szCs w:val="16"/>
      </w:rPr>
      <w:fldChar w:fldCharType="end"/>
    </w:r>
    <w:r w:rsidRPr="003C7EE5">
      <w:rPr>
        <w:sz w:val="16"/>
        <w:szCs w:val="16"/>
      </w:rPr>
      <w:t xml:space="preserve"> z </w:t>
    </w:r>
    <w:r w:rsidRPr="003C7EE5">
      <w:rPr>
        <w:bCs/>
        <w:sz w:val="16"/>
        <w:szCs w:val="16"/>
      </w:rPr>
      <w:fldChar w:fldCharType="begin"/>
    </w:r>
    <w:r w:rsidRPr="003C7EE5">
      <w:rPr>
        <w:bCs/>
        <w:sz w:val="16"/>
        <w:szCs w:val="16"/>
      </w:rPr>
      <w:instrText>NUMPAGES  \* Arabic  \* MERGEFORMAT</w:instrText>
    </w:r>
    <w:r w:rsidRPr="003C7EE5">
      <w:rPr>
        <w:bCs/>
        <w:sz w:val="16"/>
        <w:szCs w:val="16"/>
      </w:rPr>
      <w:fldChar w:fldCharType="separate"/>
    </w:r>
    <w:r w:rsidR="00F919DB">
      <w:rPr>
        <w:bCs/>
        <w:noProof/>
        <w:sz w:val="16"/>
        <w:szCs w:val="16"/>
      </w:rPr>
      <w:t>6</w:t>
    </w:r>
    <w:r w:rsidRPr="003C7EE5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0E5C5" w14:textId="77777777" w:rsidR="00B137B6" w:rsidRDefault="00B137B6" w:rsidP="003C7EE5">
      <w:r>
        <w:separator/>
      </w:r>
    </w:p>
  </w:footnote>
  <w:footnote w:type="continuationSeparator" w:id="0">
    <w:p w14:paraId="35D783AB" w14:textId="77777777" w:rsidR="00B137B6" w:rsidRDefault="00B137B6" w:rsidP="003C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62A88" w14:textId="77777777" w:rsidR="000D3083" w:rsidRDefault="000D3083" w:rsidP="003C7EE5">
    <w:pPr>
      <w:pStyle w:val="Zhlav"/>
      <w:rPr>
        <w:b/>
        <w:i/>
        <w:noProof/>
      </w:rPr>
    </w:pPr>
  </w:p>
  <w:p w14:paraId="55EA5934" w14:textId="77777777" w:rsidR="000D3083" w:rsidRDefault="000D3083" w:rsidP="003C7EE5">
    <w:pPr>
      <w:pStyle w:val="Zhlav"/>
      <w:rPr>
        <w:b/>
        <w:i/>
        <w:noProof/>
      </w:rPr>
    </w:pPr>
  </w:p>
  <w:p w14:paraId="31A3F530" w14:textId="39AC87D7" w:rsidR="003B1795" w:rsidRPr="003B1795" w:rsidRDefault="003B1795" w:rsidP="003B1795">
    <w:pPr>
      <w:pStyle w:val="Zhlav"/>
      <w:tabs>
        <w:tab w:val="clear" w:pos="4536"/>
        <w:tab w:val="center" w:pos="9072"/>
      </w:tabs>
      <w:rPr>
        <w:rFonts w:ascii="Arial" w:hAnsi="Arial"/>
        <w:b/>
        <w:color w:val="404040"/>
      </w:rPr>
    </w:pPr>
    <w:r w:rsidRPr="003B1795">
      <w:rPr>
        <w:rFonts w:ascii="Arial" w:hAnsi="Arial"/>
        <w:b/>
        <w:color w:val="404040"/>
      </w:rPr>
      <w:t xml:space="preserve">Příloha č. </w:t>
    </w:r>
    <w:r>
      <w:rPr>
        <w:rFonts w:ascii="Arial" w:hAnsi="Arial"/>
        <w:b/>
        <w:color w:val="404040"/>
      </w:rPr>
      <w:t>2</w:t>
    </w:r>
  </w:p>
  <w:p w14:paraId="1A6D09C5" w14:textId="65652000" w:rsidR="000D3083" w:rsidRPr="00BE478E" w:rsidRDefault="003B1795" w:rsidP="00BE478E">
    <w:pPr>
      <w:pStyle w:val="Zhlav"/>
      <w:tabs>
        <w:tab w:val="clear" w:pos="4536"/>
        <w:tab w:val="center" w:pos="9072"/>
      </w:tabs>
      <w:rPr>
        <w:rFonts w:ascii="Arial" w:hAnsi="Arial"/>
        <w:color w:val="404040"/>
        <w:sz w:val="16"/>
        <w:u w:val="single"/>
      </w:rPr>
    </w:pPr>
    <w:r w:rsidRPr="00BE478E">
      <w:rPr>
        <w:rFonts w:ascii="Arial" w:hAnsi="Arial"/>
        <w:color w:val="404040"/>
        <w:sz w:val="16"/>
        <w:u w:val="single"/>
      </w:rPr>
      <w:t>k Příkazní smlouvě</w:t>
    </w:r>
    <w:r w:rsidR="00BE478E">
      <w:rPr>
        <w:rFonts w:ascii="Arial" w:hAnsi="Arial"/>
        <w:color w:val="404040"/>
        <w:sz w:val="16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A495" w14:textId="77777777" w:rsidR="000D3083" w:rsidRDefault="000D3083" w:rsidP="003C7EE5">
    <w:pPr>
      <w:pStyle w:val="Zhlav"/>
      <w:rPr>
        <w:b/>
        <w:i/>
        <w:noProof/>
      </w:rPr>
    </w:pPr>
  </w:p>
  <w:p w14:paraId="0C1CAF64" w14:textId="77777777" w:rsidR="000D3083" w:rsidRDefault="000D3083" w:rsidP="003C7EE5">
    <w:pPr>
      <w:pStyle w:val="Zhlav"/>
      <w:rPr>
        <w:b/>
        <w:i/>
        <w:noProof/>
      </w:rPr>
    </w:pPr>
  </w:p>
  <w:p w14:paraId="3B76A967" w14:textId="0D9A9B98" w:rsidR="003B1795" w:rsidRPr="003B1795" w:rsidRDefault="00B137B6" w:rsidP="003B1795">
    <w:pPr>
      <w:pStyle w:val="Zhlav"/>
      <w:tabs>
        <w:tab w:val="clear" w:pos="4536"/>
        <w:tab w:val="center" w:pos="9072"/>
      </w:tabs>
      <w:rPr>
        <w:rFonts w:ascii="Arial" w:hAnsi="Arial"/>
        <w:b/>
        <w:color w:val="404040"/>
      </w:rPr>
    </w:pPr>
    <w:r>
      <w:rPr>
        <w:noProof/>
      </w:rPr>
      <w:pict w14:anchorId="59A87E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343.7pt;margin-top:-40.3pt;width:108.85pt;height:23.75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<v:imagedata r:id="rId1" o:title="stredni"/>
          <w10:wrap type="square" anchorx="margin" anchory="margin"/>
        </v:shape>
      </w:pict>
    </w:r>
    <w:r w:rsidR="003B1795" w:rsidRPr="003B1795">
      <w:rPr>
        <w:rFonts w:ascii="Arial" w:hAnsi="Arial"/>
        <w:b/>
        <w:color w:val="404040"/>
      </w:rPr>
      <w:t xml:space="preserve">Příloha č. </w:t>
    </w:r>
    <w:r w:rsidR="003B1795">
      <w:rPr>
        <w:rFonts w:ascii="Arial" w:hAnsi="Arial"/>
        <w:b/>
        <w:color w:val="404040"/>
      </w:rPr>
      <w:t>2</w:t>
    </w:r>
  </w:p>
  <w:p w14:paraId="524DA0D8" w14:textId="07E8D614" w:rsidR="003B1795" w:rsidRPr="003B1795" w:rsidRDefault="003B1795" w:rsidP="003B1795">
    <w:pPr>
      <w:pStyle w:val="Zhlav"/>
      <w:tabs>
        <w:tab w:val="clear" w:pos="4536"/>
        <w:tab w:val="center" w:pos="9072"/>
      </w:tabs>
      <w:rPr>
        <w:rFonts w:ascii="Arial" w:hAnsi="Arial"/>
        <w:color w:val="404040"/>
        <w:sz w:val="16"/>
      </w:rPr>
    </w:pPr>
    <w:r>
      <w:rPr>
        <w:rFonts w:ascii="Arial" w:hAnsi="Arial"/>
        <w:color w:val="404040"/>
        <w:sz w:val="16"/>
      </w:rPr>
      <w:t>k Příkazní smlouvě</w:t>
    </w:r>
  </w:p>
  <w:p w14:paraId="438138D7" w14:textId="5D8B1377" w:rsidR="000D3083" w:rsidRPr="003C7EE5" w:rsidRDefault="000D3083" w:rsidP="003B1795">
    <w:pPr>
      <w:pStyle w:val="Zhlav"/>
      <w:rPr>
        <w:b/>
        <w:color w:val="2F5496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07ED7AA"/>
    <w:lvl w:ilvl="0" w:tplc="9FD4FBF8">
      <w:start w:val="1"/>
      <w:numFmt w:val="decimal"/>
      <w:lvlText w:val="%1."/>
      <w:lvlJc w:val="left"/>
    </w:lvl>
    <w:lvl w:ilvl="1" w:tplc="07827222">
      <w:start w:val="1"/>
      <w:numFmt w:val="bullet"/>
      <w:lvlText w:val=""/>
      <w:lvlJc w:val="left"/>
    </w:lvl>
    <w:lvl w:ilvl="2" w:tplc="1486BDB8">
      <w:start w:val="1"/>
      <w:numFmt w:val="bullet"/>
      <w:lvlText w:val=""/>
      <w:lvlJc w:val="left"/>
    </w:lvl>
    <w:lvl w:ilvl="3" w:tplc="D7C07A06">
      <w:start w:val="1"/>
      <w:numFmt w:val="bullet"/>
      <w:lvlText w:val=""/>
      <w:lvlJc w:val="left"/>
    </w:lvl>
    <w:lvl w:ilvl="4" w:tplc="D2EC2F82">
      <w:start w:val="1"/>
      <w:numFmt w:val="bullet"/>
      <w:lvlText w:val=""/>
      <w:lvlJc w:val="left"/>
    </w:lvl>
    <w:lvl w:ilvl="5" w:tplc="EAFA3A08">
      <w:start w:val="1"/>
      <w:numFmt w:val="bullet"/>
      <w:lvlText w:val=""/>
      <w:lvlJc w:val="left"/>
    </w:lvl>
    <w:lvl w:ilvl="6" w:tplc="B35C84EA">
      <w:start w:val="1"/>
      <w:numFmt w:val="bullet"/>
      <w:lvlText w:val=""/>
      <w:lvlJc w:val="left"/>
    </w:lvl>
    <w:lvl w:ilvl="7" w:tplc="6E284C2E">
      <w:start w:val="1"/>
      <w:numFmt w:val="bullet"/>
      <w:lvlText w:val=""/>
      <w:lvlJc w:val="left"/>
    </w:lvl>
    <w:lvl w:ilvl="8" w:tplc="D9B219E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6854CB1E">
      <w:start w:val="1"/>
      <w:numFmt w:val="lowerLetter"/>
      <w:lvlText w:val="%1)"/>
      <w:lvlJc w:val="left"/>
    </w:lvl>
    <w:lvl w:ilvl="1" w:tplc="D84C7674">
      <w:start w:val="1"/>
      <w:numFmt w:val="bullet"/>
      <w:lvlText w:val=""/>
      <w:lvlJc w:val="left"/>
    </w:lvl>
    <w:lvl w:ilvl="2" w:tplc="CDFA806E">
      <w:start w:val="1"/>
      <w:numFmt w:val="bullet"/>
      <w:lvlText w:val=""/>
      <w:lvlJc w:val="left"/>
    </w:lvl>
    <w:lvl w:ilvl="3" w:tplc="9D6A67F8">
      <w:start w:val="1"/>
      <w:numFmt w:val="bullet"/>
      <w:lvlText w:val=""/>
      <w:lvlJc w:val="left"/>
    </w:lvl>
    <w:lvl w:ilvl="4" w:tplc="FB6614EE">
      <w:start w:val="1"/>
      <w:numFmt w:val="bullet"/>
      <w:lvlText w:val=""/>
      <w:lvlJc w:val="left"/>
    </w:lvl>
    <w:lvl w:ilvl="5" w:tplc="30D25770">
      <w:start w:val="1"/>
      <w:numFmt w:val="bullet"/>
      <w:lvlText w:val=""/>
      <w:lvlJc w:val="left"/>
    </w:lvl>
    <w:lvl w:ilvl="6" w:tplc="F9200698">
      <w:start w:val="1"/>
      <w:numFmt w:val="bullet"/>
      <w:lvlText w:val=""/>
      <w:lvlJc w:val="left"/>
    </w:lvl>
    <w:lvl w:ilvl="7" w:tplc="691E44EE">
      <w:start w:val="1"/>
      <w:numFmt w:val="bullet"/>
      <w:lvlText w:val=""/>
      <w:lvlJc w:val="left"/>
    </w:lvl>
    <w:lvl w:ilvl="8" w:tplc="E7C04764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062C249A">
      <w:start w:val="2"/>
      <w:numFmt w:val="lowerLetter"/>
      <w:lvlText w:val="%1)"/>
      <w:lvlJc w:val="left"/>
    </w:lvl>
    <w:lvl w:ilvl="1" w:tplc="93FCC184">
      <w:start w:val="1"/>
      <w:numFmt w:val="bullet"/>
      <w:lvlText w:val=""/>
      <w:lvlJc w:val="left"/>
    </w:lvl>
    <w:lvl w:ilvl="2" w:tplc="7B18D12A">
      <w:start w:val="1"/>
      <w:numFmt w:val="bullet"/>
      <w:lvlText w:val=""/>
      <w:lvlJc w:val="left"/>
    </w:lvl>
    <w:lvl w:ilvl="3" w:tplc="B76E7DB0">
      <w:start w:val="1"/>
      <w:numFmt w:val="bullet"/>
      <w:lvlText w:val=""/>
      <w:lvlJc w:val="left"/>
    </w:lvl>
    <w:lvl w:ilvl="4" w:tplc="5A528180">
      <w:start w:val="1"/>
      <w:numFmt w:val="bullet"/>
      <w:lvlText w:val=""/>
      <w:lvlJc w:val="left"/>
    </w:lvl>
    <w:lvl w:ilvl="5" w:tplc="74D2245A">
      <w:start w:val="1"/>
      <w:numFmt w:val="bullet"/>
      <w:lvlText w:val=""/>
      <w:lvlJc w:val="left"/>
    </w:lvl>
    <w:lvl w:ilvl="6" w:tplc="DB6AF2F2">
      <w:start w:val="1"/>
      <w:numFmt w:val="bullet"/>
      <w:lvlText w:val=""/>
      <w:lvlJc w:val="left"/>
    </w:lvl>
    <w:lvl w:ilvl="7" w:tplc="F51CE232">
      <w:start w:val="1"/>
      <w:numFmt w:val="bullet"/>
      <w:lvlText w:val=""/>
      <w:lvlJc w:val="left"/>
    </w:lvl>
    <w:lvl w:ilvl="8" w:tplc="2AEE4E86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A9582C68">
      <w:start w:val="1"/>
      <w:numFmt w:val="lowerLetter"/>
      <w:lvlText w:val="%1)"/>
      <w:lvlJc w:val="left"/>
    </w:lvl>
    <w:lvl w:ilvl="1" w:tplc="1C681766">
      <w:start w:val="1"/>
      <w:numFmt w:val="bullet"/>
      <w:lvlText w:val=""/>
      <w:lvlJc w:val="left"/>
    </w:lvl>
    <w:lvl w:ilvl="2" w:tplc="F5CEAB96">
      <w:start w:val="1"/>
      <w:numFmt w:val="bullet"/>
      <w:lvlText w:val=""/>
      <w:lvlJc w:val="left"/>
    </w:lvl>
    <w:lvl w:ilvl="3" w:tplc="0538859E">
      <w:start w:val="1"/>
      <w:numFmt w:val="bullet"/>
      <w:lvlText w:val=""/>
      <w:lvlJc w:val="left"/>
    </w:lvl>
    <w:lvl w:ilvl="4" w:tplc="97A07870">
      <w:start w:val="1"/>
      <w:numFmt w:val="bullet"/>
      <w:lvlText w:val=""/>
      <w:lvlJc w:val="left"/>
    </w:lvl>
    <w:lvl w:ilvl="5" w:tplc="E8AA7142">
      <w:start w:val="1"/>
      <w:numFmt w:val="bullet"/>
      <w:lvlText w:val=""/>
      <w:lvlJc w:val="left"/>
    </w:lvl>
    <w:lvl w:ilvl="6" w:tplc="5344BDF8">
      <w:start w:val="1"/>
      <w:numFmt w:val="bullet"/>
      <w:lvlText w:val=""/>
      <w:lvlJc w:val="left"/>
    </w:lvl>
    <w:lvl w:ilvl="7" w:tplc="59BCD73A">
      <w:start w:val="1"/>
      <w:numFmt w:val="bullet"/>
      <w:lvlText w:val=""/>
      <w:lvlJc w:val="left"/>
    </w:lvl>
    <w:lvl w:ilvl="8" w:tplc="5768BC7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1B060C68">
      <w:start w:val="6"/>
      <w:numFmt w:val="lowerLetter"/>
      <w:lvlText w:val="%1)"/>
      <w:lvlJc w:val="left"/>
    </w:lvl>
    <w:lvl w:ilvl="1" w:tplc="66EAB310">
      <w:start w:val="1"/>
      <w:numFmt w:val="bullet"/>
      <w:lvlText w:val=""/>
      <w:lvlJc w:val="left"/>
    </w:lvl>
    <w:lvl w:ilvl="2" w:tplc="F30215E2">
      <w:start w:val="1"/>
      <w:numFmt w:val="bullet"/>
      <w:lvlText w:val=""/>
      <w:lvlJc w:val="left"/>
    </w:lvl>
    <w:lvl w:ilvl="3" w:tplc="E4FC51E4">
      <w:start w:val="1"/>
      <w:numFmt w:val="bullet"/>
      <w:lvlText w:val=""/>
      <w:lvlJc w:val="left"/>
    </w:lvl>
    <w:lvl w:ilvl="4" w:tplc="03AE7B9E">
      <w:start w:val="1"/>
      <w:numFmt w:val="bullet"/>
      <w:lvlText w:val=""/>
      <w:lvlJc w:val="left"/>
    </w:lvl>
    <w:lvl w:ilvl="5" w:tplc="EAC675AA">
      <w:start w:val="1"/>
      <w:numFmt w:val="bullet"/>
      <w:lvlText w:val=""/>
      <w:lvlJc w:val="left"/>
    </w:lvl>
    <w:lvl w:ilvl="6" w:tplc="8980906E">
      <w:start w:val="1"/>
      <w:numFmt w:val="bullet"/>
      <w:lvlText w:val=""/>
      <w:lvlJc w:val="left"/>
    </w:lvl>
    <w:lvl w:ilvl="7" w:tplc="34728060">
      <w:start w:val="1"/>
      <w:numFmt w:val="bullet"/>
      <w:lvlText w:val=""/>
      <w:lvlJc w:val="left"/>
    </w:lvl>
    <w:lvl w:ilvl="8" w:tplc="6D5E0E8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AAEA50E2">
      <w:start w:val="1"/>
      <w:numFmt w:val="lowerLetter"/>
      <w:lvlText w:val="%1)"/>
      <w:lvlJc w:val="left"/>
    </w:lvl>
    <w:lvl w:ilvl="1" w:tplc="616CD390">
      <w:start w:val="1"/>
      <w:numFmt w:val="bullet"/>
      <w:lvlText w:val=""/>
      <w:lvlJc w:val="left"/>
    </w:lvl>
    <w:lvl w:ilvl="2" w:tplc="B316FD3C">
      <w:start w:val="1"/>
      <w:numFmt w:val="bullet"/>
      <w:lvlText w:val=""/>
      <w:lvlJc w:val="left"/>
    </w:lvl>
    <w:lvl w:ilvl="3" w:tplc="7F5C8C1E">
      <w:start w:val="1"/>
      <w:numFmt w:val="bullet"/>
      <w:lvlText w:val=""/>
      <w:lvlJc w:val="left"/>
    </w:lvl>
    <w:lvl w:ilvl="4" w:tplc="F2540C98">
      <w:start w:val="1"/>
      <w:numFmt w:val="bullet"/>
      <w:lvlText w:val=""/>
      <w:lvlJc w:val="left"/>
    </w:lvl>
    <w:lvl w:ilvl="5" w:tplc="614E6508">
      <w:start w:val="1"/>
      <w:numFmt w:val="bullet"/>
      <w:lvlText w:val=""/>
      <w:lvlJc w:val="left"/>
    </w:lvl>
    <w:lvl w:ilvl="6" w:tplc="4D681B2E">
      <w:start w:val="1"/>
      <w:numFmt w:val="bullet"/>
      <w:lvlText w:val=""/>
      <w:lvlJc w:val="left"/>
    </w:lvl>
    <w:lvl w:ilvl="7" w:tplc="17B82C74">
      <w:start w:val="1"/>
      <w:numFmt w:val="bullet"/>
      <w:lvlText w:val=""/>
      <w:lvlJc w:val="left"/>
    </w:lvl>
    <w:lvl w:ilvl="8" w:tplc="B8866122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81A2BE72">
      <w:start w:val="3"/>
      <w:numFmt w:val="lowerLetter"/>
      <w:lvlText w:val="%1)"/>
      <w:lvlJc w:val="left"/>
    </w:lvl>
    <w:lvl w:ilvl="1" w:tplc="BC12B062">
      <w:start w:val="1"/>
      <w:numFmt w:val="bullet"/>
      <w:lvlText w:val=""/>
      <w:lvlJc w:val="left"/>
    </w:lvl>
    <w:lvl w:ilvl="2" w:tplc="20D028AA">
      <w:start w:val="1"/>
      <w:numFmt w:val="bullet"/>
      <w:lvlText w:val=""/>
      <w:lvlJc w:val="left"/>
    </w:lvl>
    <w:lvl w:ilvl="3" w:tplc="72AA3FF0">
      <w:start w:val="1"/>
      <w:numFmt w:val="bullet"/>
      <w:lvlText w:val=""/>
      <w:lvlJc w:val="left"/>
    </w:lvl>
    <w:lvl w:ilvl="4" w:tplc="452E7C1E">
      <w:start w:val="1"/>
      <w:numFmt w:val="bullet"/>
      <w:lvlText w:val=""/>
      <w:lvlJc w:val="left"/>
    </w:lvl>
    <w:lvl w:ilvl="5" w:tplc="12F0C1EE">
      <w:start w:val="1"/>
      <w:numFmt w:val="bullet"/>
      <w:lvlText w:val=""/>
      <w:lvlJc w:val="left"/>
    </w:lvl>
    <w:lvl w:ilvl="6" w:tplc="549AF26C">
      <w:start w:val="1"/>
      <w:numFmt w:val="bullet"/>
      <w:lvlText w:val=""/>
      <w:lvlJc w:val="left"/>
    </w:lvl>
    <w:lvl w:ilvl="7" w:tplc="ADBE052A">
      <w:start w:val="1"/>
      <w:numFmt w:val="bullet"/>
      <w:lvlText w:val=""/>
      <w:lvlJc w:val="left"/>
    </w:lvl>
    <w:lvl w:ilvl="8" w:tplc="6EF675F8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EBC48280">
      <w:start w:val="4"/>
      <w:numFmt w:val="decimal"/>
      <w:lvlText w:val="%1."/>
      <w:lvlJc w:val="left"/>
    </w:lvl>
    <w:lvl w:ilvl="1" w:tplc="E6D4FDE4">
      <w:start w:val="1"/>
      <w:numFmt w:val="lowerLetter"/>
      <w:lvlText w:val="%2)"/>
      <w:lvlJc w:val="left"/>
    </w:lvl>
    <w:lvl w:ilvl="2" w:tplc="C936BFE4">
      <w:start w:val="1"/>
      <w:numFmt w:val="bullet"/>
      <w:lvlText w:val=""/>
      <w:lvlJc w:val="left"/>
    </w:lvl>
    <w:lvl w:ilvl="3" w:tplc="232CCB06">
      <w:start w:val="1"/>
      <w:numFmt w:val="bullet"/>
      <w:lvlText w:val=""/>
      <w:lvlJc w:val="left"/>
    </w:lvl>
    <w:lvl w:ilvl="4" w:tplc="529EFF72">
      <w:start w:val="1"/>
      <w:numFmt w:val="bullet"/>
      <w:lvlText w:val=""/>
      <w:lvlJc w:val="left"/>
    </w:lvl>
    <w:lvl w:ilvl="5" w:tplc="404ACB00">
      <w:start w:val="1"/>
      <w:numFmt w:val="bullet"/>
      <w:lvlText w:val=""/>
      <w:lvlJc w:val="left"/>
    </w:lvl>
    <w:lvl w:ilvl="6" w:tplc="3656EC9E">
      <w:start w:val="1"/>
      <w:numFmt w:val="bullet"/>
      <w:lvlText w:val=""/>
      <w:lvlJc w:val="left"/>
    </w:lvl>
    <w:lvl w:ilvl="7" w:tplc="10EC9D50">
      <w:start w:val="1"/>
      <w:numFmt w:val="bullet"/>
      <w:lvlText w:val=""/>
      <w:lvlJc w:val="left"/>
    </w:lvl>
    <w:lvl w:ilvl="8" w:tplc="97D2F50C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A6209B62">
      <w:start w:val="1"/>
      <w:numFmt w:val="bullet"/>
      <w:lvlText w:val=""/>
      <w:lvlJc w:val="left"/>
    </w:lvl>
    <w:lvl w:ilvl="1" w:tplc="A5F2A69A">
      <w:start w:val="1"/>
      <w:numFmt w:val="bullet"/>
      <w:lvlText w:val=""/>
      <w:lvlJc w:val="left"/>
    </w:lvl>
    <w:lvl w:ilvl="2" w:tplc="D8E424B6">
      <w:start w:val="1"/>
      <w:numFmt w:val="bullet"/>
      <w:lvlText w:val=""/>
      <w:lvlJc w:val="left"/>
    </w:lvl>
    <w:lvl w:ilvl="3" w:tplc="CB700106">
      <w:start w:val="1"/>
      <w:numFmt w:val="bullet"/>
      <w:lvlText w:val=""/>
      <w:lvlJc w:val="left"/>
    </w:lvl>
    <w:lvl w:ilvl="4" w:tplc="90BE4F3E">
      <w:start w:val="1"/>
      <w:numFmt w:val="bullet"/>
      <w:lvlText w:val=""/>
      <w:lvlJc w:val="left"/>
    </w:lvl>
    <w:lvl w:ilvl="5" w:tplc="653AEB64">
      <w:start w:val="1"/>
      <w:numFmt w:val="bullet"/>
      <w:lvlText w:val=""/>
      <w:lvlJc w:val="left"/>
    </w:lvl>
    <w:lvl w:ilvl="6" w:tplc="DFCAE20E">
      <w:start w:val="1"/>
      <w:numFmt w:val="bullet"/>
      <w:lvlText w:val=""/>
      <w:lvlJc w:val="left"/>
    </w:lvl>
    <w:lvl w:ilvl="7" w:tplc="B70AA7C0">
      <w:start w:val="1"/>
      <w:numFmt w:val="bullet"/>
      <w:lvlText w:val=""/>
      <w:lvlJc w:val="left"/>
    </w:lvl>
    <w:lvl w:ilvl="8" w:tplc="11AC6E6A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7C0C3C94">
      <w:start w:val="1"/>
      <w:numFmt w:val="lowerLetter"/>
      <w:lvlText w:val="%1)"/>
      <w:lvlJc w:val="left"/>
    </w:lvl>
    <w:lvl w:ilvl="1" w:tplc="5808A6BC">
      <w:start w:val="5"/>
      <w:numFmt w:val="lowerRoman"/>
      <w:lvlText w:val="%2"/>
      <w:lvlJc w:val="left"/>
    </w:lvl>
    <w:lvl w:ilvl="2" w:tplc="030C52A4">
      <w:start w:val="1"/>
      <w:numFmt w:val="bullet"/>
      <w:lvlText w:val=""/>
      <w:lvlJc w:val="left"/>
    </w:lvl>
    <w:lvl w:ilvl="3" w:tplc="EBACC120">
      <w:start w:val="1"/>
      <w:numFmt w:val="bullet"/>
      <w:lvlText w:val=""/>
      <w:lvlJc w:val="left"/>
    </w:lvl>
    <w:lvl w:ilvl="4" w:tplc="87507C72">
      <w:start w:val="1"/>
      <w:numFmt w:val="bullet"/>
      <w:lvlText w:val=""/>
      <w:lvlJc w:val="left"/>
    </w:lvl>
    <w:lvl w:ilvl="5" w:tplc="BC3266EE">
      <w:start w:val="1"/>
      <w:numFmt w:val="bullet"/>
      <w:lvlText w:val=""/>
      <w:lvlJc w:val="left"/>
    </w:lvl>
    <w:lvl w:ilvl="6" w:tplc="46EAEA7C">
      <w:start w:val="1"/>
      <w:numFmt w:val="bullet"/>
      <w:lvlText w:val=""/>
      <w:lvlJc w:val="left"/>
    </w:lvl>
    <w:lvl w:ilvl="7" w:tplc="4A46DC56">
      <w:start w:val="1"/>
      <w:numFmt w:val="bullet"/>
      <w:lvlText w:val=""/>
      <w:lvlJc w:val="left"/>
    </w:lvl>
    <w:lvl w:ilvl="8" w:tplc="8A02D936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493E5886">
      <w:start w:val="5"/>
      <w:numFmt w:val="decimal"/>
      <w:lvlText w:val="%1."/>
      <w:lvlJc w:val="left"/>
    </w:lvl>
    <w:lvl w:ilvl="1" w:tplc="74C63BE0">
      <w:start w:val="1"/>
      <w:numFmt w:val="bullet"/>
      <w:lvlText w:val=""/>
      <w:lvlJc w:val="left"/>
    </w:lvl>
    <w:lvl w:ilvl="2" w:tplc="8D5C6672">
      <w:start w:val="1"/>
      <w:numFmt w:val="bullet"/>
      <w:lvlText w:val=""/>
      <w:lvlJc w:val="left"/>
    </w:lvl>
    <w:lvl w:ilvl="3" w:tplc="9F6439BE">
      <w:start w:val="1"/>
      <w:numFmt w:val="bullet"/>
      <w:lvlText w:val=""/>
      <w:lvlJc w:val="left"/>
    </w:lvl>
    <w:lvl w:ilvl="4" w:tplc="95E88602">
      <w:start w:val="1"/>
      <w:numFmt w:val="bullet"/>
      <w:lvlText w:val=""/>
      <w:lvlJc w:val="left"/>
    </w:lvl>
    <w:lvl w:ilvl="5" w:tplc="6DFA7432">
      <w:start w:val="1"/>
      <w:numFmt w:val="bullet"/>
      <w:lvlText w:val=""/>
      <w:lvlJc w:val="left"/>
    </w:lvl>
    <w:lvl w:ilvl="6" w:tplc="04E28B2E">
      <w:start w:val="1"/>
      <w:numFmt w:val="bullet"/>
      <w:lvlText w:val=""/>
      <w:lvlJc w:val="left"/>
    </w:lvl>
    <w:lvl w:ilvl="7" w:tplc="0DC6CCE4">
      <w:start w:val="1"/>
      <w:numFmt w:val="bullet"/>
      <w:lvlText w:val=""/>
      <w:lvlJc w:val="left"/>
    </w:lvl>
    <w:lvl w:ilvl="8" w:tplc="F094FA3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B2F"/>
    <w:rsid w:val="00001917"/>
    <w:rsid w:val="00003524"/>
    <w:rsid w:val="00004B2F"/>
    <w:rsid w:val="00034958"/>
    <w:rsid w:val="00061E18"/>
    <w:rsid w:val="00072F5E"/>
    <w:rsid w:val="000D3083"/>
    <w:rsid w:val="000F4587"/>
    <w:rsid w:val="001134B1"/>
    <w:rsid w:val="0013635B"/>
    <w:rsid w:val="0013740E"/>
    <w:rsid w:val="00172528"/>
    <w:rsid w:val="001D5B04"/>
    <w:rsid w:val="001F5A21"/>
    <w:rsid w:val="001F625C"/>
    <w:rsid w:val="0023013D"/>
    <w:rsid w:val="00244A56"/>
    <w:rsid w:val="002714DB"/>
    <w:rsid w:val="002A29CE"/>
    <w:rsid w:val="002C7091"/>
    <w:rsid w:val="002F3E6B"/>
    <w:rsid w:val="003059E7"/>
    <w:rsid w:val="00377A99"/>
    <w:rsid w:val="00395506"/>
    <w:rsid w:val="003B1795"/>
    <w:rsid w:val="003C7BEB"/>
    <w:rsid w:val="003C7EE5"/>
    <w:rsid w:val="003D0CE6"/>
    <w:rsid w:val="003F1F39"/>
    <w:rsid w:val="003F75EE"/>
    <w:rsid w:val="00406188"/>
    <w:rsid w:val="00412A46"/>
    <w:rsid w:val="004C7CB2"/>
    <w:rsid w:val="0051402F"/>
    <w:rsid w:val="005C1C93"/>
    <w:rsid w:val="005D7D18"/>
    <w:rsid w:val="005E33E6"/>
    <w:rsid w:val="005E3D5A"/>
    <w:rsid w:val="00603662"/>
    <w:rsid w:val="0062656E"/>
    <w:rsid w:val="00651FF4"/>
    <w:rsid w:val="00733C42"/>
    <w:rsid w:val="007D0F33"/>
    <w:rsid w:val="007E6C01"/>
    <w:rsid w:val="007F0383"/>
    <w:rsid w:val="00811716"/>
    <w:rsid w:val="00874412"/>
    <w:rsid w:val="008E6A44"/>
    <w:rsid w:val="009A0829"/>
    <w:rsid w:val="009B4D1A"/>
    <w:rsid w:val="009F22D6"/>
    <w:rsid w:val="00A22F79"/>
    <w:rsid w:val="00B137B6"/>
    <w:rsid w:val="00B87F9D"/>
    <w:rsid w:val="00BB2615"/>
    <w:rsid w:val="00BE478E"/>
    <w:rsid w:val="00C20B01"/>
    <w:rsid w:val="00C56362"/>
    <w:rsid w:val="00CA67D7"/>
    <w:rsid w:val="00CC106C"/>
    <w:rsid w:val="00CC29FD"/>
    <w:rsid w:val="00D33EBC"/>
    <w:rsid w:val="00D5424E"/>
    <w:rsid w:val="00D56D1A"/>
    <w:rsid w:val="00D66B90"/>
    <w:rsid w:val="00D82D33"/>
    <w:rsid w:val="00E36755"/>
    <w:rsid w:val="00E97A02"/>
    <w:rsid w:val="00EB72BE"/>
    <w:rsid w:val="00EC3DBA"/>
    <w:rsid w:val="00ED6649"/>
    <w:rsid w:val="00F16060"/>
    <w:rsid w:val="00F506DA"/>
    <w:rsid w:val="00F81FCF"/>
    <w:rsid w:val="00F919DB"/>
    <w:rsid w:val="00FC24C0"/>
    <w:rsid w:val="00FC70DA"/>
    <w:rsid w:val="00FC7966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D036388"/>
  <w15:docId w15:val="{D55358AE-E3E9-4EE2-9B09-B6B508F2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7EE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7EE5"/>
  </w:style>
  <w:style w:type="paragraph" w:styleId="Zpat">
    <w:name w:val="footer"/>
    <w:basedOn w:val="Normln"/>
    <w:link w:val="ZpatChar"/>
    <w:uiPriority w:val="99"/>
    <w:unhideWhenUsed/>
    <w:rsid w:val="003C7EE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7EE5"/>
  </w:style>
  <w:style w:type="paragraph" w:styleId="Odstavecseseznamem">
    <w:name w:val="List Paragraph"/>
    <w:basedOn w:val="Normln"/>
    <w:uiPriority w:val="34"/>
    <w:qFormat/>
    <w:rsid w:val="003C7EE5"/>
    <w:pPr>
      <w:ind w:left="708"/>
    </w:pPr>
  </w:style>
  <w:style w:type="character" w:styleId="Odkaznakoment">
    <w:name w:val="annotation reference"/>
    <w:uiPriority w:val="99"/>
    <w:semiHidden/>
    <w:unhideWhenUsed/>
    <w:rsid w:val="00CC2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29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29F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9F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C29F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9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2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do.cz/clearing/akceptac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116B0-2CB1-4AF0-82AB-69216719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Links>
    <vt:vector size="6" baseType="variant">
      <vt:variant>
        <vt:i4>7798846</vt:i4>
      </vt:variant>
      <vt:variant>
        <vt:i4>0</vt:i4>
      </vt:variant>
      <vt:variant>
        <vt:i4>0</vt:i4>
      </vt:variant>
      <vt:variant>
        <vt:i4>5</vt:i4>
      </vt:variant>
      <vt:variant>
        <vt:lpwstr>http://www.oredo.cz/clearing/akceptace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user.oredo</dc:creator>
  <cp:keywords/>
  <cp:lastModifiedBy>Petr Moravec</cp:lastModifiedBy>
  <cp:revision>2</cp:revision>
  <dcterms:created xsi:type="dcterms:W3CDTF">2018-12-11T21:03:00Z</dcterms:created>
  <dcterms:modified xsi:type="dcterms:W3CDTF">2018-12-11T21:03:00Z</dcterms:modified>
</cp:coreProperties>
</file>