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5AD77932" wp14:editId="17515865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6F15E2">
        <w:rPr>
          <w:rFonts w:asciiTheme="minorHAnsi" w:hAnsiTheme="minorHAnsi" w:cs="Tahoma"/>
          <w:b/>
          <w:sz w:val="22"/>
          <w:szCs w:val="22"/>
        </w:rPr>
        <w:t>5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předpokladů podle bodu </w:t>
      </w:r>
      <w:proofErr w:type="gramStart"/>
      <w:r w:rsidR="00555324" w:rsidRPr="00555324">
        <w:rPr>
          <w:rFonts w:asciiTheme="minorHAnsi" w:hAnsiTheme="minorHAnsi" w:cs="Tahoma"/>
          <w:b/>
          <w:sz w:val="22"/>
          <w:szCs w:val="22"/>
        </w:rPr>
        <w:t>6.1. zadávací</w:t>
      </w:r>
      <w:proofErr w:type="gramEnd"/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 dokumentace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555324">
      <w:pPr>
        <w:jc w:val="center"/>
        <w:rPr>
          <w:rFonts w:asciiTheme="minorHAnsi" w:hAnsiTheme="minorHAnsi" w:cs="Tahoma"/>
          <w:b/>
          <w:sz w:val="1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o splnění předpokladů podle bodu </w:t>
      </w:r>
      <w:proofErr w:type="gramStart"/>
      <w:r w:rsidR="00555324" w:rsidRPr="00555324">
        <w:rPr>
          <w:rFonts w:asciiTheme="minorHAnsi" w:hAnsiTheme="minorHAnsi" w:cs="Tahoma"/>
          <w:b/>
          <w:sz w:val="22"/>
          <w:szCs w:val="22"/>
        </w:rPr>
        <w:t>6.1. zadávací</w:t>
      </w:r>
      <w:proofErr w:type="gramEnd"/>
      <w:r w:rsidR="00555324" w:rsidRPr="00555324">
        <w:rPr>
          <w:rFonts w:asciiTheme="minorHAnsi" w:hAnsiTheme="minorHAnsi" w:cs="Tahoma"/>
          <w:b/>
          <w:sz w:val="22"/>
          <w:szCs w:val="22"/>
        </w:rPr>
        <w:t xml:space="preserve"> dokumentace</w:t>
      </w:r>
    </w:p>
    <w:p w:rsidR="00555324" w:rsidRPr="00734D73" w:rsidRDefault="00555324" w:rsidP="00555324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555324" w:rsidRPr="007B7199" w:rsidTr="00E42670">
        <w:tc>
          <w:tcPr>
            <w:tcW w:w="3256" w:type="dxa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Zhotovení projektové dokumentace na stavbu Rekonstrukce stravovacího zařízení a jídelny pro zaměstnance Pardubické nemocnice včetně autorského dozoru projektanta</w:t>
            </w:r>
          </w:p>
        </w:tc>
      </w:tr>
      <w:tr w:rsidR="00555324" w:rsidRPr="007B7199" w:rsidTr="00E42670">
        <w:tc>
          <w:tcPr>
            <w:tcW w:w="3256" w:type="dxa"/>
            <w:vMerge w:val="restart"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555324" w:rsidRPr="007B7199" w:rsidTr="00E42670">
        <w:tc>
          <w:tcPr>
            <w:tcW w:w="3256" w:type="dxa"/>
            <w:vMerge/>
            <w:shd w:val="clear" w:color="auto" w:fill="F2F2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555324" w:rsidRPr="007B7199" w:rsidTr="00E42670">
        <w:tc>
          <w:tcPr>
            <w:tcW w:w="10343" w:type="dxa"/>
            <w:gridSpan w:val="2"/>
            <w:shd w:val="clear" w:color="auto" w:fill="auto"/>
            <w:vAlign w:val="center"/>
          </w:tcPr>
          <w:p w:rsidR="00555324" w:rsidRPr="00555324" w:rsidRDefault="00555324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555324" w:rsidRPr="007B7199" w:rsidTr="00E4267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555324" w:rsidRPr="00555324" w:rsidDel="001A748D" w:rsidRDefault="00555324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555324" w:rsidRPr="007B7199" w:rsidDel="001A748D" w:rsidTr="00E42670">
        <w:tc>
          <w:tcPr>
            <w:tcW w:w="3256" w:type="dxa"/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555324" w:rsidRPr="00555324" w:rsidDel="00FC316F" w:rsidRDefault="00555324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55324" w:rsidRPr="007B7199" w:rsidDel="001A748D" w:rsidTr="00E4267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5324" w:rsidRPr="00555324" w:rsidRDefault="00555324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5324" w:rsidRPr="00555324" w:rsidDel="001A748D" w:rsidRDefault="00555324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55324" w:rsidRDefault="00555324" w:rsidP="00555324">
      <w:pPr>
        <w:jc w:val="both"/>
        <w:rPr>
          <w:rFonts w:cs="Arial"/>
          <w:bCs/>
          <w:iCs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 platném znění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</w:t>
      </w:r>
      <w:bookmarkStart w:id="0" w:name="_GoBack"/>
      <w:bookmarkEnd w:id="0"/>
      <w:r w:rsidRPr="000B7B9C">
        <w:rPr>
          <w:sz w:val="22"/>
          <w:szCs w:val="22"/>
        </w:rPr>
        <w:t>ální zabezpečení a příspěvku na státní politiku zaměstnanosti,</w:t>
      </w:r>
    </w:p>
    <w:p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9F2854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53</TotalTime>
  <Pages>1</Pages>
  <Words>379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21</cp:revision>
  <cp:lastPrinted>2008-06-11T13:40:00Z</cp:lastPrinted>
  <dcterms:created xsi:type="dcterms:W3CDTF">2018-10-15T06:25:00Z</dcterms:created>
  <dcterms:modified xsi:type="dcterms:W3CDTF">2019-01-04T11:34:00Z</dcterms:modified>
</cp:coreProperties>
</file>