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1A69612" w14:textId="14345A46" w:rsidR="002A6D0F" w:rsidRDefault="001C2F27" w:rsidP="002A6D0F">
      <w:pPr>
        <w:pStyle w:val="Nadpis1"/>
      </w:pPr>
      <w:r>
        <w:t xml:space="preserve">9 </w:t>
      </w:r>
      <w:r w:rsidR="002A6D0F" w:rsidRPr="002A6D0F">
        <w:t>Implementace nástroje pro monitorování toků</w:t>
      </w:r>
    </w:p>
    <w:p w14:paraId="496ECCB0" w14:textId="06B12904" w:rsidR="002A6D0F" w:rsidRPr="001C2F27" w:rsidRDefault="002A6D0F" w:rsidP="001C2F27">
      <w:pPr>
        <w:jc w:val="both"/>
      </w:pPr>
      <w:r>
        <w:t xml:space="preserve">Cílem implementace technického opatření je dodávka systému, </w:t>
      </w:r>
      <w:r w:rsidRPr="002A6D0F">
        <w:t>který zajistí detekci ne</w:t>
      </w:r>
      <w:r w:rsidRPr="001C2F27">
        <w:t xml:space="preserve">standartního chování uživatelů a aplikací, které komunikují na síťové úrovni. Smyslem je detekce nevhodně se chovajících aplikací a uživatelů a zejména pokročilého </w:t>
      </w:r>
      <w:proofErr w:type="spellStart"/>
      <w:r w:rsidRPr="001C2F27">
        <w:t>malwar</w:t>
      </w:r>
      <w:r w:rsidR="000503A2">
        <w:t>e</w:t>
      </w:r>
      <w:proofErr w:type="spellEnd"/>
      <w:r w:rsidRPr="001C2F27">
        <w:t xml:space="preserve">, který by mohl ohrozit privátnost, dostupnost a integritu aplikací Významného informačního systému, </w:t>
      </w:r>
      <w:r w:rsidR="000503A2">
        <w:t xml:space="preserve">případně </w:t>
      </w:r>
      <w:r w:rsidRPr="001C2F27">
        <w:t xml:space="preserve">dalších </w:t>
      </w:r>
      <w:proofErr w:type="gramStart"/>
      <w:r w:rsidRPr="001C2F27">
        <w:t>informačních a  komunikačních</w:t>
      </w:r>
      <w:proofErr w:type="gramEnd"/>
      <w:r w:rsidRPr="001C2F27">
        <w:t xml:space="preserve"> systémů.</w:t>
      </w:r>
    </w:p>
    <w:p w14:paraId="7AFFFD32" w14:textId="0B608C80" w:rsidR="00614997" w:rsidRDefault="00614997" w:rsidP="001C2F27">
      <w:pPr>
        <w:pStyle w:val="Nadpis2"/>
      </w:pPr>
      <w:r>
        <w:t>Sch</w:t>
      </w:r>
      <w:r w:rsidR="000503A2">
        <w:t>é</w:t>
      </w:r>
      <w:r>
        <w:t>ma zapojení kolektoru a sond</w:t>
      </w:r>
    </w:p>
    <w:p w14:paraId="5E71B963" w14:textId="4BE1E614" w:rsidR="00614997" w:rsidRDefault="00614997" w:rsidP="001C2F27"/>
    <w:p w14:paraId="17DA7D72" w14:textId="0C0151EE" w:rsidR="00F86510" w:rsidRDefault="00614997" w:rsidP="001C2F27">
      <w:r>
        <w:object w:dxaOrig="15331" w:dyaOrig="10471" w14:anchorId="681B54A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3.1pt;height:310.1pt" o:ole="">
            <v:imagedata r:id="rId6" o:title=""/>
          </v:shape>
          <o:OLEObject Type="Embed" ProgID="Visio.Drawing.15" ShapeID="_x0000_i1025" DrawAspect="Content" ObjectID="_1598860406" r:id="rId7"/>
        </w:object>
      </w:r>
    </w:p>
    <w:p w14:paraId="5F0A9BFF" w14:textId="49A16604" w:rsidR="004E75A4" w:rsidRDefault="004E75A4" w:rsidP="001C2F27">
      <w:pPr>
        <w:pStyle w:val="Nadpis2"/>
      </w:pPr>
      <w:r>
        <w:t>Požadavky na kolektor</w:t>
      </w:r>
    </w:p>
    <w:p w14:paraId="350F6565" w14:textId="39068475" w:rsidR="004E75A4" w:rsidRDefault="004E75A4"/>
    <w:tbl>
      <w:tblPr>
        <w:tblStyle w:val="Mkatabulky"/>
        <w:tblW w:w="9493" w:type="dxa"/>
        <w:tblLayout w:type="fixed"/>
        <w:tblLook w:val="04A0" w:firstRow="1" w:lastRow="0" w:firstColumn="1" w:lastColumn="0" w:noHBand="0" w:noVBand="1"/>
      </w:tblPr>
      <w:tblGrid>
        <w:gridCol w:w="2689"/>
        <w:gridCol w:w="4110"/>
        <w:gridCol w:w="1418"/>
        <w:gridCol w:w="1276"/>
      </w:tblGrid>
      <w:tr w:rsidR="00521547" w:rsidRPr="004E75A4" w14:paraId="502C2900" w14:textId="297D025A" w:rsidTr="00521547">
        <w:trPr>
          <w:trHeight w:val="84"/>
          <w:tblHeader/>
        </w:trPr>
        <w:tc>
          <w:tcPr>
            <w:tcW w:w="2689" w:type="dxa"/>
            <w:shd w:val="clear" w:color="auto" w:fill="D9D9D9" w:themeFill="background1" w:themeFillShade="D9"/>
            <w:vAlign w:val="center"/>
          </w:tcPr>
          <w:p w14:paraId="2AB1B2C7" w14:textId="2D298A59" w:rsidR="00521547" w:rsidRPr="004E75A4" w:rsidRDefault="00521547" w:rsidP="000503A2">
            <w:pPr>
              <w:autoSpaceDE w:val="0"/>
              <w:autoSpaceDN w:val="0"/>
              <w:adjustRightInd w:val="0"/>
              <w:jc w:val="center"/>
              <w:rPr>
                <w:rFonts w:ascii="Arial" w:hAnsi="Arial" w:cs="Arial"/>
                <w:color w:val="000000"/>
                <w:sz w:val="18"/>
                <w:szCs w:val="18"/>
              </w:rPr>
            </w:pPr>
            <w:r w:rsidRPr="00F04BD7">
              <w:rPr>
                <w:rFonts w:ascii="Calibri" w:eastAsia="Times New Roman" w:hAnsi="Calibri" w:cs="Calibri"/>
                <w:i/>
                <w:iCs/>
                <w:color w:val="000000"/>
                <w:lang w:eastAsia="cs-CZ"/>
              </w:rPr>
              <w:t>Požadavek na funkcionalitu</w:t>
            </w:r>
          </w:p>
        </w:tc>
        <w:tc>
          <w:tcPr>
            <w:tcW w:w="4110" w:type="dxa"/>
            <w:shd w:val="clear" w:color="auto" w:fill="D9D9D9" w:themeFill="background1" w:themeFillShade="D9"/>
            <w:vAlign w:val="center"/>
          </w:tcPr>
          <w:p w14:paraId="7E244306" w14:textId="5C88A572" w:rsidR="00521547" w:rsidRPr="004E75A4" w:rsidRDefault="00521547" w:rsidP="000503A2">
            <w:pPr>
              <w:autoSpaceDE w:val="0"/>
              <w:autoSpaceDN w:val="0"/>
              <w:adjustRightInd w:val="0"/>
              <w:jc w:val="center"/>
              <w:rPr>
                <w:rFonts w:ascii="Arial" w:hAnsi="Arial" w:cs="Arial"/>
                <w:color w:val="000000"/>
                <w:sz w:val="18"/>
                <w:szCs w:val="18"/>
              </w:rPr>
            </w:pPr>
            <w:r w:rsidRPr="001C2F27">
              <w:rPr>
                <w:rFonts w:ascii="Calibri" w:eastAsia="Times New Roman" w:hAnsi="Calibri" w:cs="Calibri"/>
                <w:i/>
                <w:iCs/>
                <w:color w:val="000000"/>
                <w:lang w:eastAsia="cs-CZ"/>
              </w:rPr>
              <w:t>Popis</w:t>
            </w:r>
          </w:p>
        </w:tc>
        <w:tc>
          <w:tcPr>
            <w:tcW w:w="1418" w:type="dxa"/>
            <w:shd w:val="clear" w:color="auto" w:fill="D9D9D9" w:themeFill="background1" w:themeFillShade="D9"/>
            <w:vAlign w:val="center"/>
          </w:tcPr>
          <w:p w14:paraId="567B586E" w14:textId="368EBEBE" w:rsidR="00521547" w:rsidRDefault="00521547" w:rsidP="00521547">
            <w:pPr>
              <w:autoSpaceDE w:val="0"/>
              <w:autoSpaceDN w:val="0"/>
              <w:adjustRightInd w:val="0"/>
              <w:jc w:val="center"/>
              <w:rPr>
                <w:rFonts w:ascii="Calibri" w:eastAsia="Times New Roman" w:hAnsi="Calibri" w:cs="Calibri"/>
                <w:i/>
                <w:iCs/>
                <w:color w:val="000000"/>
              </w:rPr>
            </w:pPr>
            <w:r w:rsidRPr="00FC5A7C">
              <w:rPr>
                <w:rFonts w:eastAsia="Times New Roman" w:cstheme="minorHAnsi"/>
                <w:i/>
                <w:color w:val="000000"/>
              </w:rPr>
              <w:t>Minimální požadavky</w:t>
            </w:r>
          </w:p>
        </w:tc>
        <w:tc>
          <w:tcPr>
            <w:tcW w:w="1276" w:type="dxa"/>
            <w:shd w:val="clear" w:color="auto" w:fill="D9D9D9" w:themeFill="background1" w:themeFillShade="D9"/>
            <w:vAlign w:val="center"/>
          </w:tcPr>
          <w:p w14:paraId="3BD008E4" w14:textId="25DE2698" w:rsidR="00521547" w:rsidRPr="004E75A4" w:rsidRDefault="00521547" w:rsidP="000503A2">
            <w:pPr>
              <w:autoSpaceDE w:val="0"/>
              <w:autoSpaceDN w:val="0"/>
              <w:adjustRightInd w:val="0"/>
              <w:jc w:val="center"/>
              <w:rPr>
                <w:rFonts w:ascii="Arial" w:hAnsi="Arial" w:cs="Arial"/>
                <w:b/>
                <w:bCs/>
                <w:color w:val="000000"/>
                <w:sz w:val="18"/>
                <w:szCs w:val="18"/>
              </w:rPr>
            </w:pPr>
            <w:r>
              <w:rPr>
                <w:rFonts w:ascii="Calibri" w:eastAsia="Times New Roman" w:hAnsi="Calibri" w:cs="Calibri"/>
                <w:i/>
                <w:iCs/>
                <w:color w:val="000000"/>
              </w:rPr>
              <w:t>Splněno:</w:t>
            </w:r>
            <w:r w:rsidRPr="002425B9">
              <w:rPr>
                <w:rFonts w:ascii="Calibri" w:eastAsia="Times New Roman" w:hAnsi="Calibri" w:cs="Calibri"/>
                <w:i/>
                <w:iCs/>
                <w:color w:val="000000"/>
              </w:rPr>
              <w:br/>
            </w:r>
            <w:r>
              <w:rPr>
                <w:rFonts w:ascii="Calibri" w:eastAsia="Times New Roman" w:hAnsi="Calibri" w:cs="Calibri"/>
                <w:i/>
                <w:iCs/>
                <w:color w:val="000000"/>
              </w:rPr>
              <w:t>ANO / NE / Hodnota</w:t>
            </w:r>
          </w:p>
        </w:tc>
      </w:tr>
      <w:tr w:rsidR="00521547" w:rsidRPr="004E75A4" w14:paraId="7660A13E" w14:textId="7B8F7C97" w:rsidTr="00521547">
        <w:trPr>
          <w:trHeight w:val="204"/>
        </w:trPr>
        <w:tc>
          <w:tcPr>
            <w:tcW w:w="2689" w:type="dxa"/>
          </w:tcPr>
          <w:p w14:paraId="25CE21B9" w14:textId="73B4EAEF" w:rsidR="00521547" w:rsidRPr="004E75A4" w:rsidRDefault="00521547" w:rsidP="004E75A4">
            <w:pPr>
              <w:autoSpaceDE w:val="0"/>
              <w:autoSpaceDN w:val="0"/>
              <w:adjustRightInd w:val="0"/>
              <w:rPr>
                <w:rFonts w:ascii="Arial" w:hAnsi="Arial" w:cs="Arial"/>
                <w:color w:val="000000"/>
                <w:sz w:val="18"/>
                <w:szCs w:val="18"/>
              </w:rPr>
            </w:pPr>
            <w:r>
              <w:rPr>
                <w:rFonts w:ascii="Arial" w:hAnsi="Arial" w:cs="Arial"/>
                <w:color w:val="000000"/>
                <w:sz w:val="18"/>
                <w:szCs w:val="18"/>
              </w:rPr>
              <w:t>Počet kusů</w:t>
            </w:r>
          </w:p>
        </w:tc>
        <w:tc>
          <w:tcPr>
            <w:tcW w:w="4110" w:type="dxa"/>
          </w:tcPr>
          <w:p w14:paraId="6FF0725F" w14:textId="7A7747C9" w:rsidR="00521547" w:rsidRPr="004E75A4" w:rsidRDefault="00521547" w:rsidP="004E75A4">
            <w:pPr>
              <w:autoSpaceDE w:val="0"/>
              <w:autoSpaceDN w:val="0"/>
              <w:adjustRightInd w:val="0"/>
              <w:rPr>
                <w:rFonts w:ascii="Arial" w:hAnsi="Arial" w:cs="Arial"/>
                <w:color w:val="000000"/>
                <w:sz w:val="18"/>
                <w:szCs w:val="18"/>
              </w:rPr>
            </w:pPr>
            <w:r>
              <w:rPr>
                <w:rFonts w:ascii="Arial" w:hAnsi="Arial" w:cs="Arial"/>
                <w:color w:val="000000"/>
                <w:sz w:val="18"/>
                <w:szCs w:val="18"/>
              </w:rPr>
              <w:t>Je požadován jeden kus.</w:t>
            </w:r>
          </w:p>
        </w:tc>
        <w:tc>
          <w:tcPr>
            <w:tcW w:w="1418" w:type="dxa"/>
            <w:shd w:val="clear" w:color="auto" w:fill="auto"/>
            <w:vAlign w:val="center"/>
          </w:tcPr>
          <w:p w14:paraId="6DDCE7AB" w14:textId="16EB8821" w:rsidR="00521547"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4AABA198" w14:textId="54FC4B2D" w:rsidR="00521547" w:rsidRDefault="00521547" w:rsidP="004E75A4">
            <w:pPr>
              <w:autoSpaceDE w:val="0"/>
              <w:autoSpaceDN w:val="0"/>
              <w:adjustRightInd w:val="0"/>
              <w:rPr>
                <w:rFonts w:ascii="Arial" w:hAnsi="Arial" w:cs="Arial"/>
                <w:color w:val="000000"/>
                <w:sz w:val="18"/>
                <w:szCs w:val="18"/>
              </w:rPr>
            </w:pPr>
          </w:p>
        </w:tc>
      </w:tr>
      <w:tr w:rsidR="00521547" w:rsidRPr="004E75A4" w14:paraId="36925ED1" w14:textId="3684F71F" w:rsidTr="00521547">
        <w:trPr>
          <w:trHeight w:val="204"/>
        </w:trPr>
        <w:tc>
          <w:tcPr>
            <w:tcW w:w="2689" w:type="dxa"/>
          </w:tcPr>
          <w:p w14:paraId="5A2E5A1F" w14:textId="464974B1" w:rsidR="00521547" w:rsidRPr="004E75A4" w:rsidRDefault="00521547" w:rsidP="004E75A4">
            <w:pPr>
              <w:autoSpaceDE w:val="0"/>
              <w:autoSpaceDN w:val="0"/>
              <w:adjustRightInd w:val="0"/>
              <w:rPr>
                <w:rFonts w:ascii="Arial" w:hAnsi="Arial" w:cs="Arial"/>
                <w:color w:val="000000"/>
                <w:sz w:val="18"/>
                <w:szCs w:val="18"/>
              </w:rPr>
            </w:pPr>
            <w:r>
              <w:rPr>
                <w:rFonts w:ascii="Arial" w:hAnsi="Arial" w:cs="Arial"/>
                <w:color w:val="000000"/>
                <w:sz w:val="18"/>
                <w:szCs w:val="18"/>
              </w:rPr>
              <w:t>Kapacita úložiště</w:t>
            </w:r>
          </w:p>
        </w:tc>
        <w:tc>
          <w:tcPr>
            <w:tcW w:w="4110" w:type="dxa"/>
          </w:tcPr>
          <w:p w14:paraId="3F44342C" w14:textId="60F63B2A" w:rsidR="00521547" w:rsidRPr="004E75A4" w:rsidRDefault="00521547" w:rsidP="004E75A4">
            <w:pPr>
              <w:autoSpaceDE w:val="0"/>
              <w:autoSpaceDN w:val="0"/>
              <w:adjustRightInd w:val="0"/>
              <w:rPr>
                <w:rFonts w:ascii="Arial" w:hAnsi="Arial" w:cs="Arial"/>
                <w:color w:val="000000"/>
                <w:sz w:val="18"/>
                <w:szCs w:val="18"/>
              </w:rPr>
            </w:pPr>
            <w:r>
              <w:rPr>
                <w:rFonts w:ascii="Arial" w:hAnsi="Arial" w:cs="Arial"/>
                <w:color w:val="000000"/>
                <w:sz w:val="18"/>
                <w:szCs w:val="18"/>
              </w:rPr>
              <w:t>Je možné uložit až 12TB dat.</w:t>
            </w:r>
          </w:p>
        </w:tc>
        <w:tc>
          <w:tcPr>
            <w:tcW w:w="1418" w:type="dxa"/>
            <w:shd w:val="clear" w:color="auto" w:fill="auto"/>
            <w:vAlign w:val="center"/>
          </w:tcPr>
          <w:p w14:paraId="646AF1A8" w14:textId="242ABEEE" w:rsidR="00521547"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260939A7" w14:textId="4EB081A8" w:rsidR="00521547" w:rsidRDefault="00521547" w:rsidP="004E75A4">
            <w:pPr>
              <w:autoSpaceDE w:val="0"/>
              <w:autoSpaceDN w:val="0"/>
              <w:adjustRightInd w:val="0"/>
              <w:rPr>
                <w:rFonts w:ascii="Arial" w:hAnsi="Arial" w:cs="Arial"/>
                <w:color w:val="000000"/>
                <w:sz w:val="18"/>
                <w:szCs w:val="18"/>
              </w:rPr>
            </w:pPr>
          </w:p>
        </w:tc>
      </w:tr>
      <w:tr w:rsidR="00521547" w:rsidRPr="004E75A4" w14:paraId="13F63141" w14:textId="48B7E1F2" w:rsidTr="00521547">
        <w:trPr>
          <w:trHeight w:val="204"/>
        </w:trPr>
        <w:tc>
          <w:tcPr>
            <w:tcW w:w="2689" w:type="dxa"/>
          </w:tcPr>
          <w:p w14:paraId="492DCD86" w14:textId="77777777" w:rsidR="00521547" w:rsidRPr="004E75A4" w:rsidRDefault="00521547" w:rsidP="004E75A4">
            <w:pPr>
              <w:autoSpaceDE w:val="0"/>
              <w:autoSpaceDN w:val="0"/>
              <w:adjustRightInd w:val="0"/>
              <w:rPr>
                <w:rFonts w:ascii="Arial" w:hAnsi="Arial" w:cs="Arial"/>
                <w:color w:val="000000"/>
                <w:sz w:val="18"/>
                <w:szCs w:val="18"/>
              </w:rPr>
            </w:pPr>
            <w:r w:rsidRPr="004E75A4">
              <w:rPr>
                <w:rFonts w:ascii="Arial" w:hAnsi="Arial" w:cs="Arial"/>
                <w:color w:val="000000"/>
                <w:sz w:val="18"/>
                <w:szCs w:val="18"/>
              </w:rPr>
              <w:t xml:space="preserve">Ucelený, škálovatelný </w:t>
            </w:r>
            <w:proofErr w:type="spellStart"/>
            <w:r w:rsidRPr="004E75A4">
              <w:rPr>
                <w:rFonts w:ascii="Arial" w:hAnsi="Arial" w:cs="Arial"/>
                <w:color w:val="000000"/>
                <w:sz w:val="18"/>
                <w:szCs w:val="18"/>
              </w:rPr>
              <w:t>NetFlow</w:t>
            </w:r>
            <w:proofErr w:type="spellEnd"/>
            <w:r w:rsidRPr="004E75A4">
              <w:rPr>
                <w:rFonts w:ascii="Arial" w:hAnsi="Arial" w:cs="Arial"/>
                <w:color w:val="000000"/>
                <w:sz w:val="18"/>
                <w:szCs w:val="18"/>
              </w:rPr>
              <w:t xml:space="preserve">/IPFIX monitorovací systém </w:t>
            </w:r>
          </w:p>
        </w:tc>
        <w:tc>
          <w:tcPr>
            <w:tcW w:w="4110" w:type="dxa"/>
          </w:tcPr>
          <w:p w14:paraId="7D32766D" w14:textId="77777777" w:rsidR="00521547" w:rsidRPr="004E75A4" w:rsidRDefault="00521547" w:rsidP="004E75A4">
            <w:pPr>
              <w:autoSpaceDE w:val="0"/>
              <w:autoSpaceDN w:val="0"/>
              <w:adjustRightInd w:val="0"/>
              <w:rPr>
                <w:rFonts w:ascii="Arial" w:hAnsi="Arial" w:cs="Arial"/>
                <w:color w:val="000000"/>
                <w:sz w:val="18"/>
                <w:szCs w:val="18"/>
              </w:rPr>
            </w:pPr>
            <w:r w:rsidRPr="004E75A4">
              <w:rPr>
                <w:rFonts w:ascii="Arial" w:hAnsi="Arial" w:cs="Arial"/>
                <w:color w:val="000000"/>
                <w:sz w:val="18"/>
                <w:szCs w:val="18"/>
              </w:rPr>
              <w:t>Ucelené škálovatelné řešení umožňující dlouhodobé monitorování sítě na bázi tech</w:t>
            </w:r>
            <w:r>
              <w:rPr>
                <w:rFonts w:ascii="Arial" w:hAnsi="Arial" w:cs="Arial"/>
                <w:color w:val="000000"/>
                <w:sz w:val="18"/>
                <w:szCs w:val="18"/>
              </w:rPr>
              <w:t>nologie datových toků</w:t>
            </w:r>
            <w:r w:rsidRPr="004E75A4">
              <w:rPr>
                <w:rFonts w:ascii="Arial" w:hAnsi="Arial" w:cs="Arial"/>
                <w:color w:val="000000"/>
                <w:sz w:val="18"/>
                <w:szCs w:val="18"/>
              </w:rPr>
              <w:t xml:space="preserve">. </w:t>
            </w:r>
          </w:p>
        </w:tc>
        <w:tc>
          <w:tcPr>
            <w:tcW w:w="1418" w:type="dxa"/>
            <w:shd w:val="clear" w:color="auto" w:fill="auto"/>
            <w:vAlign w:val="center"/>
          </w:tcPr>
          <w:p w14:paraId="38FA35D9" w14:textId="53B364B1" w:rsidR="00521547" w:rsidRPr="004E75A4"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5163CCE4" w14:textId="75C59BE2" w:rsidR="00521547" w:rsidRPr="004E75A4" w:rsidRDefault="00521547" w:rsidP="004E75A4">
            <w:pPr>
              <w:autoSpaceDE w:val="0"/>
              <w:autoSpaceDN w:val="0"/>
              <w:adjustRightInd w:val="0"/>
              <w:rPr>
                <w:rFonts w:ascii="Arial" w:hAnsi="Arial" w:cs="Arial"/>
                <w:color w:val="000000"/>
                <w:sz w:val="18"/>
                <w:szCs w:val="18"/>
              </w:rPr>
            </w:pPr>
          </w:p>
        </w:tc>
      </w:tr>
      <w:tr w:rsidR="00521547" w:rsidRPr="004E75A4" w14:paraId="5E8F2999" w14:textId="3FD845A3" w:rsidTr="00521547">
        <w:trPr>
          <w:trHeight w:val="84"/>
        </w:trPr>
        <w:tc>
          <w:tcPr>
            <w:tcW w:w="2689" w:type="dxa"/>
          </w:tcPr>
          <w:p w14:paraId="66CC559D" w14:textId="77777777" w:rsidR="00521547" w:rsidRPr="004E75A4" w:rsidRDefault="00521547" w:rsidP="004E75A4">
            <w:pPr>
              <w:autoSpaceDE w:val="0"/>
              <w:autoSpaceDN w:val="0"/>
              <w:adjustRightInd w:val="0"/>
              <w:rPr>
                <w:rFonts w:ascii="Arial" w:hAnsi="Arial" w:cs="Arial"/>
                <w:color w:val="000000"/>
                <w:sz w:val="18"/>
                <w:szCs w:val="18"/>
              </w:rPr>
            </w:pPr>
            <w:r w:rsidRPr="004E75A4">
              <w:rPr>
                <w:rFonts w:ascii="Arial" w:hAnsi="Arial" w:cs="Arial"/>
                <w:color w:val="000000"/>
                <w:sz w:val="18"/>
                <w:szCs w:val="18"/>
              </w:rPr>
              <w:t xml:space="preserve">Podpora infrastruktury </w:t>
            </w:r>
          </w:p>
        </w:tc>
        <w:tc>
          <w:tcPr>
            <w:tcW w:w="4110" w:type="dxa"/>
          </w:tcPr>
          <w:p w14:paraId="47FD616B" w14:textId="77777777" w:rsidR="00521547" w:rsidRPr="004E75A4" w:rsidRDefault="00521547" w:rsidP="004E75A4">
            <w:pPr>
              <w:autoSpaceDE w:val="0"/>
              <w:autoSpaceDN w:val="0"/>
              <w:adjustRightInd w:val="0"/>
              <w:rPr>
                <w:rFonts w:ascii="Arial" w:hAnsi="Arial" w:cs="Arial"/>
                <w:color w:val="000000"/>
                <w:sz w:val="18"/>
                <w:szCs w:val="18"/>
              </w:rPr>
            </w:pPr>
            <w:r w:rsidRPr="004E75A4">
              <w:rPr>
                <w:rFonts w:ascii="Arial" w:hAnsi="Arial" w:cs="Arial"/>
                <w:color w:val="000000"/>
                <w:sz w:val="18"/>
                <w:szCs w:val="18"/>
              </w:rPr>
              <w:t xml:space="preserve">Podpora IPv4, IPv6, VLAN, MPLS, </w:t>
            </w:r>
            <w:proofErr w:type="spellStart"/>
            <w:r w:rsidRPr="004E75A4">
              <w:rPr>
                <w:rFonts w:ascii="Arial" w:hAnsi="Arial" w:cs="Arial"/>
                <w:color w:val="000000"/>
                <w:sz w:val="18"/>
                <w:szCs w:val="18"/>
              </w:rPr>
              <w:t>Ethernet</w:t>
            </w:r>
            <w:proofErr w:type="spellEnd"/>
            <w:r w:rsidRPr="004E75A4">
              <w:rPr>
                <w:rFonts w:ascii="Arial" w:hAnsi="Arial" w:cs="Arial"/>
                <w:color w:val="000000"/>
                <w:sz w:val="18"/>
                <w:szCs w:val="18"/>
              </w:rPr>
              <w:t xml:space="preserve"> 10Mb/s až 100Gb/s. </w:t>
            </w:r>
          </w:p>
        </w:tc>
        <w:tc>
          <w:tcPr>
            <w:tcW w:w="1418" w:type="dxa"/>
            <w:shd w:val="clear" w:color="auto" w:fill="auto"/>
            <w:vAlign w:val="center"/>
          </w:tcPr>
          <w:p w14:paraId="3444BC86" w14:textId="754E30CF" w:rsidR="00521547" w:rsidRPr="004E75A4"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66F453DB" w14:textId="71F08C56" w:rsidR="00521547" w:rsidRPr="004E75A4" w:rsidRDefault="00521547" w:rsidP="004E75A4">
            <w:pPr>
              <w:autoSpaceDE w:val="0"/>
              <w:autoSpaceDN w:val="0"/>
              <w:adjustRightInd w:val="0"/>
              <w:rPr>
                <w:rFonts w:ascii="Arial" w:hAnsi="Arial" w:cs="Arial"/>
                <w:color w:val="000000"/>
                <w:sz w:val="18"/>
                <w:szCs w:val="18"/>
              </w:rPr>
            </w:pPr>
          </w:p>
        </w:tc>
      </w:tr>
      <w:tr w:rsidR="00521547" w:rsidRPr="004E75A4" w14:paraId="5E1A64EB" w14:textId="69BADBFD" w:rsidTr="00521547">
        <w:trPr>
          <w:trHeight w:val="203"/>
        </w:trPr>
        <w:tc>
          <w:tcPr>
            <w:tcW w:w="2689" w:type="dxa"/>
          </w:tcPr>
          <w:p w14:paraId="353BC9B8" w14:textId="77777777" w:rsidR="00521547" w:rsidRPr="004E75A4" w:rsidRDefault="00521547" w:rsidP="004E75A4">
            <w:pPr>
              <w:autoSpaceDE w:val="0"/>
              <w:autoSpaceDN w:val="0"/>
              <w:adjustRightInd w:val="0"/>
              <w:rPr>
                <w:rFonts w:ascii="Arial" w:hAnsi="Arial" w:cs="Arial"/>
                <w:color w:val="000000"/>
                <w:sz w:val="18"/>
                <w:szCs w:val="18"/>
              </w:rPr>
            </w:pPr>
            <w:r w:rsidRPr="004E75A4">
              <w:rPr>
                <w:rFonts w:ascii="Arial" w:hAnsi="Arial" w:cs="Arial"/>
                <w:color w:val="000000"/>
                <w:sz w:val="18"/>
                <w:szCs w:val="18"/>
              </w:rPr>
              <w:t xml:space="preserve">Decentralizovaný monitoring lokalit s centrální správou </w:t>
            </w:r>
          </w:p>
        </w:tc>
        <w:tc>
          <w:tcPr>
            <w:tcW w:w="4110" w:type="dxa"/>
          </w:tcPr>
          <w:p w14:paraId="51B66A57" w14:textId="77777777" w:rsidR="00521547" w:rsidRPr="004E75A4" w:rsidRDefault="00521547" w:rsidP="004E75A4">
            <w:pPr>
              <w:autoSpaceDE w:val="0"/>
              <w:autoSpaceDN w:val="0"/>
              <w:adjustRightInd w:val="0"/>
              <w:rPr>
                <w:rFonts w:ascii="Arial" w:hAnsi="Arial" w:cs="Arial"/>
                <w:color w:val="000000"/>
                <w:sz w:val="18"/>
                <w:szCs w:val="18"/>
              </w:rPr>
            </w:pPr>
            <w:r w:rsidRPr="004E75A4">
              <w:rPr>
                <w:rFonts w:ascii="Arial" w:hAnsi="Arial" w:cs="Arial"/>
                <w:color w:val="000000"/>
                <w:sz w:val="18"/>
                <w:szCs w:val="18"/>
              </w:rPr>
              <w:t xml:space="preserve">Sběr síťových statistik ze vzdálených lokalit s centrálním přístupem k reportům, incidentům a síťovým statistikám a centrální správou systému. </w:t>
            </w:r>
          </w:p>
        </w:tc>
        <w:tc>
          <w:tcPr>
            <w:tcW w:w="1418" w:type="dxa"/>
            <w:shd w:val="clear" w:color="auto" w:fill="auto"/>
            <w:vAlign w:val="center"/>
          </w:tcPr>
          <w:p w14:paraId="6479E5A5" w14:textId="4BC8E6E1" w:rsidR="00521547" w:rsidRPr="004E75A4"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40965885" w14:textId="4C012F21" w:rsidR="00521547" w:rsidRPr="004E75A4" w:rsidRDefault="00521547" w:rsidP="004E75A4">
            <w:pPr>
              <w:autoSpaceDE w:val="0"/>
              <w:autoSpaceDN w:val="0"/>
              <w:adjustRightInd w:val="0"/>
              <w:rPr>
                <w:rFonts w:ascii="Arial" w:hAnsi="Arial" w:cs="Arial"/>
                <w:color w:val="000000"/>
                <w:sz w:val="18"/>
                <w:szCs w:val="18"/>
              </w:rPr>
            </w:pPr>
          </w:p>
        </w:tc>
      </w:tr>
      <w:tr w:rsidR="00521547" w:rsidRPr="004E75A4" w14:paraId="29D21569" w14:textId="2F611F35" w:rsidTr="00521547">
        <w:trPr>
          <w:trHeight w:val="251"/>
        </w:trPr>
        <w:tc>
          <w:tcPr>
            <w:tcW w:w="2689" w:type="dxa"/>
          </w:tcPr>
          <w:p w14:paraId="359E78FE" w14:textId="77777777" w:rsidR="00521547" w:rsidRPr="004E75A4" w:rsidRDefault="00521547" w:rsidP="004E75A4">
            <w:pPr>
              <w:autoSpaceDE w:val="0"/>
              <w:autoSpaceDN w:val="0"/>
              <w:adjustRightInd w:val="0"/>
              <w:rPr>
                <w:rFonts w:ascii="Arial" w:hAnsi="Arial" w:cs="Arial"/>
                <w:color w:val="000000"/>
                <w:sz w:val="18"/>
                <w:szCs w:val="18"/>
              </w:rPr>
            </w:pPr>
            <w:r w:rsidRPr="004E75A4">
              <w:rPr>
                <w:rFonts w:ascii="Arial" w:hAnsi="Arial" w:cs="Arial"/>
                <w:color w:val="000000"/>
                <w:sz w:val="18"/>
                <w:szCs w:val="18"/>
              </w:rPr>
              <w:t xml:space="preserve">Nezávislost na stávající infrastruktuře </w:t>
            </w:r>
          </w:p>
        </w:tc>
        <w:tc>
          <w:tcPr>
            <w:tcW w:w="4110" w:type="dxa"/>
          </w:tcPr>
          <w:p w14:paraId="1B947826" w14:textId="77777777" w:rsidR="00521547" w:rsidRPr="004E75A4" w:rsidRDefault="00521547" w:rsidP="004E75A4">
            <w:pPr>
              <w:autoSpaceDE w:val="0"/>
              <w:autoSpaceDN w:val="0"/>
              <w:adjustRightInd w:val="0"/>
              <w:rPr>
                <w:rFonts w:ascii="Arial" w:hAnsi="Arial" w:cs="Arial"/>
                <w:color w:val="000000"/>
                <w:sz w:val="18"/>
                <w:szCs w:val="18"/>
              </w:rPr>
            </w:pPr>
            <w:r w:rsidRPr="004E75A4">
              <w:rPr>
                <w:rFonts w:ascii="Arial" w:hAnsi="Arial" w:cs="Arial"/>
                <w:color w:val="000000"/>
                <w:sz w:val="18"/>
                <w:szCs w:val="18"/>
              </w:rPr>
              <w:t xml:space="preserve">Nezávislost na stávající síťové infrastruktuře (optické či metalické datové rozvody) a použitých aktivních prvcích (typ nebo výrobce). </w:t>
            </w:r>
          </w:p>
        </w:tc>
        <w:tc>
          <w:tcPr>
            <w:tcW w:w="1418" w:type="dxa"/>
            <w:shd w:val="clear" w:color="auto" w:fill="auto"/>
            <w:vAlign w:val="center"/>
          </w:tcPr>
          <w:p w14:paraId="4A3AA961" w14:textId="3F8E2908" w:rsidR="00521547" w:rsidRPr="004E75A4"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3BF6F8F7" w14:textId="336BD0EB" w:rsidR="00521547" w:rsidRPr="004E75A4" w:rsidRDefault="00521547" w:rsidP="004E75A4">
            <w:pPr>
              <w:autoSpaceDE w:val="0"/>
              <w:autoSpaceDN w:val="0"/>
              <w:adjustRightInd w:val="0"/>
              <w:rPr>
                <w:rFonts w:ascii="Arial" w:hAnsi="Arial" w:cs="Arial"/>
                <w:color w:val="000000"/>
                <w:sz w:val="18"/>
                <w:szCs w:val="18"/>
              </w:rPr>
            </w:pPr>
          </w:p>
        </w:tc>
      </w:tr>
      <w:tr w:rsidR="00521547" w:rsidRPr="004E75A4" w14:paraId="7D7C4F5E" w14:textId="528DB08D" w:rsidTr="00521547">
        <w:trPr>
          <w:trHeight w:val="323"/>
        </w:trPr>
        <w:tc>
          <w:tcPr>
            <w:tcW w:w="2689" w:type="dxa"/>
          </w:tcPr>
          <w:p w14:paraId="7B8C1B2F" w14:textId="77777777" w:rsidR="00521547" w:rsidRPr="004E75A4" w:rsidRDefault="00521547" w:rsidP="004E75A4">
            <w:pPr>
              <w:autoSpaceDE w:val="0"/>
              <w:autoSpaceDN w:val="0"/>
              <w:adjustRightInd w:val="0"/>
              <w:rPr>
                <w:rFonts w:ascii="Arial" w:hAnsi="Arial" w:cs="Arial"/>
                <w:color w:val="000000"/>
                <w:sz w:val="18"/>
                <w:szCs w:val="18"/>
              </w:rPr>
            </w:pPr>
            <w:r w:rsidRPr="004E75A4">
              <w:rPr>
                <w:rFonts w:ascii="Arial" w:hAnsi="Arial" w:cs="Arial"/>
                <w:color w:val="000000"/>
                <w:sz w:val="18"/>
                <w:szCs w:val="18"/>
              </w:rPr>
              <w:lastRenderedPageBreak/>
              <w:t xml:space="preserve">Zdroje </w:t>
            </w:r>
            <w:proofErr w:type="spellStart"/>
            <w:r w:rsidRPr="004E75A4">
              <w:rPr>
                <w:rFonts w:ascii="Arial" w:hAnsi="Arial" w:cs="Arial"/>
                <w:color w:val="000000"/>
                <w:sz w:val="18"/>
                <w:szCs w:val="18"/>
              </w:rPr>
              <w:t>NetFlow</w:t>
            </w:r>
            <w:proofErr w:type="spellEnd"/>
            <w:r w:rsidRPr="004E75A4">
              <w:rPr>
                <w:rFonts w:ascii="Arial" w:hAnsi="Arial" w:cs="Arial"/>
                <w:color w:val="000000"/>
                <w:sz w:val="18"/>
                <w:szCs w:val="18"/>
              </w:rPr>
              <w:t xml:space="preserve"> statistik (sondy) </w:t>
            </w:r>
          </w:p>
        </w:tc>
        <w:tc>
          <w:tcPr>
            <w:tcW w:w="4110" w:type="dxa"/>
          </w:tcPr>
          <w:p w14:paraId="48FBC333" w14:textId="77777777" w:rsidR="00521547" w:rsidRPr="004E75A4" w:rsidRDefault="00521547" w:rsidP="004E75A4">
            <w:pPr>
              <w:autoSpaceDE w:val="0"/>
              <w:autoSpaceDN w:val="0"/>
              <w:adjustRightInd w:val="0"/>
              <w:rPr>
                <w:rFonts w:ascii="Arial" w:hAnsi="Arial" w:cs="Arial"/>
                <w:color w:val="000000"/>
                <w:sz w:val="18"/>
                <w:szCs w:val="18"/>
              </w:rPr>
            </w:pPr>
            <w:r w:rsidRPr="004E75A4">
              <w:rPr>
                <w:rFonts w:ascii="Arial" w:hAnsi="Arial" w:cs="Arial"/>
                <w:color w:val="000000"/>
                <w:sz w:val="18"/>
                <w:szCs w:val="18"/>
              </w:rPr>
              <w:t>Specializovaná dedikovaná zařízení (sondy) pro vytváření detailních statistik IP toků o dění na síti, standardizovaný protokol pro výměnu dat o IP tocích (</w:t>
            </w:r>
            <w:proofErr w:type="spellStart"/>
            <w:r w:rsidRPr="004E75A4">
              <w:rPr>
                <w:rFonts w:ascii="Arial" w:hAnsi="Arial" w:cs="Arial"/>
                <w:color w:val="000000"/>
                <w:sz w:val="18"/>
                <w:szCs w:val="18"/>
              </w:rPr>
              <w:t>NetFlow</w:t>
            </w:r>
            <w:proofErr w:type="spellEnd"/>
            <w:r w:rsidRPr="004E75A4">
              <w:rPr>
                <w:rFonts w:ascii="Arial" w:hAnsi="Arial" w:cs="Arial"/>
                <w:color w:val="000000"/>
                <w:sz w:val="18"/>
                <w:szCs w:val="18"/>
              </w:rPr>
              <w:t xml:space="preserve"> v5,v9, IPFIX) </w:t>
            </w:r>
          </w:p>
        </w:tc>
        <w:tc>
          <w:tcPr>
            <w:tcW w:w="1418" w:type="dxa"/>
            <w:shd w:val="clear" w:color="auto" w:fill="auto"/>
            <w:vAlign w:val="center"/>
          </w:tcPr>
          <w:p w14:paraId="3027145B" w14:textId="1C49354A" w:rsidR="00521547" w:rsidRPr="004E75A4"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20BAE8E4" w14:textId="4780B831" w:rsidR="00521547" w:rsidRPr="004E75A4" w:rsidRDefault="00521547" w:rsidP="004E75A4">
            <w:pPr>
              <w:autoSpaceDE w:val="0"/>
              <w:autoSpaceDN w:val="0"/>
              <w:adjustRightInd w:val="0"/>
              <w:rPr>
                <w:rFonts w:ascii="Arial" w:hAnsi="Arial" w:cs="Arial"/>
                <w:color w:val="000000"/>
                <w:sz w:val="18"/>
                <w:szCs w:val="18"/>
              </w:rPr>
            </w:pPr>
          </w:p>
        </w:tc>
      </w:tr>
      <w:tr w:rsidR="00521547" w:rsidRPr="004E75A4" w14:paraId="28F305F5" w14:textId="3B17ED9C" w:rsidTr="00521547">
        <w:trPr>
          <w:trHeight w:val="371"/>
        </w:trPr>
        <w:tc>
          <w:tcPr>
            <w:tcW w:w="2689" w:type="dxa"/>
          </w:tcPr>
          <w:p w14:paraId="24FDD32B" w14:textId="77777777" w:rsidR="00521547" w:rsidRPr="004E75A4" w:rsidRDefault="00521547" w:rsidP="004E75A4">
            <w:pPr>
              <w:autoSpaceDE w:val="0"/>
              <w:autoSpaceDN w:val="0"/>
              <w:adjustRightInd w:val="0"/>
              <w:rPr>
                <w:rFonts w:ascii="Arial" w:hAnsi="Arial" w:cs="Arial"/>
                <w:color w:val="000000"/>
                <w:sz w:val="18"/>
                <w:szCs w:val="18"/>
              </w:rPr>
            </w:pPr>
            <w:r w:rsidRPr="004E75A4">
              <w:rPr>
                <w:rFonts w:ascii="Arial" w:hAnsi="Arial" w:cs="Arial"/>
                <w:color w:val="000000"/>
                <w:sz w:val="18"/>
                <w:szCs w:val="18"/>
              </w:rPr>
              <w:t xml:space="preserve">Bezeztrátový sběr </w:t>
            </w:r>
            <w:proofErr w:type="spellStart"/>
            <w:r w:rsidRPr="004E75A4">
              <w:rPr>
                <w:rFonts w:ascii="Arial" w:hAnsi="Arial" w:cs="Arial"/>
                <w:color w:val="000000"/>
                <w:sz w:val="18"/>
                <w:szCs w:val="18"/>
              </w:rPr>
              <w:t>flow</w:t>
            </w:r>
            <w:proofErr w:type="spellEnd"/>
            <w:r w:rsidRPr="004E75A4">
              <w:rPr>
                <w:rFonts w:ascii="Arial" w:hAnsi="Arial" w:cs="Arial"/>
                <w:color w:val="000000"/>
                <w:sz w:val="18"/>
                <w:szCs w:val="18"/>
              </w:rPr>
              <w:t xml:space="preserve"> statistik z více zdrojů </w:t>
            </w:r>
          </w:p>
        </w:tc>
        <w:tc>
          <w:tcPr>
            <w:tcW w:w="4110" w:type="dxa"/>
          </w:tcPr>
          <w:p w14:paraId="389AE293" w14:textId="77777777" w:rsidR="00521547" w:rsidRPr="004E75A4" w:rsidRDefault="00521547" w:rsidP="004E75A4">
            <w:pPr>
              <w:autoSpaceDE w:val="0"/>
              <w:autoSpaceDN w:val="0"/>
              <w:adjustRightInd w:val="0"/>
              <w:rPr>
                <w:rFonts w:ascii="Arial" w:hAnsi="Arial" w:cs="Arial"/>
                <w:color w:val="000000"/>
                <w:sz w:val="18"/>
                <w:szCs w:val="18"/>
              </w:rPr>
            </w:pPr>
            <w:r w:rsidRPr="004E75A4">
              <w:rPr>
                <w:rFonts w:ascii="Arial" w:hAnsi="Arial" w:cs="Arial"/>
                <w:color w:val="000000"/>
                <w:sz w:val="18"/>
                <w:szCs w:val="18"/>
              </w:rPr>
              <w:t>Bezeztrátový sběr dat na kolektorech z různých datových zdrojů, podpora standardizovaných protokolů pro výměnu dat o IP tocích (</w:t>
            </w:r>
            <w:proofErr w:type="spellStart"/>
            <w:r w:rsidRPr="004E75A4">
              <w:rPr>
                <w:rFonts w:ascii="Arial" w:hAnsi="Arial" w:cs="Arial"/>
                <w:color w:val="000000"/>
                <w:sz w:val="18"/>
                <w:szCs w:val="18"/>
              </w:rPr>
              <w:t>NetFlowv</w:t>
            </w:r>
            <w:proofErr w:type="spellEnd"/>
            <w:r w:rsidRPr="004E75A4">
              <w:rPr>
                <w:rFonts w:ascii="Arial" w:hAnsi="Arial" w:cs="Arial"/>
                <w:color w:val="000000"/>
                <w:sz w:val="18"/>
                <w:szCs w:val="18"/>
              </w:rPr>
              <w:t xml:space="preserve"> v5, </w:t>
            </w:r>
            <w:proofErr w:type="spellStart"/>
            <w:r w:rsidRPr="004E75A4">
              <w:rPr>
                <w:rFonts w:ascii="Arial" w:hAnsi="Arial" w:cs="Arial"/>
                <w:color w:val="000000"/>
                <w:sz w:val="18"/>
                <w:szCs w:val="18"/>
              </w:rPr>
              <w:t>NetFlow</w:t>
            </w:r>
            <w:proofErr w:type="spellEnd"/>
            <w:r w:rsidRPr="004E75A4">
              <w:rPr>
                <w:rFonts w:ascii="Arial" w:hAnsi="Arial" w:cs="Arial"/>
                <w:color w:val="000000"/>
                <w:sz w:val="18"/>
                <w:szCs w:val="18"/>
              </w:rPr>
              <w:t xml:space="preserve"> v9 – RFC3954,</w:t>
            </w:r>
            <w:r>
              <w:rPr>
                <w:rFonts w:ascii="Arial" w:hAnsi="Arial" w:cs="Arial"/>
                <w:color w:val="000000"/>
                <w:sz w:val="18"/>
                <w:szCs w:val="18"/>
              </w:rPr>
              <w:t xml:space="preserve"> IPFIX</w:t>
            </w:r>
            <w:r w:rsidRPr="004E75A4">
              <w:rPr>
                <w:rFonts w:ascii="Arial" w:hAnsi="Arial" w:cs="Arial"/>
                <w:color w:val="000000"/>
                <w:sz w:val="18"/>
                <w:szCs w:val="18"/>
              </w:rPr>
              <w:t xml:space="preserve">). </w:t>
            </w:r>
          </w:p>
        </w:tc>
        <w:tc>
          <w:tcPr>
            <w:tcW w:w="1418" w:type="dxa"/>
            <w:shd w:val="clear" w:color="auto" w:fill="auto"/>
            <w:vAlign w:val="center"/>
          </w:tcPr>
          <w:p w14:paraId="754A5900" w14:textId="7CA33585" w:rsidR="00521547" w:rsidRPr="004E75A4"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20033D09" w14:textId="6644B7C1" w:rsidR="00521547" w:rsidRPr="004E75A4" w:rsidRDefault="00521547" w:rsidP="004E75A4">
            <w:pPr>
              <w:autoSpaceDE w:val="0"/>
              <w:autoSpaceDN w:val="0"/>
              <w:adjustRightInd w:val="0"/>
              <w:rPr>
                <w:rFonts w:ascii="Arial" w:hAnsi="Arial" w:cs="Arial"/>
                <w:color w:val="000000"/>
                <w:sz w:val="18"/>
                <w:szCs w:val="18"/>
              </w:rPr>
            </w:pPr>
          </w:p>
        </w:tc>
      </w:tr>
      <w:tr w:rsidR="00521547" w:rsidRPr="004E75A4" w14:paraId="4AEF60CE" w14:textId="1051BE89" w:rsidTr="00521547">
        <w:trPr>
          <w:trHeight w:val="322"/>
        </w:trPr>
        <w:tc>
          <w:tcPr>
            <w:tcW w:w="2689" w:type="dxa"/>
          </w:tcPr>
          <w:p w14:paraId="0E3858B4" w14:textId="77777777" w:rsidR="00521547" w:rsidRPr="004E75A4" w:rsidRDefault="00521547" w:rsidP="004E75A4">
            <w:pPr>
              <w:autoSpaceDE w:val="0"/>
              <w:autoSpaceDN w:val="0"/>
              <w:adjustRightInd w:val="0"/>
              <w:rPr>
                <w:rFonts w:ascii="Arial" w:hAnsi="Arial" w:cs="Arial"/>
                <w:color w:val="000000"/>
                <w:sz w:val="18"/>
                <w:szCs w:val="18"/>
              </w:rPr>
            </w:pPr>
            <w:r w:rsidRPr="004E75A4">
              <w:rPr>
                <w:rFonts w:ascii="Arial" w:hAnsi="Arial" w:cs="Arial"/>
                <w:color w:val="000000"/>
                <w:sz w:val="18"/>
                <w:szCs w:val="18"/>
              </w:rPr>
              <w:t xml:space="preserve">Ukládání statistik a vyhodnocování bezpečnostních hrozeb </w:t>
            </w:r>
          </w:p>
        </w:tc>
        <w:tc>
          <w:tcPr>
            <w:tcW w:w="4110" w:type="dxa"/>
          </w:tcPr>
          <w:p w14:paraId="22AFBCEC" w14:textId="77777777" w:rsidR="00521547" w:rsidRPr="004E75A4" w:rsidRDefault="00521547" w:rsidP="004E75A4">
            <w:pPr>
              <w:autoSpaceDE w:val="0"/>
              <w:autoSpaceDN w:val="0"/>
              <w:adjustRightInd w:val="0"/>
              <w:rPr>
                <w:rFonts w:ascii="Arial" w:hAnsi="Arial" w:cs="Arial"/>
                <w:color w:val="000000"/>
                <w:sz w:val="18"/>
                <w:szCs w:val="18"/>
              </w:rPr>
            </w:pPr>
            <w:r w:rsidRPr="004E75A4">
              <w:rPr>
                <w:rFonts w:ascii="Arial" w:hAnsi="Arial" w:cs="Arial"/>
                <w:color w:val="000000"/>
                <w:sz w:val="18"/>
                <w:szCs w:val="18"/>
              </w:rPr>
              <w:t xml:space="preserve">Dlouhodobé ukládání statistik IP toků a jejich centrální sledování a vyhodnocování bezpečnostních hrozeb v síti, prokazování bezpečnostních incidentů. </w:t>
            </w:r>
          </w:p>
        </w:tc>
        <w:tc>
          <w:tcPr>
            <w:tcW w:w="1418" w:type="dxa"/>
            <w:shd w:val="clear" w:color="auto" w:fill="auto"/>
            <w:vAlign w:val="center"/>
          </w:tcPr>
          <w:p w14:paraId="3F6C776E" w14:textId="1053DF1E" w:rsidR="00521547" w:rsidRPr="004E75A4"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2B073855" w14:textId="404558CD" w:rsidR="00521547" w:rsidRPr="004E75A4" w:rsidRDefault="00521547" w:rsidP="004E75A4">
            <w:pPr>
              <w:autoSpaceDE w:val="0"/>
              <w:autoSpaceDN w:val="0"/>
              <w:adjustRightInd w:val="0"/>
              <w:rPr>
                <w:rFonts w:ascii="Arial" w:hAnsi="Arial" w:cs="Arial"/>
                <w:color w:val="000000"/>
                <w:sz w:val="18"/>
                <w:szCs w:val="18"/>
              </w:rPr>
            </w:pPr>
          </w:p>
        </w:tc>
      </w:tr>
      <w:tr w:rsidR="00521547" w:rsidRPr="004E75A4" w14:paraId="477D4763" w14:textId="1FF8115A" w:rsidTr="00521547">
        <w:trPr>
          <w:trHeight w:val="84"/>
        </w:trPr>
        <w:tc>
          <w:tcPr>
            <w:tcW w:w="2689" w:type="dxa"/>
          </w:tcPr>
          <w:p w14:paraId="5C61AC14" w14:textId="77777777" w:rsidR="00521547" w:rsidRPr="00B354ED" w:rsidRDefault="00521547" w:rsidP="004E75A4">
            <w:pPr>
              <w:autoSpaceDE w:val="0"/>
              <w:autoSpaceDN w:val="0"/>
              <w:adjustRightInd w:val="0"/>
              <w:rPr>
                <w:rFonts w:ascii="Arial" w:hAnsi="Arial" w:cs="Arial"/>
                <w:color w:val="000000"/>
                <w:sz w:val="18"/>
                <w:szCs w:val="18"/>
              </w:rPr>
            </w:pPr>
            <w:r w:rsidRPr="00B354ED">
              <w:rPr>
                <w:rFonts w:ascii="Arial" w:hAnsi="Arial" w:cs="Arial"/>
                <w:color w:val="000000"/>
                <w:sz w:val="18"/>
                <w:szCs w:val="18"/>
              </w:rPr>
              <w:t xml:space="preserve">Zákaznická podpora </w:t>
            </w:r>
          </w:p>
        </w:tc>
        <w:tc>
          <w:tcPr>
            <w:tcW w:w="4110" w:type="dxa"/>
          </w:tcPr>
          <w:p w14:paraId="2A137507" w14:textId="77777777" w:rsidR="00521547" w:rsidRPr="00B354ED" w:rsidRDefault="00521547" w:rsidP="004E75A4">
            <w:pPr>
              <w:autoSpaceDE w:val="0"/>
              <w:autoSpaceDN w:val="0"/>
              <w:adjustRightInd w:val="0"/>
              <w:rPr>
                <w:rFonts w:ascii="Arial" w:hAnsi="Arial" w:cs="Arial"/>
                <w:color w:val="000000"/>
                <w:sz w:val="18"/>
                <w:szCs w:val="18"/>
              </w:rPr>
            </w:pPr>
            <w:r w:rsidRPr="00B354ED">
              <w:rPr>
                <w:rFonts w:ascii="Arial" w:hAnsi="Arial" w:cs="Arial"/>
                <w:color w:val="000000"/>
                <w:sz w:val="18"/>
                <w:szCs w:val="18"/>
              </w:rPr>
              <w:t xml:space="preserve">Plná zákaznická podpora v českém jazyce. </w:t>
            </w:r>
          </w:p>
        </w:tc>
        <w:tc>
          <w:tcPr>
            <w:tcW w:w="1418" w:type="dxa"/>
            <w:shd w:val="clear" w:color="auto" w:fill="auto"/>
            <w:vAlign w:val="center"/>
          </w:tcPr>
          <w:p w14:paraId="7889F93C" w14:textId="7D1100AD" w:rsidR="00521547" w:rsidRPr="00B354ED"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0ABE71B4" w14:textId="3F2E9153" w:rsidR="00521547" w:rsidRPr="00B354ED" w:rsidRDefault="00521547" w:rsidP="004E75A4">
            <w:pPr>
              <w:autoSpaceDE w:val="0"/>
              <w:autoSpaceDN w:val="0"/>
              <w:adjustRightInd w:val="0"/>
              <w:rPr>
                <w:rFonts w:ascii="Arial" w:hAnsi="Arial" w:cs="Arial"/>
                <w:color w:val="000000"/>
                <w:sz w:val="18"/>
                <w:szCs w:val="18"/>
              </w:rPr>
            </w:pPr>
          </w:p>
        </w:tc>
      </w:tr>
      <w:tr w:rsidR="00521547" w:rsidRPr="004E75A4" w14:paraId="01E109F0" w14:textId="37468677" w:rsidTr="00521547">
        <w:trPr>
          <w:trHeight w:val="252"/>
        </w:trPr>
        <w:tc>
          <w:tcPr>
            <w:tcW w:w="2689" w:type="dxa"/>
          </w:tcPr>
          <w:p w14:paraId="2C28837F" w14:textId="77777777" w:rsidR="00521547" w:rsidRPr="004E75A4" w:rsidRDefault="00521547" w:rsidP="004E75A4">
            <w:pPr>
              <w:autoSpaceDE w:val="0"/>
              <w:autoSpaceDN w:val="0"/>
              <w:adjustRightInd w:val="0"/>
              <w:rPr>
                <w:rFonts w:ascii="Arial" w:hAnsi="Arial" w:cs="Arial"/>
                <w:color w:val="000000"/>
                <w:sz w:val="18"/>
                <w:szCs w:val="18"/>
              </w:rPr>
            </w:pPr>
            <w:r w:rsidRPr="004E75A4">
              <w:rPr>
                <w:rFonts w:ascii="Arial" w:hAnsi="Arial" w:cs="Arial"/>
                <w:color w:val="000000"/>
                <w:sz w:val="18"/>
                <w:szCs w:val="18"/>
              </w:rPr>
              <w:t xml:space="preserve">Rozhraní pro integraci nástrojů třetích stran </w:t>
            </w:r>
          </w:p>
        </w:tc>
        <w:tc>
          <w:tcPr>
            <w:tcW w:w="4110" w:type="dxa"/>
          </w:tcPr>
          <w:p w14:paraId="29497382" w14:textId="77777777" w:rsidR="00521547" w:rsidRPr="004E75A4" w:rsidRDefault="00521547" w:rsidP="004E75A4">
            <w:pPr>
              <w:autoSpaceDE w:val="0"/>
              <w:autoSpaceDN w:val="0"/>
              <w:adjustRightInd w:val="0"/>
              <w:rPr>
                <w:rFonts w:ascii="Arial" w:hAnsi="Arial" w:cs="Arial"/>
                <w:color w:val="000000"/>
                <w:sz w:val="18"/>
                <w:szCs w:val="18"/>
              </w:rPr>
            </w:pPr>
            <w:r w:rsidRPr="004E75A4">
              <w:rPr>
                <w:rFonts w:ascii="Arial" w:hAnsi="Arial" w:cs="Arial"/>
                <w:color w:val="000000"/>
                <w:sz w:val="18"/>
                <w:szCs w:val="18"/>
              </w:rPr>
              <w:t xml:space="preserve">Otevřené rozhraní a dokumentované API s možností integrace nástrojů i třetích stran. </w:t>
            </w:r>
          </w:p>
        </w:tc>
        <w:tc>
          <w:tcPr>
            <w:tcW w:w="1418" w:type="dxa"/>
            <w:shd w:val="clear" w:color="auto" w:fill="auto"/>
            <w:vAlign w:val="center"/>
          </w:tcPr>
          <w:p w14:paraId="7F436905" w14:textId="27DA4EE2" w:rsidR="00521547" w:rsidRPr="004E75A4"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27A14505" w14:textId="602B7C10" w:rsidR="00521547" w:rsidRPr="004E75A4" w:rsidRDefault="00521547" w:rsidP="004E75A4">
            <w:pPr>
              <w:autoSpaceDE w:val="0"/>
              <w:autoSpaceDN w:val="0"/>
              <w:adjustRightInd w:val="0"/>
              <w:rPr>
                <w:rFonts w:ascii="Arial" w:hAnsi="Arial" w:cs="Arial"/>
                <w:color w:val="000000"/>
                <w:sz w:val="18"/>
                <w:szCs w:val="18"/>
              </w:rPr>
            </w:pPr>
          </w:p>
        </w:tc>
      </w:tr>
      <w:tr w:rsidR="00521547" w:rsidRPr="004C73AC" w14:paraId="0D5F55DE" w14:textId="1960231B" w:rsidTr="00521547">
        <w:trPr>
          <w:trHeight w:val="490"/>
        </w:trPr>
        <w:tc>
          <w:tcPr>
            <w:tcW w:w="2689" w:type="dxa"/>
          </w:tcPr>
          <w:p w14:paraId="3146E925" w14:textId="77777777" w:rsidR="00521547" w:rsidRPr="004C73AC" w:rsidRDefault="00521547" w:rsidP="004C73AC">
            <w:pPr>
              <w:autoSpaceDE w:val="0"/>
              <w:autoSpaceDN w:val="0"/>
              <w:adjustRightInd w:val="0"/>
              <w:rPr>
                <w:rFonts w:ascii="Arial" w:hAnsi="Arial" w:cs="Arial"/>
                <w:color w:val="000000"/>
                <w:sz w:val="18"/>
                <w:szCs w:val="18"/>
              </w:rPr>
            </w:pPr>
            <w:proofErr w:type="spellStart"/>
            <w:r w:rsidRPr="004C73AC">
              <w:rPr>
                <w:rFonts w:ascii="Arial" w:hAnsi="Arial" w:cs="Arial"/>
                <w:color w:val="000000"/>
                <w:sz w:val="18"/>
                <w:szCs w:val="18"/>
              </w:rPr>
              <w:t>Granularita</w:t>
            </w:r>
            <w:proofErr w:type="spellEnd"/>
            <w:r w:rsidRPr="004C73AC">
              <w:rPr>
                <w:rFonts w:ascii="Arial" w:hAnsi="Arial" w:cs="Arial"/>
                <w:color w:val="000000"/>
                <w:sz w:val="18"/>
                <w:szCs w:val="18"/>
              </w:rPr>
              <w:t xml:space="preserve"> vizualizace </w:t>
            </w:r>
          </w:p>
        </w:tc>
        <w:tc>
          <w:tcPr>
            <w:tcW w:w="4110" w:type="dxa"/>
          </w:tcPr>
          <w:p w14:paraId="086B09B0" w14:textId="4A14445C" w:rsidR="00521547" w:rsidRPr="004C73AC" w:rsidRDefault="00521547" w:rsidP="00B354ED">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Kolektor umožní zpracování a vizualizaci </w:t>
            </w:r>
            <w:proofErr w:type="spellStart"/>
            <w:r w:rsidRPr="004C73AC">
              <w:rPr>
                <w:rFonts w:ascii="Arial" w:hAnsi="Arial" w:cs="Arial"/>
                <w:color w:val="000000"/>
                <w:sz w:val="18"/>
                <w:szCs w:val="18"/>
              </w:rPr>
              <w:t>flow</w:t>
            </w:r>
            <w:proofErr w:type="spellEnd"/>
            <w:r w:rsidRPr="004C73AC">
              <w:rPr>
                <w:rFonts w:ascii="Arial" w:hAnsi="Arial" w:cs="Arial"/>
                <w:color w:val="000000"/>
                <w:sz w:val="18"/>
                <w:szCs w:val="18"/>
              </w:rPr>
              <w:t xml:space="preserve"> záznamů volitelně v </w:t>
            </w:r>
            <w:r>
              <w:rPr>
                <w:rFonts w:ascii="Arial" w:hAnsi="Arial" w:cs="Arial"/>
                <w:color w:val="000000"/>
                <w:sz w:val="18"/>
                <w:szCs w:val="18"/>
              </w:rPr>
              <w:t>min. dvou časových</w:t>
            </w:r>
            <w:r w:rsidRPr="004C73AC">
              <w:rPr>
                <w:rFonts w:ascii="Arial" w:hAnsi="Arial" w:cs="Arial"/>
                <w:color w:val="000000"/>
                <w:sz w:val="18"/>
                <w:szCs w:val="18"/>
              </w:rPr>
              <w:t xml:space="preserve"> intervalech, přičemž tuto hodnotu lze samostatně nastavit per definovaný síťový rozsah nebo definovanou množinu toků. </w:t>
            </w:r>
          </w:p>
        </w:tc>
        <w:tc>
          <w:tcPr>
            <w:tcW w:w="1418" w:type="dxa"/>
            <w:shd w:val="clear" w:color="auto" w:fill="auto"/>
            <w:vAlign w:val="center"/>
          </w:tcPr>
          <w:p w14:paraId="00F0634A" w14:textId="3732830D" w:rsidR="00521547" w:rsidRPr="004C73AC"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182F8BDE" w14:textId="5820E4A5" w:rsidR="00521547" w:rsidRPr="004C73AC" w:rsidRDefault="00521547" w:rsidP="00B354ED">
            <w:pPr>
              <w:autoSpaceDE w:val="0"/>
              <w:autoSpaceDN w:val="0"/>
              <w:adjustRightInd w:val="0"/>
              <w:rPr>
                <w:rFonts w:ascii="Arial" w:hAnsi="Arial" w:cs="Arial"/>
                <w:color w:val="000000"/>
                <w:sz w:val="18"/>
                <w:szCs w:val="18"/>
              </w:rPr>
            </w:pPr>
          </w:p>
        </w:tc>
      </w:tr>
      <w:tr w:rsidR="00521547" w:rsidRPr="004C73AC" w14:paraId="7D581EC6" w14:textId="1A1A71B4" w:rsidTr="00521547">
        <w:trPr>
          <w:trHeight w:val="370"/>
        </w:trPr>
        <w:tc>
          <w:tcPr>
            <w:tcW w:w="2689" w:type="dxa"/>
          </w:tcPr>
          <w:p w14:paraId="1D6DF094" w14:textId="77777777" w:rsidR="00521547" w:rsidRPr="004C73AC" w:rsidRDefault="00521547"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Hlavní funkcionalita </w:t>
            </w:r>
          </w:p>
        </w:tc>
        <w:tc>
          <w:tcPr>
            <w:tcW w:w="4110" w:type="dxa"/>
          </w:tcPr>
          <w:p w14:paraId="1DB329D2" w14:textId="77777777" w:rsidR="00521547" w:rsidRPr="004C73AC" w:rsidRDefault="00521547"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Možnost dohledání libovolné komunikace až na úroveň jednotlivých </w:t>
            </w:r>
            <w:proofErr w:type="spellStart"/>
            <w:r w:rsidRPr="004C73AC">
              <w:rPr>
                <w:rFonts w:ascii="Arial" w:hAnsi="Arial" w:cs="Arial"/>
                <w:color w:val="000000"/>
                <w:sz w:val="18"/>
                <w:szCs w:val="18"/>
              </w:rPr>
              <w:t>flow</w:t>
            </w:r>
            <w:proofErr w:type="spellEnd"/>
            <w:r w:rsidRPr="004C73AC">
              <w:rPr>
                <w:rFonts w:ascii="Arial" w:hAnsi="Arial" w:cs="Arial"/>
                <w:color w:val="000000"/>
                <w:sz w:val="18"/>
                <w:szCs w:val="18"/>
              </w:rPr>
              <w:t xml:space="preserve"> záznamů, průběžné grafy provozu, top statistiky, reporty, </w:t>
            </w:r>
            <w:proofErr w:type="spellStart"/>
            <w:r w:rsidRPr="004C73AC">
              <w:rPr>
                <w:rFonts w:ascii="Arial" w:hAnsi="Arial" w:cs="Arial"/>
                <w:color w:val="000000"/>
                <w:sz w:val="18"/>
                <w:szCs w:val="18"/>
              </w:rPr>
              <w:t>alerty</w:t>
            </w:r>
            <w:proofErr w:type="spellEnd"/>
            <w:r w:rsidRPr="004C73AC">
              <w:rPr>
                <w:rFonts w:ascii="Arial" w:hAnsi="Arial" w:cs="Arial"/>
                <w:color w:val="000000"/>
                <w:sz w:val="18"/>
                <w:szCs w:val="18"/>
              </w:rPr>
              <w:t xml:space="preserve">, databáze aktivních zařízení na síti vč. identifikace zařízení. </w:t>
            </w:r>
          </w:p>
        </w:tc>
        <w:tc>
          <w:tcPr>
            <w:tcW w:w="1418" w:type="dxa"/>
            <w:shd w:val="clear" w:color="auto" w:fill="auto"/>
            <w:vAlign w:val="center"/>
          </w:tcPr>
          <w:p w14:paraId="0CEBDF78" w14:textId="3D3862C9" w:rsidR="00521547" w:rsidRPr="004C73AC"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0388CD80" w14:textId="211DBD17" w:rsidR="00521547" w:rsidRPr="004C73AC" w:rsidRDefault="00521547" w:rsidP="004C73AC">
            <w:pPr>
              <w:autoSpaceDE w:val="0"/>
              <w:autoSpaceDN w:val="0"/>
              <w:adjustRightInd w:val="0"/>
              <w:rPr>
                <w:rFonts w:ascii="Arial" w:hAnsi="Arial" w:cs="Arial"/>
                <w:color w:val="000000"/>
                <w:sz w:val="18"/>
                <w:szCs w:val="18"/>
              </w:rPr>
            </w:pPr>
          </w:p>
        </w:tc>
      </w:tr>
      <w:tr w:rsidR="00521547" w:rsidRPr="004C73AC" w14:paraId="004C2538" w14:textId="6C19C188" w:rsidTr="00521547">
        <w:trPr>
          <w:trHeight w:val="203"/>
        </w:trPr>
        <w:tc>
          <w:tcPr>
            <w:tcW w:w="2689" w:type="dxa"/>
          </w:tcPr>
          <w:p w14:paraId="38A188B1" w14:textId="77777777" w:rsidR="00521547" w:rsidRPr="004C73AC" w:rsidRDefault="00521547"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Instalace </w:t>
            </w:r>
          </w:p>
        </w:tc>
        <w:tc>
          <w:tcPr>
            <w:tcW w:w="4110" w:type="dxa"/>
          </w:tcPr>
          <w:p w14:paraId="2805C465" w14:textId="068F5EAF" w:rsidR="00521547" w:rsidRPr="004C73AC" w:rsidRDefault="00521547" w:rsidP="000E669F">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Snadná instalace do stávající síťové infrastruktury – racková montáž </w:t>
            </w:r>
          </w:p>
        </w:tc>
        <w:tc>
          <w:tcPr>
            <w:tcW w:w="1418" w:type="dxa"/>
            <w:shd w:val="clear" w:color="auto" w:fill="auto"/>
            <w:vAlign w:val="center"/>
          </w:tcPr>
          <w:p w14:paraId="2F6142FD" w14:textId="18DEFA63" w:rsidR="00521547" w:rsidRPr="004C73AC"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33226210" w14:textId="4FE8C1D7" w:rsidR="00521547" w:rsidRPr="004C73AC" w:rsidRDefault="00521547" w:rsidP="000E669F">
            <w:pPr>
              <w:autoSpaceDE w:val="0"/>
              <w:autoSpaceDN w:val="0"/>
              <w:adjustRightInd w:val="0"/>
              <w:rPr>
                <w:rFonts w:ascii="Arial" w:hAnsi="Arial" w:cs="Arial"/>
                <w:color w:val="000000"/>
                <w:sz w:val="18"/>
                <w:szCs w:val="18"/>
              </w:rPr>
            </w:pPr>
          </w:p>
        </w:tc>
      </w:tr>
      <w:tr w:rsidR="00521547" w:rsidRPr="004C73AC" w14:paraId="4BA92E03" w14:textId="570148C1" w:rsidTr="00521547">
        <w:trPr>
          <w:trHeight w:val="252"/>
        </w:trPr>
        <w:tc>
          <w:tcPr>
            <w:tcW w:w="2689" w:type="dxa"/>
          </w:tcPr>
          <w:p w14:paraId="043C969C" w14:textId="77777777" w:rsidR="00521547" w:rsidRPr="004C73AC" w:rsidRDefault="00521547"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Management rozhraní </w:t>
            </w:r>
          </w:p>
        </w:tc>
        <w:tc>
          <w:tcPr>
            <w:tcW w:w="4110" w:type="dxa"/>
          </w:tcPr>
          <w:p w14:paraId="236A9A2B" w14:textId="43A3B5DA" w:rsidR="00521547" w:rsidRPr="004C73AC" w:rsidRDefault="00521547" w:rsidP="004C73AC">
            <w:pPr>
              <w:autoSpaceDE w:val="0"/>
              <w:autoSpaceDN w:val="0"/>
              <w:adjustRightInd w:val="0"/>
              <w:rPr>
                <w:rFonts w:ascii="Arial" w:hAnsi="Arial" w:cs="Arial"/>
                <w:color w:val="000000"/>
                <w:sz w:val="18"/>
                <w:szCs w:val="18"/>
              </w:rPr>
            </w:pPr>
            <w:r>
              <w:rPr>
                <w:rFonts w:ascii="Arial" w:hAnsi="Arial" w:cs="Arial"/>
                <w:color w:val="000000"/>
                <w:sz w:val="18"/>
                <w:szCs w:val="18"/>
              </w:rPr>
              <w:t>Plnohodnotný</w:t>
            </w:r>
            <w:r w:rsidRPr="004C73AC">
              <w:rPr>
                <w:rFonts w:ascii="Arial" w:hAnsi="Arial" w:cs="Arial"/>
                <w:color w:val="000000"/>
                <w:sz w:val="18"/>
                <w:szCs w:val="18"/>
              </w:rPr>
              <w:t xml:space="preserve"> </w:t>
            </w:r>
            <w:r>
              <w:rPr>
                <w:rFonts w:ascii="Arial" w:hAnsi="Arial" w:cs="Arial"/>
                <w:color w:val="000000"/>
                <w:sz w:val="18"/>
                <w:szCs w:val="18"/>
              </w:rPr>
              <w:t xml:space="preserve">fyzicky vyhrazený </w:t>
            </w:r>
            <w:r w:rsidRPr="004C73AC">
              <w:rPr>
                <w:rFonts w:ascii="Arial" w:hAnsi="Arial" w:cs="Arial"/>
                <w:color w:val="000000"/>
                <w:sz w:val="18"/>
                <w:szCs w:val="18"/>
              </w:rPr>
              <w:t>ma</w:t>
            </w:r>
            <w:r>
              <w:rPr>
                <w:rFonts w:ascii="Arial" w:hAnsi="Arial" w:cs="Arial"/>
                <w:color w:val="000000"/>
                <w:sz w:val="18"/>
                <w:szCs w:val="18"/>
              </w:rPr>
              <w:t>nagement (administrativní) port</w:t>
            </w:r>
            <w:r w:rsidRPr="004C73AC">
              <w:rPr>
                <w:rFonts w:ascii="Arial" w:hAnsi="Arial" w:cs="Arial"/>
                <w:color w:val="000000"/>
                <w:sz w:val="18"/>
                <w:szCs w:val="18"/>
              </w:rPr>
              <w:t xml:space="preserve"> 10/100/1000Mb/s (UTP kabeláž) pro zabezpečenou vzdálenou správu a přenos </w:t>
            </w:r>
            <w:proofErr w:type="spellStart"/>
            <w:r w:rsidRPr="004C73AC">
              <w:rPr>
                <w:rFonts w:ascii="Arial" w:hAnsi="Arial" w:cs="Arial"/>
                <w:color w:val="000000"/>
                <w:sz w:val="18"/>
                <w:szCs w:val="18"/>
              </w:rPr>
              <w:t>NetFlow</w:t>
            </w:r>
            <w:proofErr w:type="spellEnd"/>
            <w:r w:rsidRPr="004C73AC">
              <w:rPr>
                <w:rFonts w:ascii="Arial" w:hAnsi="Arial" w:cs="Arial"/>
                <w:color w:val="000000"/>
                <w:sz w:val="18"/>
                <w:szCs w:val="18"/>
              </w:rPr>
              <w:t xml:space="preserve"> dat. </w:t>
            </w:r>
          </w:p>
        </w:tc>
        <w:tc>
          <w:tcPr>
            <w:tcW w:w="1418" w:type="dxa"/>
            <w:shd w:val="clear" w:color="auto" w:fill="auto"/>
            <w:vAlign w:val="center"/>
          </w:tcPr>
          <w:p w14:paraId="43EE2892" w14:textId="6634F66F" w:rsidR="00521547"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67510B2C" w14:textId="4153B907" w:rsidR="00521547" w:rsidRDefault="00521547" w:rsidP="004C73AC">
            <w:pPr>
              <w:autoSpaceDE w:val="0"/>
              <w:autoSpaceDN w:val="0"/>
              <w:adjustRightInd w:val="0"/>
              <w:rPr>
                <w:rFonts w:ascii="Arial" w:hAnsi="Arial" w:cs="Arial"/>
                <w:color w:val="000000"/>
                <w:sz w:val="18"/>
                <w:szCs w:val="18"/>
              </w:rPr>
            </w:pPr>
          </w:p>
        </w:tc>
      </w:tr>
      <w:tr w:rsidR="00521547" w:rsidRPr="004C73AC" w14:paraId="51D7CF6A" w14:textId="005DD6D1" w:rsidTr="00521547">
        <w:trPr>
          <w:trHeight w:val="84"/>
        </w:trPr>
        <w:tc>
          <w:tcPr>
            <w:tcW w:w="2689" w:type="dxa"/>
          </w:tcPr>
          <w:p w14:paraId="3456FA33" w14:textId="77777777" w:rsidR="00521547" w:rsidRPr="004C73AC" w:rsidRDefault="00521547"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Zabezpečená vzdálená správa </w:t>
            </w:r>
          </w:p>
        </w:tc>
        <w:tc>
          <w:tcPr>
            <w:tcW w:w="4110" w:type="dxa"/>
          </w:tcPr>
          <w:p w14:paraId="07C9553E" w14:textId="77777777" w:rsidR="00521547" w:rsidRPr="004C73AC" w:rsidRDefault="00521547"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Zabezpečená vzdálená správa, dohled a konfigurace – SSH, HTTPS. </w:t>
            </w:r>
          </w:p>
        </w:tc>
        <w:tc>
          <w:tcPr>
            <w:tcW w:w="1418" w:type="dxa"/>
            <w:shd w:val="clear" w:color="auto" w:fill="auto"/>
            <w:vAlign w:val="center"/>
          </w:tcPr>
          <w:p w14:paraId="1E863394" w14:textId="00F8DCA2" w:rsidR="00521547" w:rsidRPr="004C73AC"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2B06B072" w14:textId="22973984" w:rsidR="00521547" w:rsidRPr="004C73AC" w:rsidRDefault="00521547" w:rsidP="004C73AC">
            <w:pPr>
              <w:autoSpaceDE w:val="0"/>
              <w:autoSpaceDN w:val="0"/>
              <w:adjustRightInd w:val="0"/>
              <w:rPr>
                <w:rFonts w:ascii="Arial" w:hAnsi="Arial" w:cs="Arial"/>
                <w:color w:val="000000"/>
                <w:sz w:val="18"/>
                <w:szCs w:val="18"/>
              </w:rPr>
            </w:pPr>
          </w:p>
        </w:tc>
      </w:tr>
      <w:tr w:rsidR="00521547" w:rsidRPr="004C73AC" w14:paraId="349B6C6D" w14:textId="6DA96BCA" w:rsidTr="00521547">
        <w:trPr>
          <w:trHeight w:val="371"/>
        </w:trPr>
        <w:tc>
          <w:tcPr>
            <w:tcW w:w="2689" w:type="dxa"/>
          </w:tcPr>
          <w:p w14:paraId="5F3CEF92" w14:textId="77777777" w:rsidR="00521547" w:rsidRPr="004C73AC" w:rsidRDefault="00521547"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Správa uživatelů a přístupových práv </w:t>
            </w:r>
          </w:p>
        </w:tc>
        <w:tc>
          <w:tcPr>
            <w:tcW w:w="4110" w:type="dxa"/>
          </w:tcPr>
          <w:p w14:paraId="3FBF9A9E" w14:textId="45300A35" w:rsidR="00521547" w:rsidRPr="004C73AC" w:rsidRDefault="00521547"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Správa uživatelů a přístupových práv na zařízení prostřednictvím uživatelských rolí. Separace dat s omezením přístupu pro jednotlivé role/uživatele</w:t>
            </w:r>
            <w:r>
              <w:rPr>
                <w:rFonts w:ascii="Arial" w:hAnsi="Arial" w:cs="Arial"/>
                <w:color w:val="000000"/>
                <w:sz w:val="18"/>
                <w:szCs w:val="18"/>
              </w:rPr>
              <w:t>, napojení na PIM/PAM systém.</w:t>
            </w:r>
          </w:p>
        </w:tc>
        <w:tc>
          <w:tcPr>
            <w:tcW w:w="1418" w:type="dxa"/>
            <w:shd w:val="clear" w:color="auto" w:fill="auto"/>
            <w:vAlign w:val="center"/>
          </w:tcPr>
          <w:p w14:paraId="3E9128A6" w14:textId="3BE5FBC7" w:rsidR="00521547" w:rsidRPr="004C73AC"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1799287C" w14:textId="1D757834" w:rsidR="00521547" w:rsidRPr="004C73AC" w:rsidRDefault="00521547" w:rsidP="004C73AC">
            <w:pPr>
              <w:autoSpaceDE w:val="0"/>
              <w:autoSpaceDN w:val="0"/>
              <w:adjustRightInd w:val="0"/>
              <w:rPr>
                <w:rFonts w:ascii="Arial" w:hAnsi="Arial" w:cs="Arial"/>
                <w:color w:val="000000"/>
                <w:sz w:val="18"/>
                <w:szCs w:val="18"/>
              </w:rPr>
            </w:pPr>
          </w:p>
        </w:tc>
      </w:tr>
      <w:tr w:rsidR="00521547" w:rsidRPr="004C73AC" w14:paraId="693BAF1E" w14:textId="0D4F66D6" w:rsidTr="00521547">
        <w:trPr>
          <w:trHeight w:val="84"/>
        </w:trPr>
        <w:tc>
          <w:tcPr>
            <w:tcW w:w="2689" w:type="dxa"/>
          </w:tcPr>
          <w:p w14:paraId="499B60F2" w14:textId="77777777" w:rsidR="00521547" w:rsidRPr="004C73AC" w:rsidRDefault="00521547"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TACACS+ autentizace </w:t>
            </w:r>
          </w:p>
        </w:tc>
        <w:tc>
          <w:tcPr>
            <w:tcW w:w="4110" w:type="dxa"/>
          </w:tcPr>
          <w:p w14:paraId="68E30B76" w14:textId="77777777" w:rsidR="00521547" w:rsidRPr="004C73AC" w:rsidRDefault="00521547"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Podpora autentizace vůči TACACS+. </w:t>
            </w:r>
          </w:p>
        </w:tc>
        <w:tc>
          <w:tcPr>
            <w:tcW w:w="1418" w:type="dxa"/>
            <w:shd w:val="clear" w:color="auto" w:fill="auto"/>
            <w:vAlign w:val="center"/>
          </w:tcPr>
          <w:p w14:paraId="34817000" w14:textId="3E2C131C" w:rsidR="00521547" w:rsidRPr="004C73AC"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3A28D6F7" w14:textId="61D14643" w:rsidR="00521547" w:rsidRPr="004C73AC" w:rsidRDefault="00521547" w:rsidP="004C73AC">
            <w:pPr>
              <w:autoSpaceDE w:val="0"/>
              <w:autoSpaceDN w:val="0"/>
              <w:adjustRightInd w:val="0"/>
              <w:rPr>
                <w:rFonts w:ascii="Arial" w:hAnsi="Arial" w:cs="Arial"/>
                <w:color w:val="000000"/>
                <w:sz w:val="18"/>
                <w:szCs w:val="18"/>
              </w:rPr>
            </w:pPr>
          </w:p>
        </w:tc>
      </w:tr>
      <w:tr w:rsidR="00521547" w:rsidRPr="004C73AC" w14:paraId="035814CB" w14:textId="5C5B6A60" w:rsidTr="00521547">
        <w:trPr>
          <w:trHeight w:val="204"/>
        </w:trPr>
        <w:tc>
          <w:tcPr>
            <w:tcW w:w="2689" w:type="dxa"/>
          </w:tcPr>
          <w:p w14:paraId="31B9F867" w14:textId="77777777" w:rsidR="00521547" w:rsidRPr="004C73AC" w:rsidRDefault="00521547"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Podpora HOT SWAP a RAID </w:t>
            </w:r>
          </w:p>
        </w:tc>
        <w:tc>
          <w:tcPr>
            <w:tcW w:w="4110" w:type="dxa"/>
          </w:tcPr>
          <w:p w14:paraId="467B4D7A" w14:textId="77777777" w:rsidR="00521547" w:rsidRPr="004C73AC" w:rsidRDefault="00521547"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Hardwarové kolektory jsou vybavené HOT SWAP disky a podporují RAID včetně SMART detekce. </w:t>
            </w:r>
          </w:p>
        </w:tc>
        <w:tc>
          <w:tcPr>
            <w:tcW w:w="1418" w:type="dxa"/>
            <w:shd w:val="clear" w:color="auto" w:fill="auto"/>
            <w:vAlign w:val="center"/>
          </w:tcPr>
          <w:p w14:paraId="30D4A97A" w14:textId="50FE1302" w:rsidR="00521547" w:rsidRPr="004C73AC"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3A0CC5D5" w14:textId="64B28CE9" w:rsidR="00521547" w:rsidRPr="004C73AC" w:rsidRDefault="00521547" w:rsidP="004C73AC">
            <w:pPr>
              <w:autoSpaceDE w:val="0"/>
              <w:autoSpaceDN w:val="0"/>
              <w:adjustRightInd w:val="0"/>
              <w:rPr>
                <w:rFonts w:ascii="Arial" w:hAnsi="Arial" w:cs="Arial"/>
                <w:color w:val="000000"/>
                <w:sz w:val="18"/>
                <w:szCs w:val="18"/>
              </w:rPr>
            </w:pPr>
          </w:p>
        </w:tc>
      </w:tr>
      <w:tr w:rsidR="00521547" w:rsidRPr="004C73AC" w14:paraId="72922A2A" w14:textId="1C4DB12C" w:rsidTr="00521547">
        <w:trPr>
          <w:trHeight w:val="251"/>
        </w:trPr>
        <w:tc>
          <w:tcPr>
            <w:tcW w:w="2689" w:type="dxa"/>
          </w:tcPr>
          <w:p w14:paraId="6522708F" w14:textId="77777777" w:rsidR="00521547" w:rsidRPr="004C73AC" w:rsidRDefault="00521547"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Dohled </w:t>
            </w:r>
          </w:p>
        </w:tc>
        <w:tc>
          <w:tcPr>
            <w:tcW w:w="4110" w:type="dxa"/>
          </w:tcPr>
          <w:p w14:paraId="7544FC5B" w14:textId="5F047AA7" w:rsidR="00521547" w:rsidRPr="004C73AC" w:rsidRDefault="00521547"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Kolektor je možné integrovat do dohledového systému pro kontrolu dostupnosti a vytížení zdrojů technologií SNMP</w:t>
            </w:r>
            <w:r>
              <w:rPr>
                <w:rFonts w:ascii="Arial" w:hAnsi="Arial" w:cs="Arial"/>
                <w:color w:val="000000"/>
                <w:sz w:val="18"/>
                <w:szCs w:val="18"/>
              </w:rPr>
              <w:t xml:space="preserve"> Součástí implementace bude zapojení do stávajícího PRTG monitorovacího systému.</w:t>
            </w:r>
          </w:p>
        </w:tc>
        <w:tc>
          <w:tcPr>
            <w:tcW w:w="1418" w:type="dxa"/>
            <w:shd w:val="clear" w:color="auto" w:fill="auto"/>
            <w:vAlign w:val="center"/>
          </w:tcPr>
          <w:p w14:paraId="00C7BD1E" w14:textId="30FC0FFC" w:rsidR="00521547" w:rsidRPr="004C73AC"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6B92B06F" w14:textId="69767733" w:rsidR="00521547" w:rsidRPr="004C73AC" w:rsidRDefault="00521547" w:rsidP="004C73AC">
            <w:pPr>
              <w:autoSpaceDE w:val="0"/>
              <w:autoSpaceDN w:val="0"/>
              <w:adjustRightInd w:val="0"/>
              <w:rPr>
                <w:rFonts w:ascii="Arial" w:hAnsi="Arial" w:cs="Arial"/>
                <w:color w:val="000000"/>
                <w:sz w:val="18"/>
                <w:szCs w:val="18"/>
              </w:rPr>
            </w:pPr>
          </w:p>
        </w:tc>
      </w:tr>
      <w:tr w:rsidR="00521547" w:rsidRPr="004C73AC" w14:paraId="6E317BF4" w14:textId="6C8BBCAF" w:rsidTr="00521547">
        <w:trPr>
          <w:trHeight w:val="84"/>
        </w:trPr>
        <w:tc>
          <w:tcPr>
            <w:tcW w:w="2689" w:type="dxa"/>
          </w:tcPr>
          <w:p w14:paraId="6C6877E1" w14:textId="77777777" w:rsidR="00521547" w:rsidRPr="004C73AC" w:rsidRDefault="00521547"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Časová synchronizace </w:t>
            </w:r>
          </w:p>
        </w:tc>
        <w:tc>
          <w:tcPr>
            <w:tcW w:w="4110" w:type="dxa"/>
          </w:tcPr>
          <w:p w14:paraId="7ECBDEDB" w14:textId="77777777" w:rsidR="00521547" w:rsidRPr="004C73AC" w:rsidRDefault="00521547"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Časová synchronizace zařízení proti centrálnímu zdroji času na síti. </w:t>
            </w:r>
          </w:p>
        </w:tc>
        <w:tc>
          <w:tcPr>
            <w:tcW w:w="1418" w:type="dxa"/>
            <w:shd w:val="clear" w:color="auto" w:fill="auto"/>
            <w:vAlign w:val="center"/>
          </w:tcPr>
          <w:p w14:paraId="13622C37" w14:textId="7E146F02" w:rsidR="00521547" w:rsidRPr="004C73AC"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47D2669B" w14:textId="09AED65C" w:rsidR="00521547" w:rsidRPr="004C73AC" w:rsidRDefault="00521547" w:rsidP="004C73AC">
            <w:pPr>
              <w:autoSpaceDE w:val="0"/>
              <w:autoSpaceDN w:val="0"/>
              <w:adjustRightInd w:val="0"/>
              <w:rPr>
                <w:rFonts w:ascii="Arial" w:hAnsi="Arial" w:cs="Arial"/>
                <w:color w:val="000000"/>
                <w:sz w:val="18"/>
                <w:szCs w:val="18"/>
              </w:rPr>
            </w:pPr>
          </w:p>
        </w:tc>
      </w:tr>
      <w:tr w:rsidR="00521547" w:rsidRPr="004C73AC" w14:paraId="2368BF9A" w14:textId="26F34E7A" w:rsidTr="00521547">
        <w:trPr>
          <w:trHeight w:val="251"/>
        </w:trPr>
        <w:tc>
          <w:tcPr>
            <w:tcW w:w="2689" w:type="dxa"/>
          </w:tcPr>
          <w:p w14:paraId="7B6D3E57" w14:textId="77777777" w:rsidR="00521547" w:rsidRPr="004C73AC" w:rsidRDefault="00521547"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Podpora příkazové řádky </w:t>
            </w:r>
          </w:p>
        </w:tc>
        <w:tc>
          <w:tcPr>
            <w:tcW w:w="4110" w:type="dxa"/>
          </w:tcPr>
          <w:p w14:paraId="28FD95CE" w14:textId="77777777" w:rsidR="00521547" w:rsidRPr="004C73AC" w:rsidRDefault="00521547"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Jednoduchá instalace a nastavení zařízení prostřednictvím příkazové řádky. Základní správa prostřednictvím příkazové řádky. </w:t>
            </w:r>
          </w:p>
        </w:tc>
        <w:tc>
          <w:tcPr>
            <w:tcW w:w="1418" w:type="dxa"/>
            <w:shd w:val="clear" w:color="auto" w:fill="auto"/>
            <w:vAlign w:val="center"/>
          </w:tcPr>
          <w:p w14:paraId="16DAC30B" w14:textId="536C5562" w:rsidR="00521547" w:rsidRPr="004C73AC"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5F16662D" w14:textId="38470014" w:rsidR="00521547" w:rsidRPr="004C73AC" w:rsidRDefault="00521547" w:rsidP="004C73AC">
            <w:pPr>
              <w:autoSpaceDE w:val="0"/>
              <w:autoSpaceDN w:val="0"/>
              <w:adjustRightInd w:val="0"/>
              <w:rPr>
                <w:rFonts w:ascii="Arial" w:hAnsi="Arial" w:cs="Arial"/>
                <w:color w:val="000000"/>
                <w:sz w:val="18"/>
                <w:szCs w:val="18"/>
              </w:rPr>
            </w:pPr>
          </w:p>
        </w:tc>
      </w:tr>
      <w:tr w:rsidR="00521547" w:rsidRPr="004C73AC" w14:paraId="7B229D6A" w14:textId="26C2E44F" w:rsidTr="00521547">
        <w:trPr>
          <w:trHeight w:val="204"/>
        </w:trPr>
        <w:tc>
          <w:tcPr>
            <w:tcW w:w="2689" w:type="dxa"/>
          </w:tcPr>
          <w:p w14:paraId="048B4087" w14:textId="77777777" w:rsidR="00521547" w:rsidRPr="004C73AC" w:rsidRDefault="00521547"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Sériová linka pro konfiguraci zařízení </w:t>
            </w:r>
          </w:p>
        </w:tc>
        <w:tc>
          <w:tcPr>
            <w:tcW w:w="4110" w:type="dxa"/>
          </w:tcPr>
          <w:p w14:paraId="6D373CC1" w14:textId="77777777" w:rsidR="00521547" w:rsidRPr="004C73AC" w:rsidRDefault="00521547"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Možnost přístupu a konfigurace hardwarových zařízení prostřednictvím sériové linky (RS-232). </w:t>
            </w:r>
          </w:p>
        </w:tc>
        <w:tc>
          <w:tcPr>
            <w:tcW w:w="1418" w:type="dxa"/>
            <w:shd w:val="clear" w:color="auto" w:fill="auto"/>
            <w:vAlign w:val="center"/>
          </w:tcPr>
          <w:p w14:paraId="00179136" w14:textId="610D39B9" w:rsidR="00521547" w:rsidRPr="004C73AC"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1DBD6BD0" w14:textId="6179289A" w:rsidR="00521547" w:rsidRPr="004C73AC" w:rsidRDefault="00521547" w:rsidP="004C73AC">
            <w:pPr>
              <w:autoSpaceDE w:val="0"/>
              <w:autoSpaceDN w:val="0"/>
              <w:adjustRightInd w:val="0"/>
              <w:rPr>
                <w:rFonts w:ascii="Arial" w:hAnsi="Arial" w:cs="Arial"/>
                <w:color w:val="000000"/>
                <w:sz w:val="18"/>
                <w:szCs w:val="18"/>
              </w:rPr>
            </w:pPr>
          </w:p>
        </w:tc>
      </w:tr>
      <w:tr w:rsidR="00521547" w:rsidRPr="004C73AC" w14:paraId="749B8455" w14:textId="08ACFF4F" w:rsidTr="00521547">
        <w:trPr>
          <w:trHeight w:val="251"/>
        </w:trPr>
        <w:tc>
          <w:tcPr>
            <w:tcW w:w="2689" w:type="dxa"/>
          </w:tcPr>
          <w:p w14:paraId="79FDDB86" w14:textId="77777777" w:rsidR="00521547" w:rsidRPr="004C73AC" w:rsidRDefault="00521547"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DNS </w:t>
            </w:r>
            <w:proofErr w:type="spellStart"/>
            <w:r w:rsidRPr="004C73AC">
              <w:rPr>
                <w:rFonts w:ascii="Arial" w:hAnsi="Arial" w:cs="Arial"/>
                <w:color w:val="000000"/>
                <w:sz w:val="18"/>
                <w:szCs w:val="18"/>
              </w:rPr>
              <w:t>cache</w:t>
            </w:r>
            <w:proofErr w:type="spellEnd"/>
            <w:r w:rsidRPr="004C73AC">
              <w:rPr>
                <w:rFonts w:ascii="Arial" w:hAnsi="Arial" w:cs="Arial"/>
                <w:color w:val="000000"/>
                <w:sz w:val="18"/>
                <w:szCs w:val="18"/>
              </w:rPr>
              <w:t xml:space="preserve"> </w:t>
            </w:r>
          </w:p>
        </w:tc>
        <w:tc>
          <w:tcPr>
            <w:tcW w:w="4110" w:type="dxa"/>
          </w:tcPr>
          <w:p w14:paraId="1ADB92CD" w14:textId="77777777" w:rsidR="00521547" w:rsidRPr="004C73AC" w:rsidRDefault="00521547"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Použití DNS </w:t>
            </w:r>
            <w:proofErr w:type="spellStart"/>
            <w:r w:rsidRPr="004C73AC">
              <w:rPr>
                <w:rFonts w:ascii="Arial" w:hAnsi="Arial" w:cs="Arial"/>
                <w:color w:val="000000"/>
                <w:sz w:val="18"/>
                <w:szCs w:val="18"/>
              </w:rPr>
              <w:t>cache</w:t>
            </w:r>
            <w:proofErr w:type="spellEnd"/>
            <w:r w:rsidRPr="004C73AC">
              <w:rPr>
                <w:rFonts w:ascii="Arial" w:hAnsi="Arial" w:cs="Arial"/>
                <w:color w:val="000000"/>
                <w:sz w:val="18"/>
                <w:szCs w:val="18"/>
              </w:rPr>
              <w:t xml:space="preserve"> na zařízení pro rychlejší překlad IP adres na doménová jména. </w:t>
            </w:r>
          </w:p>
        </w:tc>
        <w:tc>
          <w:tcPr>
            <w:tcW w:w="1418" w:type="dxa"/>
            <w:shd w:val="clear" w:color="auto" w:fill="auto"/>
            <w:vAlign w:val="center"/>
          </w:tcPr>
          <w:p w14:paraId="30D7D0AD" w14:textId="48C8F935" w:rsidR="00521547" w:rsidRPr="004C73AC"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6FCB3F61" w14:textId="232A825C" w:rsidR="00521547" w:rsidRPr="004C73AC" w:rsidRDefault="00521547" w:rsidP="004C73AC">
            <w:pPr>
              <w:autoSpaceDE w:val="0"/>
              <w:autoSpaceDN w:val="0"/>
              <w:adjustRightInd w:val="0"/>
              <w:rPr>
                <w:rFonts w:ascii="Arial" w:hAnsi="Arial" w:cs="Arial"/>
                <w:color w:val="000000"/>
                <w:sz w:val="18"/>
                <w:szCs w:val="18"/>
              </w:rPr>
            </w:pPr>
          </w:p>
        </w:tc>
      </w:tr>
      <w:tr w:rsidR="00521547" w:rsidRPr="004C73AC" w14:paraId="25E74805" w14:textId="5F1EC1B6" w:rsidTr="00521547">
        <w:trPr>
          <w:trHeight w:val="84"/>
        </w:trPr>
        <w:tc>
          <w:tcPr>
            <w:tcW w:w="2689" w:type="dxa"/>
          </w:tcPr>
          <w:p w14:paraId="0D30A41F" w14:textId="77777777" w:rsidR="00521547" w:rsidRPr="004C73AC" w:rsidRDefault="00521547"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Podpora Cisco AVC </w:t>
            </w:r>
          </w:p>
        </w:tc>
        <w:tc>
          <w:tcPr>
            <w:tcW w:w="4110" w:type="dxa"/>
          </w:tcPr>
          <w:p w14:paraId="1E14FAD4" w14:textId="77777777" w:rsidR="00521547" w:rsidRPr="004C73AC" w:rsidRDefault="00521547"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Podpora standardu Cisco AVC vč. položek HTTP </w:t>
            </w:r>
            <w:proofErr w:type="spellStart"/>
            <w:r w:rsidRPr="004C73AC">
              <w:rPr>
                <w:rFonts w:ascii="Arial" w:hAnsi="Arial" w:cs="Arial"/>
                <w:color w:val="000000"/>
                <w:sz w:val="18"/>
                <w:szCs w:val="18"/>
              </w:rPr>
              <w:t>hostname</w:t>
            </w:r>
            <w:proofErr w:type="spellEnd"/>
            <w:r w:rsidRPr="004C73AC">
              <w:rPr>
                <w:rFonts w:ascii="Arial" w:hAnsi="Arial" w:cs="Arial"/>
                <w:color w:val="000000"/>
                <w:sz w:val="18"/>
                <w:szCs w:val="18"/>
              </w:rPr>
              <w:t xml:space="preserve"> a URL. </w:t>
            </w:r>
          </w:p>
        </w:tc>
        <w:tc>
          <w:tcPr>
            <w:tcW w:w="1418" w:type="dxa"/>
            <w:shd w:val="clear" w:color="auto" w:fill="auto"/>
            <w:vAlign w:val="center"/>
          </w:tcPr>
          <w:p w14:paraId="157E6850" w14:textId="03AAC15F" w:rsidR="00521547" w:rsidRPr="004C73AC"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39FA469F" w14:textId="626D4860" w:rsidR="00521547" w:rsidRPr="004C73AC" w:rsidRDefault="00521547" w:rsidP="004C73AC">
            <w:pPr>
              <w:autoSpaceDE w:val="0"/>
              <w:autoSpaceDN w:val="0"/>
              <w:adjustRightInd w:val="0"/>
              <w:rPr>
                <w:rFonts w:ascii="Arial" w:hAnsi="Arial" w:cs="Arial"/>
                <w:color w:val="000000"/>
                <w:sz w:val="18"/>
                <w:szCs w:val="18"/>
              </w:rPr>
            </w:pPr>
          </w:p>
        </w:tc>
      </w:tr>
      <w:tr w:rsidR="00521547" w:rsidRPr="004C73AC" w14:paraId="26E7C95F" w14:textId="6F95A621" w:rsidTr="00521547">
        <w:trPr>
          <w:trHeight w:val="84"/>
        </w:trPr>
        <w:tc>
          <w:tcPr>
            <w:tcW w:w="2689" w:type="dxa"/>
          </w:tcPr>
          <w:p w14:paraId="34C2B9B7" w14:textId="77777777" w:rsidR="00521547" w:rsidRPr="004C73AC" w:rsidRDefault="00521547"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Podpora dalších </w:t>
            </w:r>
            <w:proofErr w:type="spellStart"/>
            <w:r w:rsidRPr="004C73AC">
              <w:rPr>
                <w:rFonts w:ascii="Arial" w:hAnsi="Arial" w:cs="Arial"/>
                <w:color w:val="000000"/>
                <w:sz w:val="18"/>
                <w:szCs w:val="18"/>
              </w:rPr>
              <w:t>flow</w:t>
            </w:r>
            <w:proofErr w:type="spellEnd"/>
            <w:r w:rsidRPr="004C73AC">
              <w:rPr>
                <w:rFonts w:ascii="Arial" w:hAnsi="Arial" w:cs="Arial"/>
                <w:color w:val="000000"/>
                <w:sz w:val="18"/>
                <w:szCs w:val="18"/>
              </w:rPr>
              <w:t xml:space="preserve"> standardů </w:t>
            </w:r>
          </w:p>
        </w:tc>
        <w:tc>
          <w:tcPr>
            <w:tcW w:w="4110" w:type="dxa"/>
          </w:tcPr>
          <w:p w14:paraId="2D5B696A" w14:textId="77777777" w:rsidR="00521547" w:rsidRPr="004C73AC" w:rsidRDefault="00521547" w:rsidP="004C73AC">
            <w:pPr>
              <w:autoSpaceDE w:val="0"/>
              <w:autoSpaceDN w:val="0"/>
              <w:adjustRightInd w:val="0"/>
              <w:rPr>
                <w:rFonts w:ascii="Arial" w:hAnsi="Arial" w:cs="Arial"/>
                <w:color w:val="000000"/>
                <w:sz w:val="18"/>
                <w:szCs w:val="18"/>
              </w:rPr>
            </w:pPr>
            <w:r>
              <w:rPr>
                <w:rFonts w:ascii="Arial" w:hAnsi="Arial" w:cs="Arial"/>
                <w:color w:val="000000"/>
                <w:sz w:val="18"/>
                <w:szCs w:val="18"/>
              </w:rPr>
              <w:t xml:space="preserve">Podpora pro </w:t>
            </w:r>
            <w:r w:rsidRPr="004C73AC">
              <w:rPr>
                <w:rFonts w:ascii="Arial" w:hAnsi="Arial" w:cs="Arial"/>
                <w:color w:val="000000"/>
                <w:sz w:val="18"/>
                <w:szCs w:val="18"/>
              </w:rPr>
              <w:t xml:space="preserve">Cisco NSEL, Cisco NBAR2. </w:t>
            </w:r>
          </w:p>
        </w:tc>
        <w:tc>
          <w:tcPr>
            <w:tcW w:w="1418" w:type="dxa"/>
            <w:shd w:val="clear" w:color="auto" w:fill="auto"/>
            <w:vAlign w:val="center"/>
          </w:tcPr>
          <w:p w14:paraId="6B29964F" w14:textId="68403E81" w:rsidR="00521547"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5B133E8A" w14:textId="2D748BF2" w:rsidR="00521547" w:rsidRDefault="00521547" w:rsidP="004C73AC">
            <w:pPr>
              <w:autoSpaceDE w:val="0"/>
              <w:autoSpaceDN w:val="0"/>
              <w:adjustRightInd w:val="0"/>
              <w:rPr>
                <w:rFonts w:ascii="Arial" w:hAnsi="Arial" w:cs="Arial"/>
                <w:color w:val="000000"/>
                <w:sz w:val="18"/>
                <w:szCs w:val="18"/>
              </w:rPr>
            </w:pPr>
          </w:p>
        </w:tc>
      </w:tr>
      <w:tr w:rsidR="00521547" w:rsidRPr="004C73AC" w14:paraId="09B8E975" w14:textId="6DDAE69F" w:rsidTr="00521547">
        <w:trPr>
          <w:trHeight w:val="84"/>
        </w:trPr>
        <w:tc>
          <w:tcPr>
            <w:tcW w:w="2689" w:type="dxa"/>
          </w:tcPr>
          <w:p w14:paraId="25250E64" w14:textId="77777777" w:rsidR="00521547" w:rsidRPr="004C73AC" w:rsidRDefault="00521547"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Podpora položek proměnlivé délky </w:t>
            </w:r>
          </w:p>
        </w:tc>
        <w:tc>
          <w:tcPr>
            <w:tcW w:w="4110" w:type="dxa"/>
          </w:tcPr>
          <w:p w14:paraId="19A5D3BE" w14:textId="77777777" w:rsidR="00521547" w:rsidRPr="004C73AC" w:rsidRDefault="00521547"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Podpora IPFIX položek proměnlivé délky. </w:t>
            </w:r>
          </w:p>
        </w:tc>
        <w:tc>
          <w:tcPr>
            <w:tcW w:w="1418" w:type="dxa"/>
            <w:shd w:val="clear" w:color="auto" w:fill="auto"/>
            <w:vAlign w:val="center"/>
          </w:tcPr>
          <w:p w14:paraId="5F928ACF" w14:textId="070BBC37" w:rsidR="00521547" w:rsidRPr="004C73AC"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01CE49FE" w14:textId="357834E8" w:rsidR="00521547" w:rsidRPr="004C73AC" w:rsidRDefault="00521547" w:rsidP="004C73AC">
            <w:pPr>
              <w:autoSpaceDE w:val="0"/>
              <w:autoSpaceDN w:val="0"/>
              <w:adjustRightInd w:val="0"/>
              <w:rPr>
                <w:rFonts w:ascii="Arial" w:hAnsi="Arial" w:cs="Arial"/>
                <w:color w:val="000000"/>
                <w:sz w:val="18"/>
                <w:szCs w:val="18"/>
              </w:rPr>
            </w:pPr>
          </w:p>
        </w:tc>
      </w:tr>
      <w:tr w:rsidR="00521547" w:rsidRPr="004C73AC" w14:paraId="04DD2884" w14:textId="317A55AB" w:rsidTr="00521547">
        <w:trPr>
          <w:trHeight w:val="252"/>
        </w:trPr>
        <w:tc>
          <w:tcPr>
            <w:tcW w:w="2689" w:type="dxa"/>
          </w:tcPr>
          <w:p w14:paraId="15E0E148" w14:textId="77777777" w:rsidR="00521547" w:rsidRPr="006E058D" w:rsidRDefault="00521547" w:rsidP="004C73AC">
            <w:pPr>
              <w:autoSpaceDE w:val="0"/>
              <w:autoSpaceDN w:val="0"/>
              <w:adjustRightInd w:val="0"/>
              <w:rPr>
                <w:rFonts w:ascii="Arial" w:hAnsi="Arial" w:cs="Arial"/>
                <w:color w:val="000000"/>
                <w:sz w:val="18"/>
                <w:szCs w:val="18"/>
              </w:rPr>
            </w:pPr>
            <w:r w:rsidRPr="006E058D">
              <w:rPr>
                <w:rFonts w:ascii="Arial" w:hAnsi="Arial" w:cs="Arial"/>
                <w:color w:val="000000"/>
                <w:sz w:val="18"/>
                <w:szCs w:val="18"/>
              </w:rPr>
              <w:lastRenderedPageBreak/>
              <w:t xml:space="preserve">Podpora IPFIX rozšíření jiných výrobců </w:t>
            </w:r>
          </w:p>
        </w:tc>
        <w:tc>
          <w:tcPr>
            <w:tcW w:w="4110" w:type="dxa"/>
          </w:tcPr>
          <w:p w14:paraId="6F2F4E56" w14:textId="77777777" w:rsidR="00521547" w:rsidRPr="006E058D" w:rsidRDefault="00521547" w:rsidP="004C73AC">
            <w:pPr>
              <w:autoSpaceDE w:val="0"/>
              <w:autoSpaceDN w:val="0"/>
              <w:adjustRightInd w:val="0"/>
              <w:rPr>
                <w:rFonts w:ascii="Arial" w:hAnsi="Arial" w:cs="Arial"/>
                <w:color w:val="000000"/>
                <w:sz w:val="18"/>
                <w:szCs w:val="18"/>
              </w:rPr>
            </w:pPr>
            <w:r w:rsidRPr="006E058D">
              <w:rPr>
                <w:rFonts w:ascii="Arial" w:hAnsi="Arial" w:cs="Arial"/>
                <w:color w:val="000000"/>
                <w:sz w:val="18"/>
                <w:szCs w:val="18"/>
              </w:rPr>
              <w:t xml:space="preserve">Podpora rozšíření </w:t>
            </w:r>
            <w:proofErr w:type="spellStart"/>
            <w:r w:rsidRPr="006E058D">
              <w:rPr>
                <w:rFonts w:ascii="Arial" w:hAnsi="Arial" w:cs="Arial"/>
                <w:color w:val="000000"/>
                <w:sz w:val="18"/>
                <w:szCs w:val="18"/>
              </w:rPr>
              <w:t>VMware</w:t>
            </w:r>
            <w:proofErr w:type="spellEnd"/>
            <w:r w:rsidRPr="006E058D">
              <w:rPr>
                <w:rFonts w:ascii="Arial" w:hAnsi="Arial" w:cs="Arial"/>
                <w:color w:val="000000"/>
                <w:sz w:val="18"/>
                <w:szCs w:val="18"/>
              </w:rPr>
              <w:t xml:space="preserve"> NSX, </w:t>
            </w:r>
            <w:proofErr w:type="spellStart"/>
            <w:r w:rsidRPr="006E058D">
              <w:rPr>
                <w:rFonts w:ascii="Arial" w:hAnsi="Arial" w:cs="Arial"/>
                <w:color w:val="000000"/>
                <w:sz w:val="18"/>
                <w:szCs w:val="18"/>
              </w:rPr>
              <w:t>Gigamon</w:t>
            </w:r>
            <w:proofErr w:type="spellEnd"/>
            <w:r w:rsidRPr="006E058D">
              <w:rPr>
                <w:rFonts w:ascii="Arial" w:hAnsi="Arial" w:cs="Arial"/>
                <w:color w:val="000000"/>
                <w:sz w:val="18"/>
                <w:szCs w:val="18"/>
              </w:rPr>
              <w:t xml:space="preserve"> a </w:t>
            </w:r>
            <w:proofErr w:type="spellStart"/>
            <w:r w:rsidRPr="006E058D">
              <w:rPr>
                <w:rFonts w:ascii="Arial" w:hAnsi="Arial" w:cs="Arial"/>
                <w:color w:val="000000"/>
                <w:sz w:val="18"/>
                <w:szCs w:val="18"/>
              </w:rPr>
              <w:t>Ixia</w:t>
            </w:r>
            <w:proofErr w:type="spellEnd"/>
            <w:r w:rsidRPr="006E058D">
              <w:rPr>
                <w:rFonts w:ascii="Arial" w:hAnsi="Arial" w:cs="Arial"/>
                <w:color w:val="000000"/>
                <w:sz w:val="18"/>
                <w:szCs w:val="18"/>
              </w:rPr>
              <w:t xml:space="preserve"> IPFIX </w:t>
            </w:r>
            <w:proofErr w:type="spellStart"/>
            <w:r w:rsidRPr="006E058D">
              <w:rPr>
                <w:rFonts w:ascii="Arial" w:hAnsi="Arial" w:cs="Arial"/>
                <w:color w:val="000000"/>
                <w:sz w:val="18"/>
                <w:szCs w:val="18"/>
              </w:rPr>
              <w:t>Extensions</w:t>
            </w:r>
            <w:proofErr w:type="spellEnd"/>
            <w:r w:rsidRPr="006E058D">
              <w:rPr>
                <w:rFonts w:ascii="Arial" w:hAnsi="Arial" w:cs="Arial"/>
                <w:color w:val="000000"/>
                <w:sz w:val="18"/>
                <w:szCs w:val="18"/>
              </w:rPr>
              <w:t xml:space="preserve">. </w:t>
            </w:r>
          </w:p>
        </w:tc>
        <w:tc>
          <w:tcPr>
            <w:tcW w:w="1418" w:type="dxa"/>
            <w:shd w:val="clear" w:color="auto" w:fill="auto"/>
            <w:vAlign w:val="center"/>
          </w:tcPr>
          <w:p w14:paraId="31F69588" w14:textId="0C006ABE" w:rsidR="00521547" w:rsidRPr="006E058D"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3D355D6F" w14:textId="13E421EF" w:rsidR="00521547" w:rsidRPr="006E058D" w:rsidRDefault="00521547" w:rsidP="004C73AC">
            <w:pPr>
              <w:autoSpaceDE w:val="0"/>
              <w:autoSpaceDN w:val="0"/>
              <w:adjustRightInd w:val="0"/>
              <w:rPr>
                <w:rFonts w:ascii="Arial" w:hAnsi="Arial" w:cs="Arial"/>
                <w:color w:val="000000"/>
                <w:sz w:val="18"/>
                <w:szCs w:val="18"/>
              </w:rPr>
            </w:pPr>
          </w:p>
        </w:tc>
      </w:tr>
      <w:tr w:rsidR="00521547" w:rsidRPr="004C73AC" w14:paraId="793E06E4" w14:textId="2B7E3C6A" w:rsidTr="00521547">
        <w:trPr>
          <w:trHeight w:val="252"/>
        </w:trPr>
        <w:tc>
          <w:tcPr>
            <w:tcW w:w="2689" w:type="dxa"/>
          </w:tcPr>
          <w:p w14:paraId="3367F964" w14:textId="77777777" w:rsidR="00521547" w:rsidRPr="004C73AC" w:rsidRDefault="00521547"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Monitoring informací z aplikační vrstvy </w:t>
            </w:r>
          </w:p>
        </w:tc>
        <w:tc>
          <w:tcPr>
            <w:tcW w:w="4110" w:type="dxa"/>
          </w:tcPr>
          <w:p w14:paraId="36D735F7" w14:textId="77777777" w:rsidR="00521547" w:rsidRPr="004C73AC" w:rsidRDefault="00521547"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Podpora pro protokoly HTTP, </w:t>
            </w:r>
            <w:proofErr w:type="spellStart"/>
            <w:r w:rsidRPr="004C73AC">
              <w:rPr>
                <w:rFonts w:ascii="Arial" w:hAnsi="Arial" w:cs="Arial"/>
                <w:color w:val="000000"/>
                <w:sz w:val="18"/>
                <w:szCs w:val="18"/>
              </w:rPr>
              <w:t>VoIP</w:t>
            </w:r>
            <w:proofErr w:type="spellEnd"/>
            <w:r w:rsidRPr="004C73AC">
              <w:rPr>
                <w:rFonts w:ascii="Arial" w:hAnsi="Arial" w:cs="Arial"/>
                <w:color w:val="000000"/>
                <w:sz w:val="18"/>
                <w:szCs w:val="18"/>
              </w:rPr>
              <w:t xml:space="preserve"> SIP, DNS, SMB/CIFS, DHCP, SMTP, POP3, IMAP a MS SQL (TDS). </w:t>
            </w:r>
          </w:p>
        </w:tc>
        <w:tc>
          <w:tcPr>
            <w:tcW w:w="1418" w:type="dxa"/>
            <w:shd w:val="clear" w:color="auto" w:fill="auto"/>
            <w:vAlign w:val="center"/>
          </w:tcPr>
          <w:p w14:paraId="558C99CF" w14:textId="652D0AB3" w:rsidR="00521547" w:rsidRPr="004C73AC"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24E08919" w14:textId="5BD355BA" w:rsidR="00521547" w:rsidRPr="004C73AC" w:rsidRDefault="00521547" w:rsidP="004C73AC">
            <w:pPr>
              <w:autoSpaceDE w:val="0"/>
              <w:autoSpaceDN w:val="0"/>
              <w:adjustRightInd w:val="0"/>
              <w:rPr>
                <w:rFonts w:ascii="Arial" w:hAnsi="Arial" w:cs="Arial"/>
                <w:color w:val="000000"/>
                <w:sz w:val="18"/>
                <w:szCs w:val="18"/>
              </w:rPr>
            </w:pPr>
          </w:p>
        </w:tc>
      </w:tr>
      <w:tr w:rsidR="00521547" w:rsidRPr="004C73AC" w14:paraId="346EA41F" w14:textId="54F072A9" w:rsidTr="00521547">
        <w:trPr>
          <w:trHeight w:val="203"/>
        </w:trPr>
        <w:tc>
          <w:tcPr>
            <w:tcW w:w="2689" w:type="dxa"/>
          </w:tcPr>
          <w:p w14:paraId="5B9B4194" w14:textId="77777777" w:rsidR="00521547" w:rsidRPr="004C73AC" w:rsidRDefault="00521547"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Monitorování rozšířených L3/L4 informací </w:t>
            </w:r>
          </w:p>
        </w:tc>
        <w:tc>
          <w:tcPr>
            <w:tcW w:w="4110" w:type="dxa"/>
          </w:tcPr>
          <w:p w14:paraId="6E2FA234" w14:textId="77777777" w:rsidR="00521547" w:rsidRPr="004C73AC" w:rsidRDefault="00521547"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Podpora pro monitorování rozšířených L3/L4 informací - TTL (</w:t>
            </w:r>
            <w:proofErr w:type="spellStart"/>
            <w:r w:rsidRPr="004C73AC">
              <w:rPr>
                <w:rFonts w:ascii="Arial" w:hAnsi="Arial" w:cs="Arial"/>
                <w:color w:val="000000"/>
                <w:sz w:val="18"/>
                <w:szCs w:val="18"/>
              </w:rPr>
              <w:t>Time</w:t>
            </w:r>
            <w:proofErr w:type="spellEnd"/>
            <w:r w:rsidRPr="004C73AC">
              <w:rPr>
                <w:rFonts w:ascii="Arial" w:hAnsi="Arial" w:cs="Arial"/>
                <w:color w:val="000000"/>
                <w:sz w:val="18"/>
                <w:szCs w:val="18"/>
              </w:rPr>
              <w:t xml:space="preserve"> to live), TCP </w:t>
            </w:r>
            <w:proofErr w:type="spellStart"/>
            <w:r w:rsidRPr="004C73AC">
              <w:rPr>
                <w:rFonts w:ascii="Arial" w:hAnsi="Arial" w:cs="Arial"/>
                <w:color w:val="000000"/>
                <w:sz w:val="18"/>
                <w:szCs w:val="18"/>
              </w:rPr>
              <w:t>Window</w:t>
            </w:r>
            <w:proofErr w:type="spellEnd"/>
            <w:r w:rsidRPr="004C73AC">
              <w:rPr>
                <w:rFonts w:ascii="Arial" w:hAnsi="Arial" w:cs="Arial"/>
                <w:color w:val="000000"/>
                <w:sz w:val="18"/>
                <w:szCs w:val="18"/>
              </w:rPr>
              <w:t xml:space="preserve"> </w:t>
            </w:r>
            <w:proofErr w:type="spellStart"/>
            <w:r w:rsidRPr="004C73AC">
              <w:rPr>
                <w:rFonts w:ascii="Arial" w:hAnsi="Arial" w:cs="Arial"/>
                <w:color w:val="000000"/>
                <w:sz w:val="18"/>
                <w:szCs w:val="18"/>
              </w:rPr>
              <w:t>size</w:t>
            </w:r>
            <w:proofErr w:type="spellEnd"/>
            <w:r w:rsidRPr="004C73AC">
              <w:rPr>
                <w:rFonts w:ascii="Arial" w:hAnsi="Arial" w:cs="Arial"/>
                <w:color w:val="000000"/>
                <w:sz w:val="18"/>
                <w:szCs w:val="18"/>
              </w:rPr>
              <w:t xml:space="preserve">, TCP SYN </w:t>
            </w:r>
            <w:proofErr w:type="spellStart"/>
            <w:r w:rsidRPr="004C73AC">
              <w:rPr>
                <w:rFonts w:ascii="Arial" w:hAnsi="Arial" w:cs="Arial"/>
                <w:color w:val="000000"/>
                <w:sz w:val="18"/>
                <w:szCs w:val="18"/>
              </w:rPr>
              <w:t>packet</w:t>
            </w:r>
            <w:proofErr w:type="spellEnd"/>
            <w:r w:rsidRPr="004C73AC">
              <w:rPr>
                <w:rFonts w:ascii="Arial" w:hAnsi="Arial" w:cs="Arial"/>
                <w:color w:val="000000"/>
                <w:sz w:val="18"/>
                <w:szCs w:val="18"/>
              </w:rPr>
              <w:t xml:space="preserve"> </w:t>
            </w:r>
            <w:proofErr w:type="spellStart"/>
            <w:r w:rsidRPr="004C73AC">
              <w:rPr>
                <w:rFonts w:ascii="Arial" w:hAnsi="Arial" w:cs="Arial"/>
                <w:color w:val="000000"/>
                <w:sz w:val="18"/>
                <w:szCs w:val="18"/>
              </w:rPr>
              <w:t>size</w:t>
            </w:r>
            <w:proofErr w:type="spellEnd"/>
            <w:r w:rsidRPr="004C73AC">
              <w:rPr>
                <w:rFonts w:ascii="Arial" w:hAnsi="Arial" w:cs="Arial"/>
                <w:color w:val="000000"/>
                <w:sz w:val="18"/>
                <w:szCs w:val="18"/>
              </w:rPr>
              <w:t xml:space="preserve"> umožňujících identifikaci </w:t>
            </w:r>
            <w:proofErr w:type="spellStart"/>
            <w:r w:rsidRPr="004C73AC">
              <w:rPr>
                <w:rFonts w:ascii="Arial" w:hAnsi="Arial" w:cs="Arial"/>
                <w:color w:val="000000"/>
                <w:sz w:val="18"/>
                <w:szCs w:val="18"/>
              </w:rPr>
              <w:t>NATů</w:t>
            </w:r>
            <w:proofErr w:type="spellEnd"/>
            <w:r w:rsidRPr="004C73AC">
              <w:rPr>
                <w:rFonts w:ascii="Arial" w:hAnsi="Arial" w:cs="Arial"/>
                <w:color w:val="000000"/>
                <w:sz w:val="18"/>
                <w:szCs w:val="18"/>
              </w:rPr>
              <w:t xml:space="preserve">. </w:t>
            </w:r>
          </w:p>
        </w:tc>
        <w:tc>
          <w:tcPr>
            <w:tcW w:w="1418" w:type="dxa"/>
            <w:shd w:val="clear" w:color="auto" w:fill="auto"/>
            <w:vAlign w:val="center"/>
          </w:tcPr>
          <w:p w14:paraId="1E5CFF31" w14:textId="6EFC6EA1" w:rsidR="00521547" w:rsidRPr="004C73AC"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276B8F5E" w14:textId="0DF580DB" w:rsidR="00521547" w:rsidRPr="004C73AC" w:rsidRDefault="00521547" w:rsidP="004C73AC">
            <w:pPr>
              <w:autoSpaceDE w:val="0"/>
              <w:autoSpaceDN w:val="0"/>
              <w:adjustRightInd w:val="0"/>
              <w:rPr>
                <w:rFonts w:ascii="Arial" w:hAnsi="Arial" w:cs="Arial"/>
                <w:color w:val="000000"/>
                <w:sz w:val="18"/>
                <w:szCs w:val="18"/>
              </w:rPr>
            </w:pPr>
          </w:p>
        </w:tc>
      </w:tr>
      <w:tr w:rsidR="00521547" w:rsidRPr="004C73AC" w14:paraId="31C5F637" w14:textId="7ED82876" w:rsidTr="00521547">
        <w:trPr>
          <w:trHeight w:val="371"/>
        </w:trPr>
        <w:tc>
          <w:tcPr>
            <w:tcW w:w="2689" w:type="dxa"/>
          </w:tcPr>
          <w:p w14:paraId="139AFD3A" w14:textId="77777777" w:rsidR="00521547" w:rsidRPr="004C73AC" w:rsidRDefault="00521547"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Kapacita datového úložiště </w:t>
            </w:r>
          </w:p>
        </w:tc>
        <w:tc>
          <w:tcPr>
            <w:tcW w:w="4110" w:type="dxa"/>
          </w:tcPr>
          <w:p w14:paraId="3BF143E2" w14:textId="77777777" w:rsidR="00521547" w:rsidRPr="004C73AC" w:rsidRDefault="00521547"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Systém je schopen sbírat a ukládat dlouhodobě data z tisíců zdrojů </w:t>
            </w:r>
            <w:proofErr w:type="spellStart"/>
            <w:r w:rsidRPr="004C73AC">
              <w:rPr>
                <w:rFonts w:ascii="Arial" w:hAnsi="Arial" w:cs="Arial"/>
                <w:color w:val="000000"/>
                <w:sz w:val="18"/>
                <w:szCs w:val="18"/>
              </w:rPr>
              <w:t>flow</w:t>
            </w:r>
            <w:proofErr w:type="spellEnd"/>
            <w:r w:rsidRPr="004C73AC">
              <w:rPr>
                <w:rFonts w:ascii="Arial" w:hAnsi="Arial" w:cs="Arial"/>
                <w:color w:val="000000"/>
                <w:sz w:val="18"/>
                <w:szCs w:val="18"/>
              </w:rPr>
              <w:t xml:space="preserve"> dat. Disková kapacita datového úložiště musí umožnit záznamy statistik bez jakékoliv redukce v horizontu minimálně šesti měsíců. </w:t>
            </w:r>
          </w:p>
        </w:tc>
        <w:tc>
          <w:tcPr>
            <w:tcW w:w="1418" w:type="dxa"/>
            <w:shd w:val="clear" w:color="auto" w:fill="auto"/>
            <w:vAlign w:val="center"/>
          </w:tcPr>
          <w:p w14:paraId="2ED7E278" w14:textId="3DCCA5AB" w:rsidR="00521547" w:rsidRPr="004C73AC"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45952A7B" w14:textId="70B6C607" w:rsidR="00521547" w:rsidRPr="004C73AC" w:rsidRDefault="00521547" w:rsidP="004C73AC">
            <w:pPr>
              <w:autoSpaceDE w:val="0"/>
              <w:autoSpaceDN w:val="0"/>
              <w:adjustRightInd w:val="0"/>
              <w:rPr>
                <w:rFonts w:ascii="Arial" w:hAnsi="Arial" w:cs="Arial"/>
                <w:color w:val="000000"/>
                <w:sz w:val="18"/>
                <w:szCs w:val="18"/>
              </w:rPr>
            </w:pPr>
          </w:p>
        </w:tc>
      </w:tr>
      <w:tr w:rsidR="00521547" w:rsidRPr="004C73AC" w14:paraId="66FB6B64" w14:textId="33E0763F" w:rsidTr="00521547">
        <w:trPr>
          <w:trHeight w:val="370"/>
        </w:trPr>
        <w:tc>
          <w:tcPr>
            <w:tcW w:w="2689" w:type="dxa"/>
          </w:tcPr>
          <w:p w14:paraId="12836FE7" w14:textId="77777777" w:rsidR="00521547" w:rsidRPr="004C73AC" w:rsidRDefault="00521547" w:rsidP="006E058D">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Přeposílání </w:t>
            </w:r>
            <w:proofErr w:type="spellStart"/>
            <w:r w:rsidRPr="004C73AC">
              <w:rPr>
                <w:rFonts w:ascii="Arial" w:hAnsi="Arial" w:cs="Arial"/>
                <w:color w:val="000000"/>
                <w:sz w:val="18"/>
                <w:szCs w:val="18"/>
              </w:rPr>
              <w:t>flow</w:t>
            </w:r>
            <w:proofErr w:type="spellEnd"/>
            <w:r w:rsidRPr="004C73AC">
              <w:rPr>
                <w:rFonts w:ascii="Arial" w:hAnsi="Arial" w:cs="Arial"/>
                <w:color w:val="000000"/>
                <w:sz w:val="18"/>
                <w:szCs w:val="18"/>
              </w:rPr>
              <w:t xml:space="preserve"> vč. převodu formátu </w:t>
            </w:r>
          </w:p>
        </w:tc>
        <w:tc>
          <w:tcPr>
            <w:tcW w:w="4110" w:type="dxa"/>
          </w:tcPr>
          <w:p w14:paraId="5768B52D" w14:textId="5A14FFFA" w:rsidR="00521547" w:rsidRPr="004C73AC" w:rsidRDefault="00521547" w:rsidP="000503A2">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Možnost přeposílání přijímaných </w:t>
            </w:r>
            <w:proofErr w:type="spellStart"/>
            <w:r w:rsidRPr="004C73AC">
              <w:rPr>
                <w:rFonts w:ascii="Arial" w:hAnsi="Arial" w:cs="Arial"/>
                <w:color w:val="000000"/>
                <w:sz w:val="18"/>
                <w:szCs w:val="18"/>
              </w:rPr>
              <w:t>flow</w:t>
            </w:r>
            <w:proofErr w:type="spellEnd"/>
            <w:r w:rsidRPr="004C73AC">
              <w:rPr>
                <w:rFonts w:ascii="Arial" w:hAnsi="Arial" w:cs="Arial"/>
                <w:color w:val="000000"/>
                <w:sz w:val="18"/>
                <w:szCs w:val="18"/>
              </w:rPr>
              <w:t xml:space="preserve"> statistik k</w:t>
            </w:r>
            <w:r>
              <w:rPr>
                <w:rFonts w:ascii="Arial" w:hAnsi="Arial" w:cs="Arial"/>
                <w:color w:val="000000"/>
                <w:sz w:val="18"/>
                <w:szCs w:val="18"/>
              </w:rPr>
              <w:t>e zpracování na další kolektory.</w:t>
            </w:r>
            <w:r w:rsidRPr="004C73AC">
              <w:rPr>
                <w:rFonts w:ascii="Arial" w:hAnsi="Arial" w:cs="Arial"/>
                <w:color w:val="000000"/>
                <w:sz w:val="18"/>
                <w:szCs w:val="18"/>
              </w:rPr>
              <w:t xml:space="preserve"> Možnost převodu formátu (</w:t>
            </w:r>
            <w:proofErr w:type="spellStart"/>
            <w:r w:rsidRPr="004C73AC">
              <w:rPr>
                <w:rFonts w:ascii="Arial" w:hAnsi="Arial" w:cs="Arial"/>
                <w:color w:val="000000"/>
                <w:sz w:val="18"/>
                <w:szCs w:val="18"/>
              </w:rPr>
              <w:t>NetFlow</w:t>
            </w:r>
            <w:proofErr w:type="spellEnd"/>
            <w:r w:rsidRPr="004C73AC">
              <w:rPr>
                <w:rFonts w:ascii="Arial" w:hAnsi="Arial" w:cs="Arial"/>
                <w:color w:val="000000"/>
                <w:sz w:val="18"/>
                <w:szCs w:val="18"/>
              </w:rPr>
              <w:t xml:space="preserve"> v5/v9, IPFIX) přeposílaných </w:t>
            </w:r>
            <w:proofErr w:type="spellStart"/>
            <w:r w:rsidRPr="004C73AC">
              <w:rPr>
                <w:rFonts w:ascii="Arial" w:hAnsi="Arial" w:cs="Arial"/>
                <w:color w:val="000000"/>
                <w:sz w:val="18"/>
                <w:szCs w:val="18"/>
              </w:rPr>
              <w:t>flow</w:t>
            </w:r>
            <w:proofErr w:type="spellEnd"/>
            <w:r w:rsidRPr="004C73AC">
              <w:rPr>
                <w:rFonts w:ascii="Arial" w:hAnsi="Arial" w:cs="Arial"/>
                <w:color w:val="000000"/>
                <w:sz w:val="18"/>
                <w:szCs w:val="18"/>
              </w:rPr>
              <w:t xml:space="preserve"> statistik. </w:t>
            </w:r>
          </w:p>
        </w:tc>
        <w:tc>
          <w:tcPr>
            <w:tcW w:w="1418" w:type="dxa"/>
            <w:shd w:val="clear" w:color="auto" w:fill="auto"/>
            <w:vAlign w:val="center"/>
          </w:tcPr>
          <w:p w14:paraId="4FED4B22" w14:textId="69BAC962" w:rsidR="00521547" w:rsidRPr="004C73AC"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452526C7" w14:textId="2B17ED09" w:rsidR="00521547" w:rsidRPr="004C73AC" w:rsidRDefault="00521547" w:rsidP="006E058D">
            <w:pPr>
              <w:autoSpaceDE w:val="0"/>
              <w:autoSpaceDN w:val="0"/>
              <w:adjustRightInd w:val="0"/>
              <w:rPr>
                <w:rFonts w:ascii="Arial" w:hAnsi="Arial" w:cs="Arial"/>
                <w:color w:val="000000"/>
                <w:sz w:val="18"/>
                <w:szCs w:val="18"/>
              </w:rPr>
            </w:pPr>
          </w:p>
        </w:tc>
      </w:tr>
      <w:tr w:rsidR="00521547" w:rsidRPr="004C73AC" w14:paraId="1AC39AD0" w14:textId="60B217C1" w:rsidTr="00521547">
        <w:trPr>
          <w:trHeight w:val="440"/>
        </w:trPr>
        <w:tc>
          <w:tcPr>
            <w:tcW w:w="2689" w:type="dxa"/>
          </w:tcPr>
          <w:p w14:paraId="5653D8AF" w14:textId="77777777" w:rsidR="00521547" w:rsidRPr="004C73AC" w:rsidRDefault="00521547"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Zálohování a obnova </w:t>
            </w:r>
            <w:proofErr w:type="spellStart"/>
            <w:r w:rsidRPr="004C73AC">
              <w:rPr>
                <w:rFonts w:ascii="Arial" w:hAnsi="Arial" w:cs="Arial"/>
                <w:color w:val="000000"/>
                <w:sz w:val="18"/>
                <w:szCs w:val="18"/>
              </w:rPr>
              <w:t>flow</w:t>
            </w:r>
            <w:proofErr w:type="spellEnd"/>
            <w:r w:rsidRPr="004C73AC">
              <w:rPr>
                <w:rFonts w:ascii="Arial" w:hAnsi="Arial" w:cs="Arial"/>
                <w:color w:val="000000"/>
                <w:sz w:val="18"/>
                <w:szCs w:val="18"/>
              </w:rPr>
              <w:t xml:space="preserve"> statistik </w:t>
            </w:r>
          </w:p>
        </w:tc>
        <w:tc>
          <w:tcPr>
            <w:tcW w:w="4110" w:type="dxa"/>
          </w:tcPr>
          <w:p w14:paraId="69AC86FE" w14:textId="77777777" w:rsidR="00521547" w:rsidRPr="004C73AC" w:rsidRDefault="00521547" w:rsidP="004C73AC">
            <w:pPr>
              <w:autoSpaceDE w:val="0"/>
              <w:autoSpaceDN w:val="0"/>
              <w:adjustRightInd w:val="0"/>
              <w:rPr>
                <w:rFonts w:ascii="Arial" w:hAnsi="Arial" w:cs="Arial"/>
                <w:color w:val="000000"/>
                <w:sz w:val="18"/>
                <w:szCs w:val="18"/>
              </w:rPr>
            </w:pPr>
            <w:proofErr w:type="spellStart"/>
            <w:r w:rsidRPr="004C73AC">
              <w:rPr>
                <w:rFonts w:ascii="Arial" w:hAnsi="Arial" w:cs="Arial"/>
                <w:color w:val="000000"/>
                <w:sz w:val="18"/>
                <w:szCs w:val="18"/>
              </w:rPr>
              <w:t>Flow</w:t>
            </w:r>
            <w:proofErr w:type="spellEnd"/>
            <w:r w:rsidRPr="004C73AC">
              <w:rPr>
                <w:rFonts w:ascii="Arial" w:hAnsi="Arial" w:cs="Arial"/>
                <w:color w:val="000000"/>
                <w:sz w:val="18"/>
                <w:szCs w:val="18"/>
              </w:rPr>
              <w:t xml:space="preserve"> statistiky je možné automaticky zálohovat na externí síťové úložiště z důvodu dlouhodobé archivace. Zálohované statistiky lze v případě potřeby přímo obnovit uživatelem do kolektoru, kde je možné tyto statistiky analyzovat standardními prostředky. </w:t>
            </w:r>
          </w:p>
        </w:tc>
        <w:tc>
          <w:tcPr>
            <w:tcW w:w="1418" w:type="dxa"/>
            <w:shd w:val="clear" w:color="auto" w:fill="auto"/>
            <w:vAlign w:val="center"/>
          </w:tcPr>
          <w:p w14:paraId="03A69A49" w14:textId="1C11962C" w:rsidR="00521547" w:rsidRPr="004C73AC"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2B4631F6" w14:textId="5D684186" w:rsidR="00521547" w:rsidRPr="004C73AC" w:rsidRDefault="00521547" w:rsidP="004C73AC">
            <w:pPr>
              <w:autoSpaceDE w:val="0"/>
              <w:autoSpaceDN w:val="0"/>
              <w:adjustRightInd w:val="0"/>
              <w:rPr>
                <w:rFonts w:ascii="Arial" w:hAnsi="Arial" w:cs="Arial"/>
                <w:color w:val="000000"/>
                <w:sz w:val="18"/>
                <w:szCs w:val="18"/>
              </w:rPr>
            </w:pPr>
          </w:p>
        </w:tc>
      </w:tr>
      <w:tr w:rsidR="00521547" w:rsidRPr="004C73AC" w14:paraId="5D782377" w14:textId="38B475A2" w:rsidTr="00521547">
        <w:trPr>
          <w:trHeight w:val="728"/>
        </w:trPr>
        <w:tc>
          <w:tcPr>
            <w:tcW w:w="2689" w:type="dxa"/>
          </w:tcPr>
          <w:p w14:paraId="5D16DD8D" w14:textId="77777777" w:rsidR="00521547" w:rsidRPr="004C73AC" w:rsidRDefault="00521547"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Podpora pro uživatelské identity </w:t>
            </w:r>
          </w:p>
        </w:tc>
        <w:tc>
          <w:tcPr>
            <w:tcW w:w="4110" w:type="dxa"/>
          </w:tcPr>
          <w:p w14:paraId="513E48B5" w14:textId="63C019A8" w:rsidR="00521547" w:rsidRPr="004C73AC" w:rsidRDefault="00521547" w:rsidP="000E669F">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Kolektor umožňuje zobrazení přihlášeného uživatele u daného zařízení (IP adresy) včetně historie. </w:t>
            </w:r>
            <w:proofErr w:type="spellStart"/>
            <w:r w:rsidRPr="004C73AC">
              <w:rPr>
                <w:rFonts w:ascii="Arial" w:hAnsi="Arial" w:cs="Arial"/>
                <w:color w:val="000000"/>
                <w:sz w:val="18"/>
                <w:szCs w:val="18"/>
              </w:rPr>
              <w:t>Flow</w:t>
            </w:r>
            <w:proofErr w:type="spellEnd"/>
            <w:r w:rsidRPr="004C73AC">
              <w:rPr>
                <w:rFonts w:ascii="Arial" w:hAnsi="Arial" w:cs="Arial"/>
                <w:color w:val="000000"/>
                <w:sz w:val="18"/>
                <w:szCs w:val="18"/>
              </w:rPr>
              <w:t xml:space="preserve"> statistiky je možné filtrovat na základě </w:t>
            </w:r>
            <w:proofErr w:type="spellStart"/>
            <w:r w:rsidRPr="004C73AC">
              <w:rPr>
                <w:rFonts w:ascii="Arial" w:hAnsi="Arial" w:cs="Arial"/>
                <w:color w:val="000000"/>
                <w:sz w:val="18"/>
                <w:szCs w:val="18"/>
              </w:rPr>
              <w:t>loginu</w:t>
            </w:r>
            <w:proofErr w:type="spellEnd"/>
            <w:r w:rsidRPr="004C73AC">
              <w:rPr>
                <w:rFonts w:ascii="Arial" w:hAnsi="Arial" w:cs="Arial"/>
                <w:color w:val="000000"/>
                <w:sz w:val="18"/>
                <w:szCs w:val="18"/>
              </w:rPr>
              <w:t xml:space="preserve"> uživatele. Uživatelské identity jsou získávány ze systémů řízení přístupu do sítě (např. Cisco ISE</w:t>
            </w:r>
            <w:r w:rsidR="006763F9">
              <w:rPr>
                <w:rFonts w:ascii="Arial" w:hAnsi="Arial" w:cs="Arial"/>
                <w:color w:val="000000"/>
                <w:sz w:val="18"/>
                <w:szCs w:val="18"/>
              </w:rPr>
              <w:t xml:space="preserve"> </w:t>
            </w:r>
            <w:r w:rsidRPr="004C73AC">
              <w:rPr>
                <w:rFonts w:ascii="Arial" w:hAnsi="Arial" w:cs="Arial"/>
                <w:color w:val="000000"/>
                <w:sz w:val="18"/>
                <w:szCs w:val="18"/>
              </w:rPr>
              <w:t>nebo</w:t>
            </w:r>
            <w:r w:rsidR="006763F9">
              <w:rPr>
                <w:rFonts w:ascii="Arial" w:hAnsi="Arial" w:cs="Arial"/>
                <w:color w:val="000000"/>
                <w:sz w:val="18"/>
                <w:szCs w:val="18"/>
              </w:rPr>
              <w:t xml:space="preserve"> </w:t>
            </w:r>
            <w:proofErr w:type="spellStart"/>
            <w:r w:rsidRPr="004C73AC">
              <w:rPr>
                <w:rFonts w:ascii="Arial" w:hAnsi="Arial" w:cs="Arial"/>
                <w:color w:val="000000"/>
                <w:sz w:val="18"/>
                <w:szCs w:val="18"/>
              </w:rPr>
              <w:t>Active</w:t>
            </w:r>
            <w:proofErr w:type="spellEnd"/>
            <w:r w:rsidRPr="004C73AC">
              <w:rPr>
                <w:rFonts w:ascii="Arial" w:hAnsi="Arial" w:cs="Arial"/>
                <w:color w:val="000000"/>
                <w:sz w:val="18"/>
                <w:szCs w:val="18"/>
              </w:rPr>
              <w:t xml:space="preserve"> </w:t>
            </w:r>
            <w:proofErr w:type="spellStart"/>
            <w:r w:rsidRPr="004C73AC">
              <w:rPr>
                <w:rFonts w:ascii="Arial" w:hAnsi="Arial" w:cs="Arial"/>
                <w:color w:val="000000"/>
                <w:sz w:val="18"/>
                <w:szCs w:val="18"/>
              </w:rPr>
              <w:t>Directory</w:t>
            </w:r>
            <w:proofErr w:type="spellEnd"/>
            <w:r>
              <w:rPr>
                <w:rFonts w:ascii="Arial" w:hAnsi="Arial" w:cs="Arial"/>
                <w:color w:val="000000"/>
                <w:sz w:val="18"/>
                <w:szCs w:val="18"/>
              </w:rPr>
              <w:t>)</w:t>
            </w:r>
            <w:r w:rsidRPr="004C73AC">
              <w:rPr>
                <w:rFonts w:ascii="Arial" w:hAnsi="Arial" w:cs="Arial"/>
                <w:color w:val="000000"/>
                <w:sz w:val="18"/>
                <w:szCs w:val="18"/>
              </w:rPr>
              <w:t xml:space="preserve">. Řešení je otevřené a schopné podporovat libovolný zdroj uživatelských identit (hlášení o úspěšné autentizaci uživatele). </w:t>
            </w:r>
          </w:p>
        </w:tc>
        <w:tc>
          <w:tcPr>
            <w:tcW w:w="1418" w:type="dxa"/>
            <w:shd w:val="clear" w:color="auto" w:fill="auto"/>
            <w:vAlign w:val="center"/>
          </w:tcPr>
          <w:p w14:paraId="3603C5C3" w14:textId="27A26536" w:rsidR="00521547" w:rsidRPr="004C73AC"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7E119E64" w14:textId="29798583" w:rsidR="00521547" w:rsidRPr="004C73AC" w:rsidRDefault="00521547" w:rsidP="000E669F">
            <w:pPr>
              <w:autoSpaceDE w:val="0"/>
              <w:autoSpaceDN w:val="0"/>
              <w:adjustRightInd w:val="0"/>
              <w:rPr>
                <w:rFonts w:ascii="Arial" w:hAnsi="Arial" w:cs="Arial"/>
                <w:color w:val="000000"/>
                <w:sz w:val="18"/>
                <w:szCs w:val="18"/>
              </w:rPr>
            </w:pPr>
          </w:p>
        </w:tc>
      </w:tr>
      <w:tr w:rsidR="00521547" w:rsidRPr="004C73AC" w14:paraId="268078A4" w14:textId="7A00FACE" w:rsidTr="00521547">
        <w:trPr>
          <w:trHeight w:val="490"/>
        </w:trPr>
        <w:tc>
          <w:tcPr>
            <w:tcW w:w="2689" w:type="dxa"/>
          </w:tcPr>
          <w:p w14:paraId="64F572A8" w14:textId="77777777" w:rsidR="00521547" w:rsidRPr="004C73AC" w:rsidRDefault="00521547"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Vizualizace statistických dat </w:t>
            </w:r>
          </w:p>
        </w:tc>
        <w:tc>
          <w:tcPr>
            <w:tcW w:w="4110" w:type="dxa"/>
          </w:tcPr>
          <w:p w14:paraId="373C7C7C" w14:textId="77777777" w:rsidR="00521547" w:rsidRPr="004C73AC" w:rsidRDefault="00521547" w:rsidP="006E058D">
            <w:pPr>
              <w:autoSpaceDE w:val="0"/>
              <w:autoSpaceDN w:val="0"/>
              <w:adjustRightInd w:val="0"/>
              <w:rPr>
                <w:rFonts w:ascii="Arial" w:hAnsi="Arial" w:cs="Arial"/>
                <w:color w:val="000000"/>
                <w:sz w:val="18"/>
                <w:szCs w:val="18"/>
              </w:rPr>
            </w:pPr>
            <w:r w:rsidRPr="004C73AC">
              <w:rPr>
                <w:rFonts w:ascii="Arial" w:hAnsi="Arial" w:cs="Arial"/>
                <w:color w:val="000000"/>
                <w:sz w:val="18"/>
                <w:szCs w:val="18"/>
              </w:rPr>
              <w:t>Vytváření dlouhodobých grafů a přehledů s různými typy pohledů rozdělených do kategorií podle objemu (počet přenesených bytů, toků, paketů), IP provozu (TCP, UDP, ICMP, ostatní) ne</w:t>
            </w:r>
            <w:r>
              <w:rPr>
                <w:rFonts w:ascii="Arial" w:hAnsi="Arial" w:cs="Arial"/>
                <w:color w:val="000000"/>
                <w:sz w:val="18"/>
                <w:szCs w:val="18"/>
              </w:rPr>
              <w:t>bo protokolu (HTTP, IMAP, SSH).</w:t>
            </w:r>
          </w:p>
        </w:tc>
        <w:tc>
          <w:tcPr>
            <w:tcW w:w="1418" w:type="dxa"/>
            <w:shd w:val="clear" w:color="auto" w:fill="auto"/>
            <w:vAlign w:val="center"/>
          </w:tcPr>
          <w:p w14:paraId="625474F8" w14:textId="61EBA193" w:rsidR="00521547" w:rsidRPr="004C73AC"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12A2A2E1" w14:textId="49C69524" w:rsidR="00521547" w:rsidRPr="004C73AC" w:rsidRDefault="00521547" w:rsidP="006E058D">
            <w:pPr>
              <w:autoSpaceDE w:val="0"/>
              <w:autoSpaceDN w:val="0"/>
              <w:adjustRightInd w:val="0"/>
              <w:rPr>
                <w:rFonts w:ascii="Arial" w:hAnsi="Arial" w:cs="Arial"/>
                <w:color w:val="000000"/>
                <w:sz w:val="18"/>
                <w:szCs w:val="18"/>
              </w:rPr>
            </w:pPr>
          </w:p>
        </w:tc>
      </w:tr>
      <w:tr w:rsidR="00521547" w:rsidRPr="004C73AC" w14:paraId="00D893F4" w14:textId="72C58221" w:rsidTr="00521547">
        <w:trPr>
          <w:trHeight w:val="203"/>
        </w:trPr>
        <w:tc>
          <w:tcPr>
            <w:tcW w:w="2689" w:type="dxa"/>
          </w:tcPr>
          <w:p w14:paraId="29A0EC05" w14:textId="77777777" w:rsidR="00521547" w:rsidRPr="004C73AC" w:rsidRDefault="00521547"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Analýza dat a ad hoc výstupy </w:t>
            </w:r>
          </w:p>
        </w:tc>
        <w:tc>
          <w:tcPr>
            <w:tcW w:w="4110" w:type="dxa"/>
          </w:tcPr>
          <w:p w14:paraId="1D8B3763" w14:textId="77777777" w:rsidR="00521547" w:rsidRPr="004C73AC" w:rsidRDefault="00521547"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Generování statistik a podrobných výpisů nad volitelnými časovými intervaly s volitelnými filtry. Různé formáty výstupů, minimálně PDF, CSV. </w:t>
            </w:r>
          </w:p>
        </w:tc>
        <w:tc>
          <w:tcPr>
            <w:tcW w:w="1418" w:type="dxa"/>
            <w:shd w:val="clear" w:color="auto" w:fill="auto"/>
            <w:vAlign w:val="center"/>
          </w:tcPr>
          <w:p w14:paraId="078396AA" w14:textId="64F68F7D" w:rsidR="00521547" w:rsidRPr="004C73AC"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1E1E1E42" w14:textId="5D1847B3" w:rsidR="00521547" w:rsidRPr="004C73AC" w:rsidRDefault="00521547" w:rsidP="004C73AC">
            <w:pPr>
              <w:autoSpaceDE w:val="0"/>
              <w:autoSpaceDN w:val="0"/>
              <w:adjustRightInd w:val="0"/>
              <w:rPr>
                <w:rFonts w:ascii="Arial" w:hAnsi="Arial" w:cs="Arial"/>
                <w:color w:val="000000"/>
                <w:sz w:val="18"/>
                <w:szCs w:val="18"/>
              </w:rPr>
            </w:pPr>
          </w:p>
        </w:tc>
      </w:tr>
      <w:tr w:rsidR="00521547" w:rsidRPr="004C73AC" w14:paraId="21B7FF49" w14:textId="108E5C8F" w:rsidTr="00521547">
        <w:trPr>
          <w:trHeight w:val="609"/>
        </w:trPr>
        <w:tc>
          <w:tcPr>
            <w:tcW w:w="2689" w:type="dxa"/>
          </w:tcPr>
          <w:p w14:paraId="0FB0B9F5" w14:textId="77777777" w:rsidR="00521547" w:rsidRPr="004C73AC" w:rsidRDefault="00521547"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Reporting </w:t>
            </w:r>
          </w:p>
        </w:tc>
        <w:tc>
          <w:tcPr>
            <w:tcW w:w="4110" w:type="dxa"/>
          </w:tcPr>
          <w:p w14:paraId="09DA95F8" w14:textId="77777777" w:rsidR="00521547" w:rsidRPr="004C73AC" w:rsidRDefault="00521547" w:rsidP="006E058D">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Předdefinovaná sada reportů s možností plné konfigurace uživatelem. Koláčové i průběhové grafy. Reporty dostupné prostřednictvím webového uživatelského rozhraní, ve formátu CSV. Automatická distribuce reportů e-mailem. Možnost automatického ukládání reportů na externí síťové úložiště. </w:t>
            </w:r>
          </w:p>
        </w:tc>
        <w:tc>
          <w:tcPr>
            <w:tcW w:w="1418" w:type="dxa"/>
            <w:shd w:val="clear" w:color="auto" w:fill="auto"/>
            <w:vAlign w:val="center"/>
          </w:tcPr>
          <w:p w14:paraId="1B3A913E" w14:textId="5D9CD725" w:rsidR="00521547" w:rsidRPr="004C73AC"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408184BC" w14:textId="5E37BC2A" w:rsidR="00521547" w:rsidRPr="004C73AC" w:rsidRDefault="00521547" w:rsidP="006E058D">
            <w:pPr>
              <w:autoSpaceDE w:val="0"/>
              <w:autoSpaceDN w:val="0"/>
              <w:adjustRightInd w:val="0"/>
              <w:rPr>
                <w:rFonts w:ascii="Arial" w:hAnsi="Arial" w:cs="Arial"/>
                <w:color w:val="000000"/>
                <w:sz w:val="18"/>
                <w:szCs w:val="18"/>
              </w:rPr>
            </w:pPr>
          </w:p>
        </w:tc>
      </w:tr>
      <w:tr w:rsidR="00521547" w:rsidRPr="004C73AC" w14:paraId="47523E61" w14:textId="4E611523" w:rsidTr="00521547">
        <w:trPr>
          <w:trHeight w:val="490"/>
        </w:trPr>
        <w:tc>
          <w:tcPr>
            <w:tcW w:w="2689" w:type="dxa"/>
          </w:tcPr>
          <w:p w14:paraId="2AC9477C" w14:textId="77777777" w:rsidR="00521547" w:rsidRPr="004C73AC" w:rsidRDefault="00521547"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Top N statistiky </w:t>
            </w:r>
          </w:p>
        </w:tc>
        <w:tc>
          <w:tcPr>
            <w:tcW w:w="4110" w:type="dxa"/>
          </w:tcPr>
          <w:p w14:paraId="06C82579" w14:textId="77777777" w:rsidR="00521547" w:rsidRPr="004C73AC" w:rsidRDefault="00521547" w:rsidP="006E058D">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Výpis tzv. top N statistiky podle různých kritérií (počet </w:t>
            </w:r>
            <w:r>
              <w:rPr>
                <w:rFonts w:ascii="Arial" w:hAnsi="Arial" w:cs="Arial"/>
                <w:color w:val="000000"/>
                <w:sz w:val="18"/>
                <w:szCs w:val="18"/>
              </w:rPr>
              <w:t xml:space="preserve">přenesených bytů, paketů, toků) </w:t>
            </w:r>
            <w:r w:rsidRPr="004C73AC">
              <w:rPr>
                <w:rFonts w:ascii="Arial" w:hAnsi="Arial" w:cs="Arial"/>
                <w:color w:val="000000"/>
                <w:sz w:val="18"/>
                <w:szCs w:val="18"/>
              </w:rPr>
              <w:t xml:space="preserve">umožňující vypsat nejaktivnější či anomální počítače podílející se na síťovém provozu. </w:t>
            </w:r>
          </w:p>
        </w:tc>
        <w:tc>
          <w:tcPr>
            <w:tcW w:w="1418" w:type="dxa"/>
            <w:shd w:val="clear" w:color="auto" w:fill="auto"/>
            <w:vAlign w:val="center"/>
          </w:tcPr>
          <w:p w14:paraId="06DD419A" w14:textId="482564E7" w:rsidR="00521547" w:rsidRPr="004C73AC"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7D74CF34" w14:textId="30E2C646" w:rsidR="00521547" w:rsidRPr="004C73AC" w:rsidRDefault="00521547" w:rsidP="006E058D">
            <w:pPr>
              <w:autoSpaceDE w:val="0"/>
              <w:autoSpaceDN w:val="0"/>
              <w:adjustRightInd w:val="0"/>
              <w:rPr>
                <w:rFonts w:ascii="Arial" w:hAnsi="Arial" w:cs="Arial"/>
                <w:color w:val="000000"/>
                <w:sz w:val="18"/>
                <w:szCs w:val="18"/>
              </w:rPr>
            </w:pPr>
          </w:p>
        </w:tc>
      </w:tr>
      <w:tr w:rsidR="00521547" w:rsidRPr="004C73AC" w14:paraId="20C215E9" w14:textId="37E79DD8" w:rsidTr="00521547">
        <w:trPr>
          <w:trHeight w:val="679"/>
        </w:trPr>
        <w:tc>
          <w:tcPr>
            <w:tcW w:w="2689" w:type="dxa"/>
          </w:tcPr>
          <w:p w14:paraId="392FDFE6" w14:textId="77777777" w:rsidR="00521547" w:rsidRPr="004C73AC" w:rsidRDefault="00521547"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Filtrování a přizpůsobení výstupů </w:t>
            </w:r>
          </w:p>
        </w:tc>
        <w:tc>
          <w:tcPr>
            <w:tcW w:w="4110" w:type="dxa"/>
          </w:tcPr>
          <w:p w14:paraId="7CAD55D0" w14:textId="77777777" w:rsidR="00521547" w:rsidRPr="004C73AC" w:rsidRDefault="00521547"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Systém umožňuje filtrovat s využitím libovolných atributů </w:t>
            </w:r>
            <w:proofErr w:type="spellStart"/>
            <w:r w:rsidRPr="004C73AC">
              <w:rPr>
                <w:rFonts w:ascii="Arial" w:hAnsi="Arial" w:cs="Arial"/>
                <w:color w:val="000000"/>
                <w:sz w:val="18"/>
                <w:szCs w:val="18"/>
              </w:rPr>
              <w:t>flow</w:t>
            </w:r>
            <w:proofErr w:type="spellEnd"/>
            <w:r w:rsidRPr="004C73AC">
              <w:rPr>
                <w:rFonts w:ascii="Arial" w:hAnsi="Arial" w:cs="Arial"/>
                <w:color w:val="000000"/>
                <w:sz w:val="18"/>
                <w:szCs w:val="18"/>
              </w:rPr>
              <w:t xml:space="preserve"> statistik vč. L7 rozšíření nebo výkonnostních parametrů sítě. Filtry je možné kombinovat prostřednictvím logických spojek AND, OR, NOT. Výstupy je možné formátovat, zejména zahrnovat do zobrazení jednotlivé atributy </w:t>
            </w:r>
            <w:proofErr w:type="spellStart"/>
            <w:r w:rsidRPr="004C73AC">
              <w:rPr>
                <w:rFonts w:ascii="Arial" w:hAnsi="Arial" w:cs="Arial"/>
                <w:color w:val="000000"/>
                <w:sz w:val="18"/>
                <w:szCs w:val="18"/>
              </w:rPr>
              <w:t>flow</w:t>
            </w:r>
            <w:proofErr w:type="spellEnd"/>
            <w:r w:rsidRPr="004C73AC">
              <w:rPr>
                <w:rFonts w:ascii="Arial" w:hAnsi="Arial" w:cs="Arial"/>
                <w:color w:val="000000"/>
                <w:sz w:val="18"/>
                <w:szCs w:val="18"/>
              </w:rPr>
              <w:t xml:space="preserve"> záznamů nebo používat řazení (např. dle objemu přenesených dat, dle času nebo dle výkonnostních parametrů datové komunikace). </w:t>
            </w:r>
          </w:p>
        </w:tc>
        <w:tc>
          <w:tcPr>
            <w:tcW w:w="1418" w:type="dxa"/>
            <w:shd w:val="clear" w:color="auto" w:fill="auto"/>
            <w:vAlign w:val="center"/>
          </w:tcPr>
          <w:p w14:paraId="01B49C69" w14:textId="78329906" w:rsidR="00521547" w:rsidRPr="004C73AC"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4B9F35D8" w14:textId="712A6013" w:rsidR="00521547" w:rsidRPr="004C73AC" w:rsidRDefault="00521547" w:rsidP="004C73AC">
            <w:pPr>
              <w:autoSpaceDE w:val="0"/>
              <w:autoSpaceDN w:val="0"/>
              <w:adjustRightInd w:val="0"/>
              <w:rPr>
                <w:rFonts w:ascii="Arial" w:hAnsi="Arial" w:cs="Arial"/>
                <w:color w:val="000000"/>
                <w:sz w:val="18"/>
                <w:szCs w:val="18"/>
              </w:rPr>
            </w:pPr>
          </w:p>
        </w:tc>
      </w:tr>
      <w:tr w:rsidR="00521547" w:rsidRPr="004C73AC" w14:paraId="4A213E0E" w14:textId="25F1DDA2" w:rsidTr="00521547">
        <w:trPr>
          <w:trHeight w:val="490"/>
        </w:trPr>
        <w:tc>
          <w:tcPr>
            <w:tcW w:w="2689" w:type="dxa"/>
          </w:tcPr>
          <w:p w14:paraId="50CF3D2C" w14:textId="77777777" w:rsidR="00521547" w:rsidRPr="004C73AC" w:rsidRDefault="00521547"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lastRenderedPageBreak/>
              <w:t xml:space="preserve">Uživatelsky definovatelné </w:t>
            </w:r>
            <w:proofErr w:type="spellStart"/>
            <w:r w:rsidRPr="004C73AC">
              <w:rPr>
                <w:rFonts w:ascii="Arial" w:hAnsi="Arial" w:cs="Arial"/>
                <w:color w:val="000000"/>
                <w:sz w:val="18"/>
                <w:szCs w:val="18"/>
              </w:rPr>
              <w:t>alerty</w:t>
            </w:r>
            <w:proofErr w:type="spellEnd"/>
            <w:r w:rsidRPr="004C73AC">
              <w:rPr>
                <w:rFonts w:ascii="Arial" w:hAnsi="Arial" w:cs="Arial"/>
                <w:color w:val="000000"/>
                <w:sz w:val="18"/>
                <w:szCs w:val="18"/>
              </w:rPr>
              <w:t xml:space="preserve"> </w:t>
            </w:r>
          </w:p>
        </w:tc>
        <w:tc>
          <w:tcPr>
            <w:tcW w:w="4110" w:type="dxa"/>
          </w:tcPr>
          <w:p w14:paraId="396A9D4C" w14:textId="77777777" w:rsidR="00521547" w:rsidRPr="004C73AC" w:rsidRDefault="00521547"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Automatická notifikace v případě vzniku uživatelem definované situace (např. nadměrný přenos dat, překročení definované relativní nebo absolutní prahové hodnoty, atd.) prostřednictví emailu, SNMP trapu a </w:t>
            </w:r>
            <w:proofErr w:type="spellStart"/>
            <w:r w:rsidRPr="004C73AC">
              <w:rPr>
                <w:rFonts w:ascii="Arial" w:hAnsi="Arial" w:cs="Arial"/>
                <w:color w:val="000000"/>
                <w:sz w:val="18"/>
                <w:szCs w:val="18"/>
              </w:rPr>
              <w:t>syslogu</w:t>
            </w:r>
            <w:proofErr w:type="spellEnd"/>
            <w:r w:rsidRPr="004C73AC">
              <w:rPr>
                <w:rFonts w:ascii="Arial" w:hAnsi="Arial" w:cs="Arial"/>
                <w:color w:val="000000"/>
                <w:sz w:val="18"/>
                <w:szCs w:val="18"/>
              </w:rPr>
              <w:t xml:space="preserve">, možnost automatického spuštění uživatelem definovaného skriptu. </w:t>
            </w:r>
          </w:p>
        </w:tc>
        <w:tc>
          <w:tcPr>
            <w:tcW w:w="1418" w:type="dxa"/>
            <w:shd w:val="clear" w:color="auto" w:fill="auto"/>
            <w:vAlign w:val="center"/>
          </w:tcPr>
          <w:p w14:paraId="402F65F4" w14:textId="48186689" w:rsidR="00521547" w:rsidRPr="004C73AC"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4AD04B1F" w14:textId="08E12404" w:rsidR="00521547" w:rsidRPr="004C73AC" w:rsidRDefault="00521547" w:rsidP="004C73AC">
            <w:pPr>
              <w:autoSpaceDE w:val="0"/>
              <w:autoSpaceDN w:val="0"/>
              <w:adjustRightInd w:val="0"/>
              <w:rPr>
                <w:rFonts w:ascii="Arial" w:hAnsi="Arial" w:cs="Arial"/>
                <w:color w:val="000000"/>
                <w:sz w:val="18"/>
                <w:szCs w:val="18"/>
              </w:rPr>
            </w:pPr>
          </w:p>
        </w:tc>
      </w:tr>
      <w:tr w:rsidR="00521547" w:rsidRPr="004C73AC" w14:paraId="4B435D36" w14:textId="01557276" w:rsidTr="00521547">
        <w:trPr>
          <w:trHeight w:val="84"/>
        </w:trPr>
        <w:tc>
          <w:tcPr>
            <w:tcW w:w="2689" w:type="dxa"/>
          </w:tcPr>
          <w:p w14:paraId="785689EE" w14:textId="77777777" w:rsidR="00521547" w:rsidRPr="004C73AC" w:rsidRDefault="00521547" w:rsidP="004C73AC">
            <w:pPr>
              <w:autoSpaceDE w:val="0"/>
              <w:autoSpaceDN w:val="0"/>
              <w:adjustRightInd w:val="0"/>
              <w:rPr>
                <w:rFonts w:ascii="Arial" w:hAnsi="Arial" w:cs="Arial"/>
                <w:color w:val="000000"/>
                <w:sz w:val="18"/>
                <w:szCs w:val="18"/>
              </w:rPr>
            </w:pPr>
            <w:proofErr w:type="spellStart"/>
            <w:r w:rsidRPr="004C73AC">
              <w:rPr>
                <w:rFonts w:ascii="Arial" w:hAnsi="Arial" w:cs="Arial"/>
                <w:color w:val="000000"/>
                <w:sz w:val="18"/>
                <w:szCs w:val="18"/>
              </w:rPr>
              <w:t>Drill-down</w:t>
            </w:r>
            <w:proofErr w:type="spellEnd"/>
            <w:r w:rsidRPr="004C73AC">
              <w:rPr>
                <w:rFonts w:ascii="Arial" w:hAnsi="Arial" w:cs="Arial"/>
                <w:color w:val="000000"/>
                <w:sz w:val="18"/>
                <w:szCs w:val="18"/>
              </w:rPr>
              <w:t xml:space="preserve"> </w:t>
            </w:r>
          </w:p>
        </w:tc>
        <w:tc>
          <w:tcPr>
            <w:tcW w:w="4110" w:type="dxa"/>
          </w:tcPr>
          <w:p w14:paraId="2AF6706A" w14:textId="77777777" w:rsidR="00521547" w:rsidRPr="004C73AC" w:rsidRDefault="00521547"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Možnost dohledat každý jednotlivý datový tok (</w:t>
            </w:r>
            <w:proofErr w:type="spellStart"/>
            <w:r w:rsidRPr="004C73AC">
              <w:rPr>
                <w:rFonts w:ascii="Arial" w:hAnsi="Arial" w:cs="Arial"/>
                <w:color w:val="000000"/>
                <w:sz w:val="18"/>
                <w:szCs w:val="18"/>
              </w:rPr>
              <w:t>flow</w:t>
            </w:r>
            <w:proofErr w:type="spellEnd"/>
            <w:r w:rsidRPr="004C73AC">
              <w:rPr>
                <w:rFonts w:ascii="Arial" w:hAnsi="Arial" w:cs="Arial"/>
                <w:color w:val="000000"/>
                <w:sz w:val="18"/>
                <w:szCs w:val="18"/>
              </w:rPr>
              <w:t xml:space="preserve"> záznam). </w:t>
            </w:r>
          </w:p>
        </w:tc>
        <w:tc>
          <w:tcPr>
            <w:tcW w:w="1418" w:type="dxa"/>
            <w:shd w:val="clear" w:color="auto" w:fill="auto"/>
            <w:vAlign w:val="center"/>
          </w:tcPr>
          <w:p w14:paraId="0D0930B4" w14:textId="0FFCF52D" w:rsidR="00521547" w:rsidRPr="004C73AC"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4614C154" w14:textId="75670A75" w:rsidR="00521547" w:rsidRPr="004C73AC" w:rsidRDefault="00521547" w:rsidP="004C73AC">
            <w:pPr>
              <w:autoSpaceDE w:val="0"/>
              <w:autoSpaceDN w:val="0"/>
              <w:adjustRightInd w:val="0"/>
              <w:rPr>
                <w:rFonts w:ascii="Arial" w:hAnsi="Arial" w:cs="Arial"/>
                <w:color w:val="000000"/>
                <w:sz w:val="18"/>
                <w:szCs w:val="18"/>
              </w:rPr>
            </w:pPr>
          </w:p>
        </w:tc>
      </w:tr>
      <w:tr w:rsidR="00521547" w:rsidRPr="004C73AC" w14:paraId="5A479874" w14:textId="123F3382" w:rsidTr="00521547">
        <w:trPr>
          <w:trHeight w:val="440"/>
        </w:trPr>
        <w:tc>
          <w:tcPr>
            <w:tcW w:w="2689" w:type="dxa"/>
          </w:tcPr>
          <w:p w14:paraId="725BBE20" w14:textId="77777777" w:rsidR="00521547" w:rsidRPr="004C73AC" w:rsidRDefault="00521547"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Monitoring aktivních zařízení na sítí </w:t>
            </w:r>
          </w:p>
        </w:tc>
        <w:tc>
          <w:tcPr>
            <w:tcW w:w="4110" w:type="dxa"/>
          </w:tcPr>
          <w:p w14:paraId="4499C5D7" w14:textId="77777777" w:rsidR="00521547" w:rsidRPr="004C73AC" w:rsidRDefault="00521547" w:rsidP="00C1526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Monitorování zařízení připojených k datové síti, dlouhodobá historie aktivních zařízení, identifikace na</w:t>
            </w:r>
            <w:r>
              <w:rPr>
                <w:rFonts w:ascii="Arial" w:hAnsi="Arial" w:cs="Arial"/>
                <w:color w:val="000000"/>
                <w:sz w:val="18"/>
                <w:szCs w:val="18"/>
              </w:rPr>
              <w:t xml:space="preserve"> základě IP adresy, MAC adresy, </w:t>
            </w:r>
            <w:r w:rsidRPr="004C73AC">
              <w:rPr>
                <w:rFonts w:ascii="Arial" w:hAnsi="Arial" w:cs="Arial"/>
                <w:color w:val="000000"/>
                <w:sz w:val="18"/>
                <w:szCs w:val="18"/>
              </w:rPr>
              <w:t xml:space="preserve">přihlášeného uživatele na daném zařízení. </w:t>
            </w:r>
          </w:p>
        </w:tc>
        <w:tc>
          <w:tcPr>
            <w:tcW w:w="1418" w:type="dxa"/>
            <w:shd w:val="clear" w:color="auto" w:fill="auto"/>
            <w:vAlign w:val="center"/>
          </w:tcPr>
          <w:p w14:paraId="329DAD1D" w14:textId="76566E66" w:rsidR="00521547" w:rsidRPr="004C73AC"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1DA7B7BA" w14:textId="349E2928" w:rsidR="00521547" w:rsidRPr="004C73AC" w:rsidRDefault="00521547" w:rsidP="00C1526C">
            <w:pPr>
              <w:autoSpaceDE w:val="0"/>
              <w:autoSpaceDN w:val="0"/>
              <w:adjustRightInd w:val="0"/>
              <w:rPr>
                <w:rFonts w:ascii="Arial" w:hAnsi="Arial" w:cs="Arial"/>
                <w:color w:val="000000"/>
                <w:sz w:val="18"/>
                <w:szCs w:val="18"/>
              </w:rPr>
            </w:pPr>
          </w:p>
        </w:tc>
      </w:tr>
      <w:tr w:rsidR="00521547" w:rsidRPr="004C73AC" w14:paraId="689A9DF0" w14:textId="26614640" w:rsidTr="00521547">
        <w:trPr>
          <w:trHeight w:val="371"/>
        </w:trPr>
        <w:tc>
          <w:tcPr>
            <w:tcW w:w="2689" w:type="dxa"/>
          </w:tcPr>
          <w:p w14:paraId="07B081B2" w14:textId="77777777" w:rsidR="00521547" w:rsidRPr="004C73AC" w:rsidRDefault="00521547"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Automatická podpora </w:t>
            </w:r>
            <w:proofErr w:type="spellStart"/>
            <w:r w:rsidRPr="004C73AC">
              <w:rPr>
                <w:rFonts w:ascii="Arial" w:hAnsi="Arial" w:cs="Arial"/>
                <w:color w:val="000000"/>
                <w:sz w:val="18"/>
                <w:szCs w:val="18"/>
              </w:rPr>
              <w:t>geolokace</w:t>
            </w:r>
            <w:proofErr w:type="spellEnd"/>
            <w:r w:rsidRPr="004C73AC">
              <w:rPr>
                <w:rFonts w:ascii="Arial" w:hAnsi="Arial" w:cs="Arial"/>
                <w:color w:val="000000"/>
                <w:sz w:val="18"/>
                <w:szCs w:val="18"/>
              </w:rPr>
              <w:t xml:space="preserve"> </w:t>
            </w:r>
          </w:p>
        </w:tc>
        <w:tc>
          <w:tcPr>
            <w:tcW w:w="4110" w:type="dxa"/>
          </w:tcPr>
          <w:p w14:paraId="196C3E31" w14:textId="77777777" w:rsidR="00521547" w:rsidRPr="004C73AC" w:rsidRDefault="00521547"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Systém automaticky obohacuje přijímané </w:t>
            </w:r>
            <w:proofErr w:type="spellStart"/>
            <w:r w:rsidRPr="004C73AC">
              <w:rPr>
                <w:rFonts w:ascii="Arial" w:hAnsi="Arial" w:cs="Arial"/>
                <w:color w:val="000000"/>
                <w:sz w:val="18"/>
                <w:szCs w:val="18"/>
              </w:rPr>
              <w:t>flow</w:t>
            </w:r>
            <w:proofErr w:type="spellEnd"/>
            <w:r w:rsidRPr="004C73AC">
              <w:rPr>
                <w:rFonts w:ascii="Arial" w:hAnsi="Arial" w:cs="Arial"/>
                <w:color w:val="000000"/>
                <w:sz w:val="18"/>
                <w:szCs w:val="18"/>
              </w:rPr>
              <w:t xml:space="preserve"> statistiky na základě IP adresy. Provoz je možné filtrovat na základě dané geografické lokality (státu/země). </w:t>
            </w:r>
          </w:p>
        </w:tc>
        <w:tc>
          <w:tcPr>
            <w:tcW w:w="1418" w:type="dxa"/>
            <w:shd w:val="clear" w:color="auto" w:fill="auto"/>
            <w:vAlign w:val="center"/>
          </w:tcPr>
          <w:p w14:paraId="33AE9D31" w14:textId="6CD641F4" w:rsidR="00521547" w:rsidRPr="004C73AC"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7CD0DD96" w14:textId="6606F33F" w:rsidR="00521547" w:rsidRPr="004C73AC" w:rsidRDefault="00521547" w:rsidP="004C73AC">
            <w:pPr>
              <w:autoSpaceDE w:val="0"/>
              <w:autoSpaceDN w:val="0"/>
              <w:adjustRightInd w:val="0"/>
              <w:rPr>
                <w:rFonts w:ascii="Arial" w:hAnsi="Arial" w:cs="Arial"/>
                <w:color w:val="000000"/>
                <w:sz w:val="18"/>
                <w:szCs w:val="18"/>
              </w:rPr>
            </w:pPr>
          </w:p>
        </w:tc>
      </w:tr>
      <w:tr w:rsidR="00521547" w:rsidRPr="004C73AC" w14:paraId="61977C41" w14:textId="52306B45" w:rsidTr="00521547">
        <w:trPr>
          <w:trHeight w:val="322"/>
        </w:trPr>
        <w:tc>
          <w:tcPr>
            <w:tcW w:w="2689" w:type="dxa"/>
          </w:tcPr>
          <w:p w14:paraId="0EA9EC9D" w14:textId="77777777" w:rsidR="00521547" w:rsidRPr="004C73AC" w:rsidRDefault="00521547"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Otevřené rozhraní </w:t>
            </w:r>
          </w:p>
        </w:tc>
        <w:tc>
          <w:tcPr>
            <w:tcW w:w="4110" w:type="dxa"/>
          </w:tcPr>
          <w:p w14:paraId="27E6F025" w14:textId="77777777" w:rsidR="00521547" w:rsidRPr="004C73AC" w:rsidRDefault="00521547" w:rsidP="00C1526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Kolektor poskytuje dokumentované API pro získávání a zpracování dat. </w:t>
            </w:r>
          </w:p>
        </w:tc>
        <w:tc>
          <w:tcPr>
            <w:tcW w:w="1418" w:type="dxa"/>
            <w:shd w:val="clear" w:color="auto" w:fill="auto"/>
            <w:vAlign w:val="center"/>
          </w:tcPr>
          <w:p w14:paraId="0F569330" w14:textId="72AD1411" w:rsidR="00521547" w:rsidRPr="004C73AC"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26900AD0" w14:textId="4CD12A74" w:rsidR="00521547" w:rsidRPr="004C73AC" w:rsidRDefault="00521547" w:rsidP="00C1526C">
            <w:pPr>
              <w:autoSpaceDE w:val="0"/>
              <w:autoSpaceDN w:val="0"/>
              <w:adjustRightInd w:val="0"/>
              <w:rPr>
                <w:rFonts w:ascii="Arial" w:hAnsi="Arial" w:cs="Arial"/>
                <w:color w:val="000000"/>
                <w:sz w:val="18"/>
                <w:szCs w:val="18"/>
              </w:rPr>
            </w:pPr>
          </w:p>
        </w:tc>
      </w:tr>
      <w:tr w:rsidR="00521547" w:rsidRPr="004C73AC" w14:paraId="478AC248" w14:textId="14133178" w:rsidTr="00521547">
        <w:trPr>
          <w:trHeight w:val="204"/>
        </w:trPr>
        <w:tc>
          <w:tcPr>
            <w:tcW w:w="2689" w:type="dxa"/>
          </w:tcPr>
          <w:p w14:paraId="0B86A807" w14:textId="77777777" w:rsidR="00521547" w:rsidRPr="004C73AC" w:rsidRDefault="00521547"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Monitorování dostupnosti zdroje </w:t>
            </w:r>
            <w:proofErr w:type="spellStart"/>
            <w:r w:rsidRPr="004C73AC">
              <w:rPr>
                <w:rFonts w:ascii="Arial" w:hAnsi="Arial" w:cs="Arial"/>
                <w:color w:val="000000"/>
                <w:sz w:val="18"/>
                <w:szCs w:val="18"/>
              </w:rPr>
              <w:t>flow</w:t>
            </w:r>
            <w:proofErr w:type="spellEnd"/>
            <w:r w:rsidRPr="004C73AC">
              <w:rPr>
                <w:rFonts w:ascii="Arial" w:hAnsi="Arial" w:cs="Arial"/>
                <w:color w:val="000000"/>
                <w:sz w:val="18"/>
                <w:szCs w:val="18"/>
              </w:rPr>
              <w:t xml:space="preserve"> dat </w:t>
            </w:r>
          </w:p>
        </w:tc>
        <w:tc>
          <w:tcPr>
            <w:tcW w:w="4110" w:type="dxa"/>
          </w:tcPr>
          <w:p w14:paraId="47E8C2EC" w14:textId="77777777" w:rsidR="00521547" w:rsidRPr="004C73AC" w:rsidRDefault="00521547"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Monitorování dostupnosti zdroje </w:t>
            </w:r>
            <w:proofErr w:type="spellStart"/>
            <w:r w:rsidRPr="004C73AC">
              <w:rPr>
                <w:rFonts w:ascii="Arial" w:hAnsi="Arial" w:cs="Arial"/>
                <w:color w:val="000000"/>
                <w:sz w:val="18"/>
                <w:szCs w:val="18"/>
              </w:rPr>
              <w:t>flow</w:t>
            </w:r>
            <w:proofErr w:type="spellEnd"/>
            <w:r w:rsidRPr="004C73AC">
              <w:rPr>
                <w:rFonts w:ascii="Arial" w:hAnsi="Arial" w:cs="Arial"/>
                <w:color w:val="000000"/>
                <w:sz w:val="18"/>
                <w:szCs w:val="18"/>
              </w:rPr>
              <w:t xml:space="preserve"> dat pomocí SNMP. </w:t>
            </w:r>
          </w:p>
        </w:tc>
        <w:tc>
          <w:tcPr>
            <w:tcW w:w="1418" w:type="dxa"/>
            <w:shd w:val="clear" w:color="auto" w:fill="auto"/>
            <w:vAlign w:val="center"/>
          </w:tcPr>
          <w:p w14:paraId="08DBD502" w14:textId="74E7B5B3" w:rsidR="00521547" w:rsidRPr="004C73AC"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3F5D7D6B" w14:textId="07595343" w:rsidR="00521547" w:rsidRPr="004C73AC" w:rsidRDefault="00521547" w:rsidP="004C73AC">
            <w:pPr>
              <w:autoSpaceDE w:val="0"/>
              <w:autoSpaceDN w:val="0"/>
              <w:adjustRightInd w:val="0"/>
              <w:rPr>
                <w:rFonts w:ascii="Arial" w:hAnsi="Arial" w:cs="Arial"/>
                <w:color w:val="000000"/>
                <w:sz w:val="18"/>
                <w:szCs w:val="18"/>
              </w:rPr>
            </w:pPr>
          </w:p>
        </w:tc>
      </w:tr>
    </w:tbl>
    <w:p w14:paraId="314C293C" w14:textId="77777777" w:rsidR="00693623" w:rsidRDefault="00693623"/>
    <w:p w14:paraId="51D6BDE9" w14:textId="77777777" w:rsidR="004E75A4" w:rsidRDefault="004E75A4" w:rsidP="001C2F27">
      <w:pPr>
        <w:pStyle w:val="Nadpis2"/>
      </w:pPr>
      <w:r>
        <w:t>Požadavky na sondu</w:t>
      </w:r>
    </w:p>
    <w:p w14:paraId="364068B0" w14:textId="7AE630ED" w:rsidR="00CC207B" w:rsidRDefault="00CC207B" w:rsidP="004E75A4"/>
    <w:tbl>
      <w:tblPr>
        <w:tblStyle w:val="Mkatabulky"/>
        <w:tblW w:w="9493" w:type="dxa"/>
        <w:tblLook w:val="04A0" w:firstRow="1" w:lastRow="0" w:firstColumn="1" w:lastColumn="0" w:noHBand="0" w:noVBand="1"/>
      </w:tblPr>
      <w:tblGrid>
        <w:gridCol w:w="3681"/>
        <w:gridCol w:w="3118"/>
        <w:gridCol w:w="1418"/>
        <w:gridCol w:w="1276"/>
      </w:tblGrid>
      <w:tr w:rsidR="00521547" w14:paraId="7518320B" w14:textId="62CF329D" w:rsidTr="00521547">
        <w:trPr>
          <w:tblHeader/>
        </w:trPr>
        <w:tc>
          <w:tcPr>
            <w:tcW w:w="3681" w:type="dxa"/>
            <w:tcBorders>
              <w:top w:val="single" w:sz="4" w:space="0" w:color="auto"/>
              <w:left w:val="single" w:sz="4" w:space="0" w:color="auto"/>
              <w:bottom w:val="single" w:sz="4" w:space="0" w:color="auto"/>
            </w:tcBorders>
            <w:shd w:val="clear" w:color="auto" w:fill="D9D9D9" w:themeFill="background1" w:themeFillShade="D9"/>
            <w:vAlign w:val="center"/>
          </w:tcPr>
          <w:p w14:paraId="5FFD07FE" w14:textId="1277FEC4" w:rsidR="00521547" w:rsidRDefault="00521547" w:rsidP="000503A2">
            <w:pPr>
              <w:pStyle w:val="Default"/>
              <w:rPr>
                <w:sz w:val="18"/>
                <w:szCs w:val="18"/>
              </w:rPr>
            </w:pPr>
            <w:r w:rsidRPr="00F04BD7">
              <w:rPr>
                <w:rFonts w:ascii="Calibri" w:eastAsia="Times New Roman" w:hAnsi="Calibri" w:cs="Calibri"/>
                <w:i/>
                <w:iCs/>
                <w:lang w:eastAsia="cs-CZ"/>
              </w:rPr>
              <w:t>Požadavek na funkcionalitu</w:t>
            </w:r>
          </w:p>
        </w:tc>
        <w:tc>
          <w:tcPr>
            <w:tcW w:w="3118" w:type="dxa"/>
            <w:tcBorders>
              <w:top w:val="single" w:sz="4" w:space="0" w:color="auto"/>
              <w:bottom w:val="single" w:sz="4" w:space="0" w:color="auto"/>
            </w:tcBorders>
            <w:shd w:val="clear" w:color="auto" w:fill="D9D9D9" w:themeFill="background1" w:themeFillShade="D9"/>
            <w:vAlign w:val="center"/>
          </w:tcPr>
          <w:p w14:paraId="0928963C" w14:textId="4F622DB2" w:rsidR="00521547" w:rsidRDefault="00521547" w:rsidP="000503A2">
            <w:pPr>
              <w:pStyle w:val="Default"/>
              <w:rPr>
                <w:sz w:val="18"/>
                <w:szCs w:val="18"/>
              </w:rPr>
            </w:pPr>
            <w:r w:rsidRPr="001C2F27">
              <w:rPr>
                <w:rFonts w:ascii="Calibri" w:eastAsia="Times New Roman" w:hAnsi="Calibri" w:cs="Calibri"/>
                <w:i/>
                <w:iCs/>
                <w:lang w:eastAsia="cs-CZ"/>
              </w:rPr>
              <w:t>Popis</w:t>
            </w:r>
          </w:p>
        </w:tc>
        <w:tc>
          <w:tcPr>
            <w:tcW w:w="1418" w:type="dxa"/>
            <w:tcBorders>
              <w:top w:val="single" w:sz="4" w:space="0" w:color="auto"/>
              <w:bottom w:val="single" w:sz="4" w:space="0" w:color="auto"/>
            </w:tcBorders>
            <w:shd w:val="clear" w:color="auto" w:fill="D9D9D9" w:themeFill="background1" w:themeFillShade="D9"/>
            <w:vAlign w:val="center"/>
          </w:tcPr>
          <w:p w14:paraId="7C1FBF2D" w14:textId="7F965468" w:rsidR="00521547" w:rsidRDefault="00521547" w:rsidP="00521547">
            <w:pPr>
              <w:pStyle w:val="Default"/>
              <w:jc w:val="center"/>
              <w:rPr>
                <w:rFonts w:ascii="Calibri" w:eastAsia="Times New Roman" w:hAnsi="Calibri" w:cs="Calibri"/>
                <w:i/>
                <w:iCs/>
              </w:rPr>
            </w:pPr>
            <w:r>
              <w:rPr>
                <w:rFonts w:ascii="Calibri" w:eastAsia="Times New Roman" w:hAnsi="Calibri" w:cs="Calibri"/>
                <w:i/>
                <w:iCs/>
              </w:rPr>
              <w:t>Minimální požadavky</w:t>
            </w:r>
          </w:p>
        </w:tc>
        <w:tc>
          <w:tcPr>
            <w:tcW w:w="1276" w:type="dxa"/>
            <w:tcBorders>
              <w:top w:val="single" w:sz="4" w:space="0" w:color="auto"/>
              <w:bottom w:val="single" w:sz="4" w:space="0" w:color="auto"/>
              <w:right w:val="single" w:sz="4" w:space="0" w:color="auto"/>
            </w:tcBorders>
            <w:shd w:val="clear" w:color="auto" w:fill="D9D9D9" w:themeFill="background1" w:themeFillShade="D9"/>
            <w:vAlign w:val="center"/>
          </w:tcPr>
          <w:p w14:paraId="41D58DB9" w14:textId="68BED5DF" w:rsidR="00521547" w:rsidRDefault="00521547" w:rsidP="000503A2">
            <w:pPr>
              <w:pStyle w:val="Default"/>
              <w:rPr>
                <w:b/>
                <w:bCs/>
                <w:sz w:val="18"/>
                <w:szCs w:val="18"/>
              </w:rPr>
            </w:pPr>
            <w:r>
              <w:rPr>
                <w:rFonts w:ascii="Calibri" w:eastAsia="Times New Roman" w:hAnsi="Calibri" w:cs="Calibri"/>
                <w:i/>
                <w:iCs/>
              </w:rPr>
              <w:t>Splněno:</w:t>
            </w:r>
            <w:r w:rsidRPr="002425B9">
              <w:rPr>
                <w:rFonts w:ascii="Calibri" w:eastAsia="Times New Roman" w:hAnsi="Calibri" w:cs="Calibri"/>
                <w:i/>
                <w:iCs/>
              </w:rPr>
              <w:br/>
            </w:r>
            <w:r>
              <w:rPr>
                <w:rFonts w:ascii="Calibri" w:eastAsia="Times New Roman" w:hAnsi="Calibri" w:cs="Calibri"/>
                <w:i/>
                <w:iCs/>
              </w:rPr>
              <w:t>ANO / NE / Hodnota</w:t>
            </w:r>
          </w:p>
        </w:tc>
      </w:tr>
      <w:tr w:rsidR="00521547" w14:paraId="3B37DA4D" w14:textId="38AAC022" w:rsidTr="00521547">
        <w:tc>
          <w:tcPr>
            <w:tcW w:w="3681" w:type="dxa"/>
            <w:tcBorders>
              <w:top w:val="single" w:sz="4" w:space="0" w:color="auto"/>
            </w:tcBorders>
          </w:tcPr>
          <w:p w14:paraId="0AFDE2D3" w14:textId="0180E743" w:rsidR="00521547" w:rsidRDefault="00521547" w:rsidP="004E75A4">
            <w:pPr>
              <w:pStyle w:val="Default"/>
              <w:rPr>
                <w:sz w:val="18"/>
                <w:szCs w:val="18"/>
              </w:rPr>
            </w:pPr>
            <w:r>
              <w:rPr>
                <w:sz w:val="18"/>
                <w:szCs w:val="18"/>
              </w:rPr>
              <w:t>Počet kusů</w:t>
            </w:r>
          </w:p>
        </w:tc>
        <w:tc>
          <w:tcPr>
            <w:tcW w:w="3118" w:type="dxa"/>
            <w:tcBorders>
              <w:top w:val="single" w:sz="4" w:space="0" w:color="auto"/>
            </w:tcBorders>
          </w:tcPr>
          <w:p w14:paraId="48F35CB1" w14:textId="14A35177" w:rsidR="00521547" w:rsidRDefault="00521547" w:rsidP="004E75A4">
            <w:pPr>
              <w:pStyle w:val="Default"/>
              <w:rPr>
                <w:sz w:val="18"/>
                <w:szCs w:val="18"/>
              </w:rPr>
            </w:pPr>
            <w:r>
              <w:rPr>
                <w:sz w:val="18"/>
                <w:szCs w:val="18"/>
              </w:rPr>
              <w:t xml:space="preserve">Jsou požadovány dva kusy hw sondy a osm virtuálních sond do </w:t>
            </w:r>
            <w:proofErr w:type="spellStart"/>
            <w:r>
              <w:rPr>
                <w:sz w:val="18"/>
                <w:szCs w:val="18"/>
              </w:rPr>
              <w:t>vmware</w:t>
            </w:r>
            <w:proofErr w:type="spellEnd"/>
            <w:r>
              <w:rPr>
                <w:sz w:val="18"/>
                <w:szCs w:val="18"/>
              </w:rPr>
              <w:t xml:space="preserve"> host prostředí.</w:t>
            </w:r>
          </w:p>
        </w:tc>
        <w:tc>
          <w:tcPr>
            <w:tcW w:w="1418" w:type="dxa"/>
            <w:tcBorders>
              <w:top w:val="single" w:sz="4" w:space="0" w:color="auto"/>
            </w:tcBorders>
            <w:shd w:val="clear" w:color="auto" w:fill="auto"/>
            <w:vAlign w:val="center"/>
          </w:tcPr>
          <w:p w14:paraId="442FFE74" w14:textId="794D176B" w:rsidR="00521547" w:rsidRDefault="00521547" w:rsidP="00521547">
            <w:pPr>
              <w:pStyle w:val="Default"/>
              <w:jc w:val="center"/>
              <w:rPr>
                <w:sz w:val="18"/>
                <w:szCs w:val="18"/>
              </w:rPr>
            </w:pPr>
            <w:r>
              <w:rPr>
                <w:sz w:val="18"/>
                <w:szCs w:val="18"/>
              </w:rPr>
              <w:t>ANO</w:t>
            </w:r>
          </w:p>
        </w:tc>
        <w:tc>
          <w:tcPr>
            <w:tcW w:w="1276" w:type="dxa"/>
            <w:tcBorders>
              <w:top w:val="single" w:sz="4" w:space="0" w:color="auto"/>
            </w:tcBorders>
            <w:shd w:val="clear" w:color="auto" w:fill="FFFF00"/>
          </w:tcPr>
          <w:p w14:paraId="0999AE99" w14:textId="68F61928" w:rsidR="00521547" w:rsidRDefault="00521547" w:rsidP="004E75A4">
            <w:pPr>
              <w:pStyle w:val="Default"/>
              <w:rPr>
                <w:sz w:val="18"/>
                <w:szCs w:val="18"/>
              </w:rPr>
            </w:pPr>
          </w:p>
        </w:tc>
      </w:tr>
      <w:tr w:rsidR="00521547" w14:paraId="3D514F57" w14:textId="67CBD9AE" w:rsidTr="00521547">
        <w:tc>
          <w:tcPr>
            <w:tcW w:w="3681" w:type="dxa"/>
          </w:tcPr>
          <w:p w14:paraId="3C44BD51" w14:textId="77777777" w:rsidR="00521547" w:rsidRDefault="00521547" w:rsidP="004E75A4">
            <w:pPr>
              <w:pStyle w:val="Default"/>
              <w:rPr>
                <w:sz w:val="18"/>
                <w:szCs w:val="18"/>
              </w:rPr>
            </w:pPr>
            <w:r>
              <w:rPr>
                <w:sz w:val="18"/>
                <w:szCs w:val="18"/>
              </w:rPr>
              <w:t xml:space="preserve">Pasivní zapojení </w:t>
            </w:r>
          </w:p>
        </w:tc>
        <w:tc>
          <w:tcPr>
            <w:tcW w:w="3118" w:type="dxa"/>
          </w:tcPr>
          <w:p w14:paraId="341FA6DE" w14:textId="77777777" w:rsidR="00521547" w:rsidRDefault="00521547" w:rsidP="004E75A4">
            <w:pPr>
              <w:pStyle w:val="Default"/>
              <w:rPr>
                <w:sz w:val="18"/>
                <w:szCs w:val="18"/>
              </w:rPr>
            </w:pPr>
            <w:r>
              <w:rPr>
                <w:sz w:val="18"/>
                <w:szCs w:val="18"/>
              </w:rPr>
              <w:t xml:space="preserve">Pasivní zapojení bez vlivu na monitorovanou síť (zapojení pomocí </w:t>
            </w:r>
            <w:proofErr w:type="spellStart"/>
            <w:r>
              <w:rPr>
                <w:sz w:val="18"/>
                <w:szCs w:val="18"/>
              </w:rPr>
              <w:t>TAPů</w:t>
            </w:r>
            <w:proofErr w:type="spellEnd"/>
            <w:r>
              <w:rPr>
                <w:sz w:val="18"/>
                <w:szCs w:val="18"/>
              </w:rPr>
              <w:t>, případně v kombinaci se SPAN/</w:t>
            </w:r>
            <w:proofErr w:type="spellStart"/>
            <w:r>
              <w:rPr>
                <w:sz w:val="18"/>
                <w:szCs w:val="18"/>
              </w:rPr>
              <w:t>mirror</w:t>
            </w:r>
            <w:proofErr w:type="spellEnd"/>
            <w:r>
              <w:rPr>
                <w:sz w:val="18"/>
                <w:szCs w:val="18"/>
              </w:rPr>
              <w:t xml:space="preserve"> porty). </w:t>
            </w:r>
          </w:p>
        </w:tc>
        <w:tc>
          <w:tcPr>
            <w:tcW w:w="1418" w:type="dxa"/>
            <w:shd w:val="clear" w:color="auto" w:fill="auto"/>
            <w:vAlign w:val="center"/>
          </w:tcPr>
          <w:p w14:paraId="6D4C5E88" w14:textId="1D88656D" w:rsidR="00521547" w:rsidRDefault="00521547" w:rsidP="00521547">
            <w:pPr>
              <w:pStyle w:val="Default"/>
              <w:jc w:val="center"/>
              <w:rPr>
                <w:sz w:val="18"/>
                <w:szCs w:val="18"/>
              </w:rPr>
            </w:pPr>
            <w:r>
              <w:rPr>
                <w:sz w:val="18"/>
                <w:szCs w:val="18"/>
              </w:rPr>
              <w:t>ANO</w:t>
            </w:r>
          </w:p>
        </w:tc>
        <w:tc>
          <w:tcPr>
            <w:tcW w:w="1276" w:type="dxa"/>
            <w:shd w:val="clear" w:color="auto" w:fill="FFFF00"/>
          </w:tcPr>
          <w:p w14:paraId="126AC799" w14:textId="004189B4" w:rsidR="00521547" w:rsidRDefault="00521547" w:rsidP="004E75A4">
            <w:pPr>
              <w:pStyle w:val="Default"/>
              <w:rPr>
                <w:sz w:val="18"/>
                <w:szCs w:val="18"/>
              </w:rPr>
            </w:pPr>
          </w:p>
        </w:tc>
      </w:tr>
      <w:tr w:rsidR="00521547" w14:paraId="6997232A" w14:textId="2577F4D4" w:rsidTr="00521547">
        <w:tc>
          <w:tcPr>
            <w:tcW w:w="3681" w:type="dxa"/>
          </w:tcPr>
          <w:p w14:paraId="735D9B63" w14:textId="77777777" w:rsidR="00521547" w:rsidRPr="00DD07A4" w:rsidRDefault="00521547" w:rsidP="004E75A4">
            <w:pPr>
              <w:pStyle w:val="Default"/>
              <w:rPr>
                <w:sz w:val="18"/>
                <w:szCs w:val="18"/>
              </w:rPr>
            </w:pPr>
            <w:r w:rsidRPr="00DD07A4">
              <w:rPr>
                <w:sz w:val="18"/>
                <w:szCs w:val="18"/>
              </w:rPr>
              <w:t xml:space="preserve">Instalace </w:t>
            </w:r>
          </w:p>
        </w:tc>
        <w:tc>
          <w:tcPr>
            <w:tcW w:w="3118" w:type="dxa"/>
          </w:tcPr>
          <w:p w14:paraId="691F1C8C" w14:textId="3E8B1655" w:rsidR="00521547" w:rsidRPr="00DD07A4" w:rsidRDefault="00521547" w:rsidP="00624BD3">
            <w:pPr>
              <w:pStyle w:val="Default"/>
              <w:rPr>
                <w:sz w:val="18"/>
                <w:szCs w:val="18"/>
              </w:rPr>
            </w:pPr>
            <w:r w:rsidRPr="00DD07A4">
              <w:rPr>
                <w:sz w:val="18"/>
                <w:szCs w:val="18"/>
              </w:rPr>
              <w:t xml:space="preserve">Snadná instalace do stávající síťové infrastruktury – racková montáž </w:t>
            </w:r>
            <w:r>
              <w:rPr>
                <w:sz w:val="18"/>
                <w:szCs w:val="18"/>
              </w:rPr>
              <w:t xml:space="preserve">pro fyzické zařízení </w:t>
            </w:r>
            <w:r w:rsidRPr="00DD07A4">
              <w:rPr>
                <w:sz w:val="18"/>
                <w:szCs w:val="18"/>
              </w:rPr>
              <w:t>nebo šablony pro nasazení virtuálního stroje</w:t>
            </w:r>
            <w:r>
              <w:rPr>
                <w:sz w:val="18"/>
                <w:szCs w:val="18"/>
              </w:rPr>
              <w:t>.</w:t>
            </w:r>
          </w:p>
        </w:tc>
        <w:tc>
          <w:tcPr>
            <w:tcW w:w="1418" w:type="dxa"/>
            <w:shd w:val="clear" w:color="auto" w:fill="auto"/>
            <w:vAlign w:val="center"/>
          </w:tcPr>
          <w:p w14:paraId="3E9630C6" w14:textId="14A7BC53" w:rsidR="00521547" w:rsidRPr="00DD07A4" w:rsidRDefault="00521547" w:rsidP="00521547">
            <w:pPr>
              <w:pStyle w:val="Default"/>
              <w:jc w:val="center"/>
              <w:rPr>
                <w:sz w:val="18"/>
                <w:szCs w:val="18"/>
              </w:rPr>
            </w:pPr>
            <w:r>
              <w:rPr>
                <w:sz w:val="18"/>
                <w:szCs w:val="18"/>
              </w:rPr>
              <w:t>ANO</w:t>
            </w:r>
          </w:p>
        </w:tc>
        <w:tc>
          <w:tcPr>
            <w:tcW w:w="1276" w:type="dxa"/>
            <w:shd w:val="clear" w:color="auto" w:fill="FFFF00"/>
          </w:tcPr>
          <w:p w14:paraId="05F81DFE" w14:textId="25D384B1" w:rsidR="00521547" w:rsidRPr="00DD07A4" w:rsidRDefault="00521547" w:rsidP="00624BD3">
            <w:pPr>
              <w:pStyle w:val="Default"/>
              <w:rPr>
                <w:sz w:val="18"/>
                <w:szCs w:val="18"/>
              </w:rPr>
            </w:pPr>
          </w:p>
        </w:tc>
      </w:tr>
      <w:tr w:rsidR="00521547" w14:paraId="4355345E" w14:textId="1AA35CDD" w:rsidTr="00521547">
        <w:tc>
          <w:tcPr>
            <w:tcW w:w="3681" w:type="dxa"/>
          </w:tcPr>
          <w:p w14:paraId="662CE935" w14:textId="77777777" w:rsidR="00521547" w:rsidRDefault="00521547" w:rsidP="004E75A4">
            <w:pPr>
              <w:pStyle w:val="Default"/>
              <w:rPr>
                <w:sz w:val="18"/>
                <w:szCs w:val="18"/>
              </w:rPr>
            </w:pPr>
            <w:r>
              <w:rPr>
                <w:sz w:val="18"/>
                <w:szCs w:val="18"/>
              </w:rPr>
              <w:t xml:space="preserve">Management rozhraní </w:t>
            </w:r>
          </w:p>
        </w:tc>
        <w:tc>
          <w:tcPr>
            <w:tcW w:w="3118" w:type="dxa"/>
          </w:tcPr>
          <w:p w14:paraId="63FB861F" w14:textId="77777777" w:rsidR="00521547" w:rsidRDefault="00521547" w:rsidP="004E75A4">
            <w:pPr>
              <w:pStyle w:val="Default"/>
              <w:rPr>
                <w:sz w:val="18"/>
                <w:szCs w:val="18"/>
              </w:rPr>
            </w:pPr>
            <w:r>
              <w:rPr>
                <w:sz w:val="18"/>
                <w:szCs w:val="18"/>
              </w:rPr>
              <w:t xml:space="preserve">Plnohodnotný management (administrativní) port 10/100/1000Mb/s (UTP kabeláž) pro zabezpečenou vzdálenou správu a přenos </w:t>
            </w:r>
            <w:proofErr w:type="spellStart"/>
            <w:r>
              <w:rPr>
                <w:sz w:val="18"/>
                <w:szCs w:val="18"/>
              </w:rPr>
              <w:t>NetFlow</w:t>
            </w:r>
            <w:proofErr w:type="spellEnd"/>
            <w:r>
              <w:rPr>
                <w:sz w:val="18"/>
                <w:szCs w:val="18"/>
              </w:rPr>
              <w:t xml:space="preserve"> dat. </w:t>
            </w:r>
          </w:p>
        </w:tc>
        <w:tc>
          <w:tcPr>
            <w:tcW w:w="1418" w:type="dxa"/>
            <w:shd w:val="clear" w:color="auto" w:fill="auto"/>
            <w:vAlign w:val="center"/>
          </w:tcPr>
          <w:p w14:paraId="1F03F4C0" w14:textId="01F078B3" w:rsidR="00521547" w:rsidRDefault="00521547" w:rsidP="00521547">
            <w:pPr>
              <w:pStyle w:val="Default"/>
              <w:jc w:val="center"/>
              <w:rPr>
                <w:sz w:val="18"/>
                <w:szCs w:val="18"/>
              </w:rPr>
            </w:pPr>
            <w:r>
              <w:rPr>
                <w:sz w:val="18"/>
                <w:szCs w:val="18"/>
              </w:rPr>
              <w:t>ANO</w:t>
            </w:r>
          </w:p>
        </w:tc>
        <w:tc>
          <w:tcPr>
            <w:tcW w:w="1276" w:type="dxa"/>
            <w:shd w:val="clear" w:color="auto" w:fill="FFFF00"/>
          </w:tcPr>
          <w:p w14:paraId="082E379F" w14:textId="22D9F7CB" w:rsidR="00521547" w:rsidRDefault="00521547" w:rsidP="004E75A4">
            <w:pPr>
              <w:pStyle w:val="Default"/>
              <w:rPr>
                <w:sz w:val="18"/>
                <w:szCs w:val="18"/>
              </w:rPr>
            </w:pPr>
          </w:p>
        </w:tc>
      </w:tr>
      <w:tr w:rsidR="00521547" w14:paraId="566BD0C6" w14:textId="70187E1D" w:rsidTr="00521547">
        <w:tc>
          <w:tcPr>
            <w:tcW w:w="3681" w:type="dxa"/>
          </w:tcPr>
          <w:p w14:paraId="36C6E393" w14:textId="77777777" w:rsidR="00521547" w:rsidRDefault="00521547" w:rsidP="004E75A4">
            <w:pPr>
              <w:pStyle w:val="Default"/>
              <w:rPr>
                <w:sz w:val="18"/>
                <w:szCs w:val="18"/>
              </w:rPr>
            </w:pPr>
            <w:r>
              <w:rPr>
                <w:sz w:val="18"/>
                <w:szCs w:val="18"/>
              </w:rPr>
              <w:t xml:space="preserve">Zabezpečená vzdálená správa </w:t>
            </w:r>
          </w:p>
        </w:tc>
        <w:tc>
          <w:tcPr>
            <w:tcW w:w="3118" w:type="dxa"/>
          </w:tcPr>
          <w:p w14:paraId="071547B0" w14:textId="77777777" w:rsidR="00521547" w:rsidRDefault="00521547" w:rsidP="004E75A4">
            <w:pPr>
              <w:pStyle w:val="Default"/>
              <w:rPr>
                <w:sz w:val="18"/>
                <w:szCs w:val="18"/>
              </w:rPr>
            </w:pPr>
            <w:r>
              <w:rPr>
                <w:sz w:val="18"/>
                <w:szCs w:val="18"/>
              </w:rPr>
              <w:t xml:space="preserve">Zabezpečená vzdálená správa, dohled a konfigurace – SSH, HTTPS. </w:t>
            </w:r>
          </w:p>
        </w:tc>
        <w:tc>
          <w:tcPr>
            <w:tcW w:w="1418" w:type="dxa"/>
            <w:shd w:val="clear" w:color="auto" w:fill="auto"/>
            <w:vAlign w:val="center"/>
          </w:tcPr>
          <w:p w14:paraId="72DC65EB" w14:textId="01531584" w:rsidR="00521547" w:rsidRDefault="00521547" w:rsidP="00521547">
            <w:pPr>
              <w:pStyle w:val="Default"/>
              <w:jc w:val="center"/>
              <w:rPr>
                <w:sz w:val="18"/>
                <w:szCs w:val="18"/>
              </w:rPr>
            </w:pPr>
            <w:r>
              <w:rPr>
                <w:sz w:val="18"/>
                <w:szCs w:val="18"/>
              </w:rPr>
              <w:t>ANO</w:t>
            </w:r>
          </w:p>
        </w:tc>
        <w:tc>
          <w:tcPr>
            <w:tcW w:w="1276" w:type="dxa"/>
            <w:shd w:val="clear" w:color="auto" w:fill="FFFF00"/>
          </w:tcPr>
          <w:p w14:paraId="76AB16F1" w14:textId="75D12098" w:rsidR="00521547" w:rsidRDefault="00521547" w:rsidP="004E75A4">
            <w:pPr>
              <w:pStyle w:val="Default"/>
              <w:rPr>
                <w:sz w:val="18"/>
                <w:szCs w:val="18"/>
              </w:rPr>
            </w:pPr>
          </w:p>
        </w:tc>
      </w:tr>
      <w:tr w:rsidR="00521547" w14:paraId="3D285EC5" w14:textId="1C9C17DC" w:rsidTr="00521547">
        <w:tc>
          <w:tcPr>
            <w:tcW w:w="3681" w:type="dxa"/>
          </w:tcPr>
          <w:p w14:paraId="013531B9" w14:textId="77777777" w:rsidR="00521547" w:rsidRDefault="00521547" w:rsidP="004E75A4">
            <w:pPr>
              <w:pStyle w:val="Default"/>
              <w:rPr>
                <w:sz w:val="18"/>
                <w:szCs w:val="18"/>
              </w:rPr>
            </w:pPr>
            <w:r>
              <w:rPr>
                <w:sz w:val="18"/>
                <w:szCs w:val="18"/>
              </w:rPr>
              <w:t xml:space="preserve">Správa uživatelů a přístupových práv </w:t>
            </w:r>
          </w:p>
        </w:tc>
        <w:tc>
          <w:tcPr>
            <w:tcW w:w="3118" w:type="dxa"/>
          </w:tcPr>
          <w:p w14:paraId="70C127FF" w14:textId="77777777" w:rsidR="00521547" w:rsidRDefault="00521547" w:rsidP="004E75A4">
            <w:pPr>
              <w:pStyle w:val="Default"/>
              <w:rPr>
                <w:sz w:val="18"/>
                <w:szCs w:val="18"/>
              </w:rPr>
            </w:pPr>
            <w:r>
              <w:rPr>
                <w:sz w:val="18"/>
                <w:szCs w:val="18"/>
              </w:rPr>
              <w:t xml:space="preserve">Správa uživatelů a přístupových práv na zařízení prostřednictvím uživatelských rolí. </w:t>
            </w:r>
          </w:p>
        </w:tc>
        <w:tc>
          <w:tcPr>
            <w:tcW w:w="1418" w:type="dxa"/>
            <w:shd w:val="clear" w:color="auto" w:fill="auto"/>
            <w:vAlign w:val="center"/>
          </w:tcPr>
          <w:p w14:paraId="655316CD" w14:textId="6B6D1C0E" w:rsidR="00521547" w:rsidRDefault="00521547" w:rsidP="00521547">
            <w:pPr>
              <w:pStyle w:val="Default"/>
              <w:jc w:val="center"/>
              <w:rPr>
                <w:sz w:val="18"/>
                <w:szCs w:val="18"/>
              </w:rPr>
            </w:pPr>
            <w:r>
              <w:rPr>
                <w:sz w:val="18"/>
                <w:szCs w:val="18"/>
              </w:rPr>
              <w:t>ANO</w:t>
            </w:r>
          </w:p>
        </w:tc>
        <w:tc>
          <w:tcPr>
            <w:tcW w:w="1276" w:type="dxa"/>
            <w:shd w:val="clear" w:color="auto" w:fill="FFFF00"/>
          </w:tcPr>
          <w:p w14:paraId="2B4C1396" w14:textId="0C3EEE92" w:rsidR="00521547" w:rsidRDefault="00521547" w:rsidP="004E75A4">
            <w:pPr>
              <w:pStyle w:val="Default"/>
              <w:rPr>
                <w:sz w:val="18"/>
                <w:szCs w:val="18"/>
              </w:rPr>
            </w:pPr>
          </w:p>
        </w:tc>
      </w:tr>
      <w:tr w:rsidR="00521547" w:rsidRPr="005418FF" w14:paraId="1BBEF7A7" w14:textId="209831F8" w:rsidTr="00521547">
        <w:trPr>
          <w:trHeight w:val="203"/>
        </w:trPr>
        <w:tc>
          <w:tcPr>
            <w:tcW w:w="3681" w:type="dxa"/>
          </w:tcPr>
          <w:p w14:paraId="50C8779E" w14:textId="77777777" w:rsidR="00521547" w:rsidRPr="005418FF" w:rsidRDefault="00521547" w:rsidP="005418FF">
            <w:pPr>
              <w:autoSpaceDE w:val="0"/>
              <w:autoSpaceDN w:val="0"/>
              <w:adjustRightInd w:val="0"/>
              <w:rPr>
                <w:rFonts w:ascii="Arial" w:hAnsi="Arial" w:cs="Arial"/>
                <w:color w:val="000000"/>
                <w:sz w:val="18"/>
                <w:szCs w:val="18"/>
              </w:rPr>
            </w:pPr>
            <w:r w:rsidRPr="005418FF">
              <w:rPr>
                <w:rFonts w:ascii="Arial" w:hAnsi="Arial" w:cs="Arial"/>
                <w:color w:val="000000"/>
                <w:sz w:val="18"/>
                <w:szCs w:val="18"/>
              </w:rPr>
              <w:t xml:space="preserve">Dohled </w:t>
            </w:r>
          </w:p>
        </w:tc>
        <w:tc>
          <w:tcPr>
            <w:tcW w:w="3118" w:type="dxa"/>
          </w:tcPr>
          <w:p w14:paraId="35A1D040" w14:textId="77777777" w:rsidR="00521547" w:rsidRPr="005418FF" w:rsidRDefault="00521547" w:rsidP="005418FF">
            <w:pPr>
              <w:autoSpaceDE w:val="0"/>
              <w:autoSpaceDN w:val="0"/>
              <w:adjustRightInd w:val="0"/>
              <w:rPr>
                <w:rFonts w:ascii="Arial" w:hAnsi="Arial" w:cs="Arial"/>
                <w:color w:val="000000"/>
                <w:sz w:val="18"/>
                <w:szCs w:val="18"/>
              </w:rPr>
            </w:pPr>
            <w:r w:rsidRPr="005418FF">
              <w:rPr>
                <w:rFonts w:ascii="Arial" w:hAnsi="Arial" w:cs="Arial"/>
                <w:color w:val="000000"/>
                <w:sz w:val="18"/>
                <w:szCs w:val="18"/>
              </w:rPr>
              <w:t xml:space="preserve">Sondu je možné integrovat do dohledového systému pro kontrolu dostupnosti a vytížení zdrojů technologií SNMP. </w:t>
            </w:r>
          </w:p>
        </w:tc>
        <w:tc>
          <w:tcPr>
            <w:tcW w:w="1418" w:type="dxa"/>
            <w:shd w:val="clear" w:color="auto" w:fill="auto"/>
            <w:vAlign w:val="center"/>
          </w:tcPr>
          <w:p w14:paraId="44631895" w14:textId="53DA3147" w:rsidR="00521547" w:rsidRPr="005418FF"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09C1ADB8" w14:textId="3F9EA66A" w:rsidR="00521547" w:rsidRPr="005418FF" w:rsidRDefault="00521547" w:rsidP="005418FF">
            <w:pPr>
              <w:autoSpaceDE w:val="0"/>
              <w:autoSpaceDN w:val="0"/>
              <w:adjustRightInd w:val="0"/>
              <w:rPr>
                <w:rFonts w:ascii="Arial" w:hAnsi="Arial" w:cs="Arial"/>
                <w:color w:val="000000"/>
                <w:sz w:val="18"/>
                <w:szCs w:val="18"/>
              </w:rPr>
            </w:pPr>
          </w:p>
        </w:tc>
      </w:tr>
      <w:tr w:rsidR="00521547" w:rsidRPr="005418FF" w14:paraId="7427BF7F" w14:textId="66322F47" w:rsidTr="00521547">
        <w:trPr>
          <w:trHeight w:val="251"/>
        </w:trPr>
        <w:tc>
          <w:tcPr>
            <w:tcW w:w="3681" w:type="dxa"/>
          </w:tcPr>
          <w:p w14:paraId="082F7153" w14:textId="77777777" w:rsidR="00521547" w:rsidRPr="001C2F27" w:rsidRDefault="00521547" w:rsidP="005418FF">
            <w:pPr>
              <w:autoSpaceDE w:val="0"/>
              <w:autoSpaceDN w:val="0"/>
              <w:adjustRightInd w:val="0"/>
              <w:rPr>
                <w:rFonts w:ascii="Arial" w:hAnsi="Arial" w:cs="Arial"/>
                <w:color w:val="000000"/>
                <w:sz w:val="18"/>
                <w:szCs w:val="18"/>
              </w:rPr>
            </w:pPr>
            <w:r w:rsidRPr="001C2F27">
              <w:rPr>
                <w:rFonts w:ascii="Arial" w:hAnsi="Arial" w:cs="Arial"/>
                <w:color w:val="000000"/>
                <w:sz w:val="18"/>
                <w:szCs w:val="18"/>
              </w:rPr>
              <w:t xml:space="preserve">Vestavěný kolektor </w:t>
            </w:r>
          </w:p>
        </w:tc>
        <w:tc>
          <w:tcPr>
            <w:tcW w:w="3118" w:type="dxa"/>
          </w:tcPr>
          <w:p w14:paraId="1F1B44B6" w14:textId="77777777" w:rsidR="00521547" w:rsidRPr="001C2F27" w:rsidRDefault="00521547" w:rsidP="005418FF">
            <w:pPr>
              <w:autoSpaceDE w:val="0"/>
              <w:autoSpaceDN w:val="0"/>
              <w:adjustRightInd w:val="0"/>
              <w:rPr>
                <w:rFonts w:ascii="Arial" w:hAnsi="Arial" w:cs="Arial"/>
                <w:color w:val="000000"/>
                <w:sz w:val="18"/>
                <w:szCs w:val="18"/>
              </w:rPr>
            </w:pPr>
            <w:r w:rsidRPr="001C2F27">
              <w:rPr>
                <w:rFonts w:ascii="Arial" w:hAnsi="Arial" w:cs="Arial"/>
                <w:color w:val="000000"/>
                <w:sz w:val="18"/>
                <w:szCs w:val="18"/>
              </w:rPr>
              <w:t xml:space="preserve">Vestavěný kolektor pro dočasné ukládání </w:t>
            </w:r>
            <w:proofErr w:type="spellStart"/>
            <w:r w:rsidRPr="001C2F27">
              <w:rPr>
                <w:rFonts w:ascii="Arial" w:hAnsi="Arial" w:cs="Arial"/>
                <w:color w:val="000000"/>
                <w:sz w:val="18"/>
                <w:szCs w:val="18"/>
              </w:rPr>
              <w:t>flow</w:t>
            </w:r>
            <w:proofErr w:type="spellEnd"/>
            <w:r w:rsidRPr="001C2F27">
              <w:rPr>
                <w:rFonts w:ascii="Arial" w:hAnsi="Arial" w:cs="Arial"/>
                <w:color w:val="000000"/>
                <w:sz w:val="18"/>
                <w:szCs w:val="18"/>
              </w:rPr>
              <w:t xml:space="preserve"> statistik (zajištění redundance), který zahrnuje plnohodnotnou funkcionalitu </w:t>
            </w:r>
            <w:proofErr w:type="spellStart"/>
            <w:r w:rsidRPr="001C2F27">
              <w:rPr>
                <w:rFonts w:ascii="Arial" w:hAnsi="Arial" w:cs="Arial"/>
                <w:color w:val="000000"/>
                <w:sz w:val="18"/>
                <w:szCs w:val="18"/>
              </w:rPr>
              <w:t>flow</w:t>
            </w:r>
            <w:proofErr w:type="spellEnd"/>
            <w:r w:rsidRPr="001C2F27">
              <w:rPr>
                <w:rFonts w:ascii="Arial" w:hAnsi="Arial" w:cs="Arial"/>
                <w:color w:val="000000"/>
                <w:sz w:val="18"/>
                <w:szCs w:val="18"/>
              </w:rPr>
              <w:t xml:space="preserve"> kolektoru. </w:t>
            </w:r>
          </w:p>
        </w:tc>
        <w:tc>
          <w:tcPr>
            <w:tcW w:w="1418" w:type="dxa"/>
            <w:shd w:val="clear" w:color="auto" w:fill="auto"/>
            <w:vAlign w:val="center"/>
          </w:tcPr>
          <w:p w14:paraId="73E4F8FA" w14:textId="74A142B0" w:rsidR="00521547" w:rsidRPr="001C2F27"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2E4CA2EA" w14:textId="28B2F16F" w:rsidR="00521547" w:rsidRPr="001C2F27" w:rsidRDefault="00521547" w:rsidP="005418FF">
            <w:pPr>
              <w:autoSpaceDE w:val="0"/>
              <w:autoSpaceDN w:val="0"/>
              <w:adjustRightInd w:val="0"/>
              <w:rPr>
                <w:rFonts w:ascii="Arial" w:hAnsi="Arial" w:cs="Arial"/>
                <w:color w:val="000000"/>
                <w:sz w:val="18"/>
                <w:szCs w:val="18"/>
              </w:rPr>
            </w:pPr>
          </w:p>
        </w:tc>
      </w:tr>
      <w:tr w:rsidR="00521547" w:rsidRPr="005418FF" w14:paraId="631C1FE6" w14:textId="4D12C8F8" w:rsidTr="00521547">
        <w:trPr>
          <w:trHeight w:val="84"/>
        </w:trPr>
        <w:tc>
          <w:tcPr>
            <w:tcW w:w="3681" w:type="dxa"/>
          </w:tcPr>
          <w:p w14:paraId="33EA72FC" w14:textId="77777777" w:rsidR="00521547" w:rsidRPr="005418FF" w:rsidRDefault="00521547" w:rsidP="005418FF">
            <w:pPr>
              <w:autoSpaceDE w:val="0"/>
              <w:autoSpaceDN w:val="0"/>
              <w:adjustRightInd w:val="0"/>
              <w:rPr>
                <w:rFonts w:ascii="Arial" w:hAnsi="Arial" w:cs="Arial"/>
                <w:color w:val="000000"/>
                <w:sz w:val="18"/>
                <w:szCs w:val="18"/>
              </w:rPr>
            </w:pPr>
            <w:r w:rsidRPr="005418FF">
              <w:rPr>
                <w:rFonts w:ascii="Arial" w:hAnsi="Arial" w:cs="Arial"/>
                <w:color w:val="000000"/>
                <w:sz w:val="18"/>
                <w:szCs w:val="18"/>
              </w:rPr>
              <w:lastRenderedPageBreak/>
              <w:t xml:space="preserve">Časová synchronizace </w:t>
            </w:r>
          </w:p>
        </w:tc>
        <w:tc>
          <w:tcPr>
            <w:tcW w:w="3118" w:type="dxa"/>
          </w:tcPr>
          <w:p w14:paraId="4449ED29" w14:textId="77777777" w:rsidR="00521547" w:rsidRPr="005418FF" w:rsidRDefault="00521547" w:rsidP="005418FF">
            <w:pPr>
              <w:autoSpaceDE w:val="0"/>
              <w:autoSpaceDN w:val="0"/>
              <w:adjustRightInd w:val="0"/>
              <w:rPr>
                <w:rFonts w:ascii="Arial" w:hAnsi="Arial" w:cs="Arial"/>
                <w:color w:val="000000"/>
                <w:sz w:val="18"/>
                <w:szCs w:val="18"/>
              </w:rPr>
            </w:pPr>
            <w:r w:rsidRPr="005418FF">
              <w:rPr>
                <w:rFonts w:ascii="Arial" w:hAnsi="Arial" w:cs="Arial"/>
                <w:color w:val="000000"/>
                <w:sz w:val="18"/>
                <w:szCs w:val="18"/>
              </w:rPr>
              <w:t xml:space="preserve">Časová synchronizace zařízení proti centrálnímu zdroji času na síti. </w:t>
            </w:r>
          </w:p>
        </w:tc>
        <w:tc>
          <w:tcPr>
            <w:tcW w:w="1418" w:type="dxa"/>
            <w:shd w:val="clear" w:color="auto" w:fill="auto"/>
            <w:vAlign w:val="center"/>
          </w:tcPr>
          <w:p w14:paraId="0959689F" w14:textId="6988483B" w:rsidR="00521547" w:rsidRPr="005418FF"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64B4A364" w14:textId="32307DDD" w:rsidR="00521547" w:rsidRPr="005418FF" w:rsidRDefault="00521547" w:rsidP="005418FF">
            <w:pPr>
              <w:autoSpaceDE w:val="0"/>
              <w:autoSpaceDN w:val="0"/>
              <w:adjustRightInd w:val="0"/>
              <w:rPr>
                <w:rFonts w:ascii="Arial" w:hAnsi="Arial" w:cs="Arial"/>
                <w:color w:val="000000"/>
                <w:sz w:val="18"/>
                <w:szCs w:val="18"/>
              </w:rPr>
            </w:pPr>
          </w:p>
        </w:tc>
      </w:tr>
      <w:tr w:rsidR="00521547" w:rsidRPr="005418FF" w14:paraId="7FB6B85F" w14:textId="00ED103E" w:rsidTr="00521547">
        <w:trPr>
          <w:trHeight w:val="204"/>
        </w:trPr>
        <w:tc>
          <w:tcPr>
            <w:tcW w:w="3681" w:type="dxa"/>
          </w:tcPr>
          <w:p w14:paraId="4900AADF" w14:textId="77777777" w:rsidR="00521547" w:rsidRPr="005418FF" w:rsidRDefault="00521547" w:rsidP="005418FF">
            <w:pPr>
              <w:autoSpaceDE w:val="0"/>
              <w:autoSpaceDN w:val="0"/>
              <w:adjustRightInd w:val="0"/>
              <w:rPr>
                <w:rFonts w:ascii="Arial" w:hAnsi="Arial" w:cs="Arial"/>
                <w:color w:val="000000"/>
                <w:sz w:val="18"/>
                <w:szCs w:val="18"/>
              </w:rPr>
            </w:pPr>
            <w:r w:rsidRPr="005418FF">
              <w:rPr>
                <w:rFonts w:ascii="Arial" w:hAnsi="Arial" w:cs="Arial"/>
                <w:color w:val="000000"/>
                <w:sz w:val="18"/>
                <w:szCs w:val="18"/>
              </w:rPr>
              <w:t xml:space="preserve">Podpora příkazové řádky </w:t>
            </w:r>
          </w:p>
        </w:tc>
        <w:tc>
          <w:tcPr>
            <w:tcW w:w="3118" w:type="dxa"/>
          </w:tcPr>
          <w:p w14:paraId="39A81191" w14:textId="77777777" w:rsidR="00521547" w:rsidRPr="005418FF" w:rsidRDefault="00521547" w:rsidP="005418FF">
            <w:pPr>
              <w:autoSpaceDE w:val="0"/>
              <w:autoSpaceDN w:val="0"/>
              <w:adjustRightInd w:val="0"/>
              <w:rPr>
                <w:rFonts w:ascii="Arial" w:hAnsi="Arial" w:cs="Arial"/>
                <w:color w:val="000000"/>
                <w:sz w:val="18"/>
                <w:szCs w:val="18"/>
              </w:rPr>
            </w:pPr>
            <w:r w:rsidRPr="005418FF">
              <w:rPr>
                <w:rFonts w:ascii="Arial" w:hAnsi="Arial" w:cs="Arial"/>
                <w:color w:val="000000"/>
                <w:sz w:val="18"/>
                <w:szCs w:val="18"/>
              </w:rPr>
              <w:t xml:space="preserve">Jednoduchá instalace a nastavení zařízení prostřednictvím příkazové řádky. Základní správa prostřednictvím příkazové řádky. </w:t>
            </w:r>
          </w:p>
        </w:tc>
        <w:tc>
          <w:tcPr>
            <w:tcW w:w="1418" w:type="dxa"/>
            <w:shd w:val="clear" w:color="auto" w:fill="auto"/>
            <w:vAlign w:val="center"/>
          </w:tcPr>
          <w:p w14:paraId="5417CC10" w14:textId="2C47E7A9" w:rsidR="00521547" w:rsidRPr="005418FF"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2194D6FE" w14:textId="460F4D5D" w:rsidR="00521547" w:rsidRPr="005418FF" w:rsidRDefault="00521547" w:rsidP="005418FF">
            <w:pPr>
              <w:autoSpaceDE w:val="0"/>
              <w:autoSpaceDN w:val="0"/>
              <w:adjustRightInd w:val="0"/>
              <w:rPr>
                <w:rFonts w:ascii="Arial" w:hAnsi="Arial" w:cs="Arial"/>
                <w:color w:val="000000"/>
                <w:sz w:val="18"/>
                <w:szCs w:val="18"/>
              </w:rPr>
            </w:pPr>
          </w:p>
        </w:tc>
      </w:tr>
      <w:tr w:rsidR="00521547" w:rsidRPr="005418FF" w14:paraId="395BEA71" w14:textId="66089827" w:rsidTr="00521547">
        <w:trPr>
          <w:trHeight w:val="251"/>
        </w:trPr>
        <w:tc>
          <w:tcPr>
            <w:tcW w:w="3681" w:type="dxa"/>
          </w:tcPr>
          <w:p w14:paraId="1FCC0668" w14:textId="77777777" w:rsidR="00521547" w:rsidRPr="005418FF" w:rsidRDefault="00521547" w:rsidP="005418FF">
            <w:pPr>
              <w:autoSpaceDE w:val="0"/>
              <w:autoSpaceDN w:val="0"/>
              <w:adjustRightInd w:val="0"/>
              <w:rPr>
                <w:rFonts w:ascii="Arial" w:hAnsi="Arial" w:cs="Arial"/>
                <w:color w:val="000000"/>
                <w:sz w:val="18"/>
                <w:szCs w:val="18"/>
              </w:rPr>
            </w:pPr>
            <w:r w:rsidRPr="005418FF">
              <w:rPr>
                <w:rFonts w:ascii="Arial" w:hAnsi="Arial" w:cs="Arial"/>
                <w:color w:val="000000"/>
                <w:sz w:val="18"/>
                <w:szCs w:val="18"/>
              </w:rPr>
              <w:t xml:space="preserve">Sériová linka pro konfiguraci zařízení </w:t>
            </w:r>
          </w:p>
        </w:tc>
        <w:tc>
          <w:tcPr>
            <w:tcW w:w="3118" w:type="dxa"/>
          </w:tcPr>
          <w:p w14:paraId="711E7ADA" w14:textId="77777777" w:rsidR="00521547" w:rsidRPr="005418FF" w:rsidRDefault="00521547" w:rsidP="005418FF">
            <w:pPr>
              <w:autoSpaceDE w:val="0"/>
              <w:autoSpaceDN w:val="0"/>
              <w:adjustRightInd w:val="0"/>
              <w:rPr>
                <w:rFonts w:ascii="Arial" w:hAnsi="Arial" w:cs="Arial"/>
                <w:color w:val="000000"/>
                <w:sz w:val="18"/>
                <w:szCs w:val="18"/>
              </w:rPr>
            </w:pPr>
            <w:r w:rsidRPr="005418FF">
              <w:rPr>
                <w:rFonts w:ascii="Arial" w:hAnsi="Arial" w:cs="Arial"/>
                <w:color w:val="000000"/>
                <w:sz w:val="18"/>
                <w:szCs w:val="18"/>
              </w:rPr>
              <w:t xml:space="preserve">Možnost přístupu a konfigurace hardwarových zařízení prostřednictvím sériové linky (RS-232). </w:t>
            </w:r>
          </w:p>
        </w:tc>
        <w:tc>
          <w:tcPr>
            <w:tcW w:w="1418" w:type="dxa"/>
            <w:shd w:val="clear" w:color="auto" w:fill="auto"/>
            <w:vAlign w:val="center"/>
          </w:tcPr>
          <w:p w14:paraId="03349ABA" w14:textId="5D8F0B45" w:rsidR="00521547" w:rsidRPr="005418FF"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72C1F941" w14:textId="2FFC7581" w:rsidR="00521547" w:rsidRPr="005418FF" w:rsidRDefault="00521547" w:rsidP="005418FF">
            <w:pPr>
              <w:autoSpaceDE w:val="0"/>
              <w:autoSpaceDN w:val="0"/>
              <w:adjustRightInd w:val="0"/>
              <w:rPr>
                <w:rFonts w:ascii="Arial" w:hAnsi="Arial" w:cs="Arial"/>
                <w:color w:val="000000"/>
                <w:sz w:val="18"/>
                <w:szCs w:val="18"/>
              </w:rPr>
            </w:pPr>
          </w:p>
        </w:tc>
      </w:tr>
      <w:tr w:rsidR="00521547" w:rsidRPr="005418FF" w14:paraId="10246F14" w14:textId="1684161F" w:rsidTr="00521547">
        <w:trPr>
          <w:trHeight w:val="204"/>
        </w:trPr>
        <w:tc>
          <w:tcPr>
            <w:tcW w:w="3681" w:type="dxa"/>
          </w:tcPr>
          <w:p w14:paraId="163DC499" w14:textId="77777777" w:rsidR="00521547" w:rsidRPr="001C2F27" w:rsidRDefault="00521547" w:rsidP="005418FF">
            <w:pPr>
              <w:autoSpaceDE w:val="0"/>
              <w:autoSpaceDN w:val="0"/>
              <w:adjustRightInd w:val="0"/>
              <w:rPr>
                <w:rFonts w:ascii="Arial" w:hAnsi="Arial" w:cs="Arial"/>
                <w:color w:val="000000"/>
                <w:sz w:val="18"/>
                <w:szCs w:val="18"/>
              </w:rPr>
            </w:pPr>
            <w:r w:rsidRPr="001C2F27">
              <w:rPr>
                <w:rFonts w:ascii="Arial" w:hAnsi="Arial" w:cs="Arial"/>
                <w:color w:val="000000"/>
                <w:sz w:val="18"/>
                <w:szCs w:val="18"/>
              </w:rPr>
              <w:t xml:space="preserve">DNS </w:t>
            </w:r>
            <w:proofErr w:type="spellStart"/>
            <w:r w:rsidRPr="001C2F27">
              <w:rPr>
                <w:rFonts w:ascii="Arial" w:hAnsi="Arial" w:cs="Arial"/>
                <w:color w:val="000000"/>
                <w:sz w:val="18"/>
                <w:szCs w:val="18"/>
              </w:rPr>
              <w:t>cache</w:t>
            </w:r>
            <w:proofErr w:type="spellEnd"/>
            <w:r w:rsidRPr="001C2F27">
              <w:rPr>
                <w:rFonts w:ascii="Arial" w:hAnsi="Arial" w:cs="Arial"/>
                <w:color w:val="000000"/>
                <w:sz w:val="18"/>
                <w:szCs w:val="18"/>
              </w:rPr>
              <w:t xml:space="preserve"> </w:t>
            </w:r>
          </w:p>
        </w:tc>
        <w:tc>
          <w:tcPr>
            <w:tcW w:w="3118" w:type="dxa"/>
          </w:tcPr>
          <w:p w14:paraId="5AABE95D" w14:textId="77777777" w:rsidR="00521547" w:rsidRPr="001C2F27" w:rsidRDefault="00521547" w:rsidP="005418FF">
            <w:pPr>
              <w:autoSpaceDE w:val="0"/>
              <w:autoSpaceDN w:val="0"/>
              <w:adjustRightInd w:val="0"/>
              <w:rPr>
                <w:rFonts w:ascii="Arial" w:hAnsi="Arial" w:cs="Arial"/>
                <w:color w:val="000000"/>
                <w:sz w:val="18"/>
                <w:szCs w:val="18"/>
              </w:rPr>
            </w:pPr>
            <w:r w:rsidRPr="001C2F27">
              <w:rPr>
                <w:rFonts w:ascii="Arial" w:hAnsi="Arial" w:cs="Arial"/>
                <w:color w:val="000000"/>
                <w:sz w:val="18"/>
                <w:szCs w:val="18"/>
              </w:rPr>
              <w:t xml:space="preserve">Použití DNS </w:t>
            </w:r>
            <w:proofErr w:type="spellStart"/>
            <w:r w:rsidRPr="001C2F27">
              <w:rPr>
                <w:rFonts w:ascii="Arial" w:hAnsi="Arial" w:cs="Arial"/>
                <w:color w:val="000000"/>
                <w:sz w:val="18"/>
                <w:szCs w:val="18"/>
              </w:rPr>
              <w:t>cache</w:t>
            </w:r>
            <w:proofErr w:type="spellEnd"/>
            <w:r w:rsidRPr="001C2F27">
              <w:rPr>
                <w:rFonts w:ascii="Arial" w:hAnsi="Arial" w:cs="Arial"/>
                <w:color w:val="000000"/>
                <w:sz w:val="18"/>
                <w:szCs w:val="18"/>
              </w:rPr>
              <w:t xml:space="preserve"> na zařízení pro rychlejší překlad IP adres na doménová jména. </w:t>
            </w:r>
          </w:p>
        </w:tc>
        <w:tc>
          <w:tcPr>
            <w:tcW w:w="1418" w:type="dxa"/>
            <w:shd w:val="clear" w:color="auto" w:fill="auto"/>
            <w:vAlign w:val="center"/>
          </w:tcPr>
          <w:p w14:paraId="3E3293D2" w14:textId="53B03DD7" w:rsidR="00521547" w:rsidRPr="001C2F27"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64515F21" w14:textId="14208247" w:rsidR="00521547" w:rsidRPr="001C2F27" w:rsidRDefault="00521547" w:rsidP="005418FF">
            <w:pPr>
              <w:autoSpaceDE w:val="0"/>
              <w:autoSpaceDN w:val="0"/>
              <w:adjustRightInd w:val="0"/>
              <w:rPr>
                <w:rFonts w:ascii="Arial" w:hAnsi="Arial" w:cs="Arial"/>
                <w:color w:val="000000"/>
                <w:sz w:val="18"/>
                <w:szCs w:val="18"/>
              </w:rPr>
            </w:pPr>
          </w:p>
        </w:tc>
      </w:tr>
      <w:tr w:rsidR="00521547" w:rsidRPr="005418FF" w14:paraId="5EFA45F1" w14:textId="20BB53DA" w:rsidTr="00521547">
        <w:trPr>
          <w:trHeight w:val="84"/>
        </w:trPr>
        <w:tc>
          <w:tcPr>
            <w:tcW w:w="3681" w:type="dxa"/>
          </w:tcPr>
          <w:p w14:paraId="60C60105" w14:textId="77777777" w:rsidR="00521547" w:rsidRPr="001C2F27" w:rsidRDefault="00521547" w:rsidP="005418FF">
            <w:pPr>
              <w:autoSpaceDE w:val="0"/>
              <w:autoSpaceDN w:val="0"/>
              <w:adjustRightInd w:val="0"/>
              <w:rPr>
                <w:rFonts w:ascii="Arial" w:hAnsi="Arial" w:cs="Arial"/>
                <w:color w:val="000000"/>
                <w:sz w:val="18"/>
                <w:szCs w:val="18"/>
              </w:rPr>
            </w:pPr>
            <w:r w:rsidRPr="001C2F27">
              <w:rPr>
                <w:rFonts w:ascii="Arial" w:hAnsi="Arial" w:cs="Arial"/>
                <w:color w:val="000000"/>
                <w:sz w:val="18"/>
                <w:szCs w:val="18"/>
              </w:rPr>
              <w:t xml:space="preserve">TACACS+ autentizace </w:t>
            </w:r>
          </w:p>
        </w:tc>
        <w:tc>
          <w:tcPr>
            <w:tcW w:w="3118" w:type="dxa"/>
          </w:tcPr>
          <w:p w14:paraId="272203D8" w14:textId="77777777" w:rsidR="00521547" w:rsidRPr="00582FB4" w:rsidRDefault="00521547" w:rsidP="005418FF">
            <w:pPr>
              <w:autoSpaceDE w:val="0"/>
              <w:autoSpaceDN w:val="0"/>
              <w:adjustRightInd w:val="0"/>
              <w:rPr>
                <w:rFonts w:ascii="Arial" w:hAnsi="Arial" w:cs="Arial"/>
                <w:color w:val="000000"/>
                <w:sz w:val="18"/>
                <w:szCs w:val="18"/>
              </w:rPr>
            </w:pPr>
            <w:r w:rsidRPr="001C2F27">
              <w:rPr>
                <w:rFonts w:ascii="Arial" w:hAnsi="Arial" w:cs="Arial"/>
                <w:color w:val="000000"/>
                <w:sz w:val="18"/>
                <w:szCs w:val="18"/>
              </w:rPr>
              <w:t>Podpora autentizace vůči TACACS+</w:t>
            </w:r>
            <w:r w:rsidRPr="00582FB4">
              <w:rPr>
                <w:rFonts w:ascii="Arial" w:hAnsi="Arial" w:cs="Arial"/>
                <w:color w:val="000000"/>
                <w:sz w:val="18"/>
                <w:szCs w:val="18"/>
              </w:rPr>
              <w:t xml:space="preserve"> </w:t>
            </w:r>
          </w:p>
        </w:tc>
        <w:tc>
          <w:tcPr>
            <w:tcW w:w="1418" w:type="dxa"/>
            <w:shd w:val="clear" w:color="auto" w:fill="auto"/>
            <w:vAlign w:val="center"/>
          </w:tcPr>
          <w:p w14:paraId="651015A1" w14:textId="2B4150E6" w:rsidR="00521547" w:rsidRPr="001C2F27"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4D8C8406" w14:textId="355DA858" w:rsidR="00521547" w:rsidRPr="001C2F27" w:rsidRDefault="00521547" w:rsidP="005418FF">
            <w:pPr>
              <w:autoSpaceDE w:val="0"/>
              <w:autoSpaceDN w:val="0"/>
              <w:adjustRightInd w:val="0"/>
              <w:rPr>
                <w:rFonts w:ascii="Arial" w:hAnsi="Arial" w:cs="Arial"/>
                <w:color w:val="000000"/>
                <w:sz w:val="18"/>
                <w:szCs w:val="18"/>
              </w:rPr>
            </w:pPr>
          </w:p>
        </w:tc>
      </w:tr>
      <w:tr w:rsidR="00521547" w:rsidRPr="005418FF" w14:paraId="34E056CC" w14:textId="22B1AC01" w:rsidTr="00521547">
        <w:trPr>
          <w:trHeight w:val="251"/>
        </w:trPr>
        <w:tc>
          <w:tcPr>
            <w:tcW w:w="3681" w:type="dxa"/>
          </w:tcPr>
          <w:p w14:paraId="425A0B89" w14:textId="77777777" w:rsidR="00521547" w:rsidRPr="005418FF" w:rsidRDefault="00521547" w:rsidP="005418FF">
            <w:pPr>
              <w:autoSpaceDE w:val="0"/>
              <w:autoSpaceDN w:val="0"/>
              <w:adjustRightInd w:val="0"/>
              <w:rPr>
                <w:rFonts w:ascii="Arial" w:hAnsi="Arial" w:cs="Arial"/>
                <w:color w:val="000000"/>
                <w:sz w:val="18"/>
                <w:szCs w:val="18"/>
              </w:rPr>
            </w:pPr>
            <w:r w:rsidRPr="005418FF">
              <w:rPr>
                <w:rFonts w:ascii="Arial" w:hAnsi="Arial" w:cs="Arial"/>
                <w:color w:val="000000"/>
                <w:sz w:val="18"/>
                <w:szCs w:val="18"/>
              </w:rPr>
              <w:t xml:space="preserve">Podpora protokolů pro výměnu dat </w:t>
            </w:r>
          </w:p>
        </w:tc>
        <w:tc>
          <w:tcPr>
            <w:tcW w:w="3118" w:type="dxa"/>
          </w:tcPr>
          <w:p w14:paraId="13797092" w14:textId="77777777" w:rsidR="00521547" w:rsidRPr="005418FF" w:rsidRDefault="00521547" w:rsidP="005418FF">
            <w:pPr>
              <w:autoSpaceDE w:val="0"/>
              <w:autoSpaceDN w:val="0"/>
              <w:adjustRightInd w:val="0"/>
              <w:rPr>
                <w:rFonts w:ascii="Arial" w:hAnsi="Arial" w:cs="Arial"/>
                <w:color w:val="000000"/>
                <w:sz w:val="18"/>
                <w:szCs w:val="18"/>
              </w:rPr>
            </w:pPr>
            <w:r w:rsidRPr="005418FF">
              <w:rPr>
                <w:rFonts w:ascii="Arial" w:hAnsi="Arial" w:cs="Arial"/>
                <w:color w:val="000000"/>
                <w:sz w:val="18"/>
                <w:szCs w:val="18"/>
              </w:rPr>
              <w:t xml:space="preserve">Programové vybavení sondy musí umožnit vytváření </w:t>
            </w:r>
            <w:proofErr w:type="spellStart"/>
            <w:r w:rsidRPr="005418FF">
              <w:rPr>
                <w:rFonts w:ascii="Arial" w:hAnsi="Arial" w:cs="Arial"/>
                <w:color w:val="000000"/>
                <w:sz w:val="18"/>
                <w:szCs w:val="18"/>
              </w:rPr>
              <w:t>NetFlow</w:t>
            </w:r>
            <w:proofErr w:type="spellEnd"/>
            <w:r w:rsidRPr="005418FF">
              <w:rPr>
                <w:rFonts w:ascii="Arial" w:hAnsi="Arial" w:cs="Arial"/>
                <w:color w:val="000000"/>
                <w:sz w:val="18"/>
                <w:szCs w:val="18"/>
              </w:rPr>
              <w:t xml:space="preserve"> dat ve formátech verzi 5 a 9, IPFIX. </w:t>
            </w:r>
          </w:p>
        </w:tc>
        <w:tc>
          <w:tcPr>
            <w:tcW w:w="1418" w:type="dxa"/>
            <w:shd w:val="clear" w:color="auto" w:fill="auto"/>
            <w:vAlign w:val="center"/>
          </w:tcPr>
          <w:p w14:paraId="591073D3" w14:textId="03C961B3" w:rsidR="00521547" w:rsidRPr="005418FF"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15206354" w14:textId="351A9D47" w:rsidR="00521547" w:rsidRPr="005418FF" w:rsidRDefault="00521547" w:rsidP="005418FF">
            <w:pPr>
              <w:autoSpaceDE w:val="0"/>
              <w:autoSpaceDN w:val="0"/>
              <w:adjustRightInd w:val="0"/>
              <w:rPr>
                <w:rFonts w:ascii="Arial" w:hAnsi="Arial" w:cs="Arial"/>
                <w:color w:val="000000"/>
                <w:sz w:val="18"/>
                <w:szCs w:val="18"/>
              </w:rPr>
            </w:pPr>
          </w:p>
        </w:tc>
      </w:tr>
      <w:tr w:rsidR="00521547" w:rsidRPr="004B607A" w14:paraId="619E23A7" w14:textId="168F5380" w:rsidTr="00521547">
        <w:trPr>
          <w:trHeight w:val="251"/>
        </w:trPr>
        <w:tc>
          <w:tcPr>
            <w:tcW w:w="3681" w:type="dxa"/>
          </w:tcPr>
          <w:p w14:paraId="1D6EAE12" w14:textId="77777777" w:rsidR="00521547" w:rsidRPr="004B607A" w:rsidRDefault="00521547" w:rsidP="004B607A">
            <w:pPr>
              <w:autoSpaceDE w:val="0"/>
              <w:autoSpaceDN w:val="0"/>
              <w:adjustRightInd w:val="0"/>
              <w:rPr>
                <w:rFonts w:ascii="Arial" w:hAnsi="Arial" w:cs="Arial"/>
                <w:color w:val="000000"/>
                <w:sz w:val="18"/>
                <w:szCs w:val="18"/>
              </w:rPr>
            </w:pPr>
            <w:r w:rsidRPr="004B607A">
              <w:rPr>
                <w:rFonts w:ascii="Arial" w:hAnsi="Arial" w:cs="Arial"/>
                <w:color w:val="000000"/>
                <w:sz w:val="18"/>
                <w:szCs w:val="18"/>
              </w:rPr>
              <w:t xml:space="preserve">Zpracování datového provozu </w:t>
            </w:r>
          </w:p>
        </w:tc>
        <w:tc>
          <w:tcPr>
            <w:tcW w:w="3118" w:type="dxa"/>
          </w:tcPr>
          <w:p w14:paraId="3A18B9D6" w14:textId="77777777" w:rsidR="00521547" w:rsidRPr="004B607A" w:rsidRDefault="00521547" w:rsidP="004B607A">
            <w:pPr>
              <w:autoSpaceDE w:val="0"/>
              <w:autoSpaceDN w:val="0"/>
              <w:adjustRightInd w:val="0"/>
              <w:rPr>
                <w:rFonts w:ascii="Arial" w:hAnsi="Arial" w:cs="Arial"/>
                <w:color w:val="000000"/>
                <w:sz w:val="18"/>
                <w:szCs w:val="18"/>
              </w:rPr>
            </w:pPr>
            <w:r w:rsidRPr="004B607A">
              <w:rPr>
                <w:rFonts w:ascii="Arial" w:hAnsi="Arial" w:cs="Arial"/>
                <w:color w:val="000000"/>
                <w:sz w:val="18"/>
                <w:szCs w:val="18"/>
              </w:rPr>
              <w:t xml:space="preserve">Zpracování datového provozu IPv4 a IPv6, VLAN, MPLS a jejich reportování na kolektor. </w:t>
            </w:r>
          </w:p>
        </w:tc>
        <w:tc>
          <w:tcPr>
            <w:tcW w:w="1418" w:type="dxa"/>
            <w:shd w:val="clear" w:color="auto" w:fill="auto"/>
            <w:vAlign w:val="center"/>
          </w:tcPr>
          <w:p w14:paraId="75080983" w14:textId="5FB5B0D8" w:rsidR="00521547" w:rsidRPr="004B607A"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13832201" w14:textId="673846FB" w:rsidR="00521547" w:rsidRPr="004B607A" w:rsidRDefault="00521547" w:rsidP="004B607A">
            <w:pPr>
              <w:autoSpaceDE w:val="0"/>
              <w:autoSpaceDN w:val="0"/>
              <w:adjustRightInd w:val="0"/>
              <w:rPr>
                <w:rFonts w:ascii="Arial" w:hAnsi="Arial" w:cs="Arial"/>
                <w:color w:val="000000"/>
                <w:sz w:val="18"/>
                <w:szCs w:val="18"/>
              </w:rPr>
            </w:pPr>
          </w:p>
        </w:tc>
      </w:tr>
      <w:tr w:rsidR="00521547" w:rsidRPr="004B607A" w14:paraId="25C01ED3" w14:textId="28BC454D" w:rsidTr="00521547">
        <w:trPr>
          <w:trHeight w:val="84"/>
        </w:trPr>
        <w:tc>
          <w:tcPr>
            <w:tcW w:w="3681" w:type="dxa"/>
          </w:tcPr>
          <w:p w14:paraId="0ACAA081" w14:textId="77777777" w:rsidR="00521547" w:rsidRPr="004B607A" w:rsidRDefault="00521547" w:rsidP="004B607A">
            <w:pPr>
              <w:autoSpaceDE w:val="0"/>
              <w:autoSpaceDN w:val="0"/>
              <w:adjustRightInd w:val="0"/>
              <w:rPr>
                <w:rFonts w:ascii="Arial" w:hAnsi="Arial" w:cs="Arial"/>
                <w:color w:val="000000"/>
                <w:sz w:val="18"/>
                <w:szCs w:val="18"/>
              </w:rPr>
            </w:pPr>
            <w:r w:rsidRPr="004B607A">
              <w:rPr>
                <w:rFonts w:ascii="Arial" w:hAnsi="Arial" w:cs="Arial"/>
                <w:color w:val="000000"/>
                <w:sz w:val="18"/>
                <w:szCs w:val="18"/>
              </w:rPr>
              <w:t xml:space="preserve">Analýza tunelovaného provozu </w:t>
            </w:r>
          </w:p>
        </w:tc>
        <w:tc>
          <w:tcPr>
            <w:tcW w:w="3118" w:type="dxa"/>
          </w:tcPr>
          <w:p w14:paraId="1A7C1862" w14:textId="77777777" w:rsidR="00521547" w:rsidRPr="004B607A" w:rsidRDefault="00521547" w:rsidP="004B607A">
            <w:pPr>
              <w:autoSpaceDE w:val="0"/>
              <w:autoSpaceDN w:val="0"/>
              <w:adjustRightInd w:val="0"/>
              <w:rPr>
                <w:rFonts w:ascii="Arial" w:hAnsi="Arial" w:cs="Arial"/>
                <w:color w:val="000000"/>
                <w:sz w:val="18"/>
                <w:szCs w:val="18"/>
              </w:rPr>
            </w:pPr>
            <w:r w:rsidRPr="004B607A">
              <w:rPr>
                <w:rFonts w:ascii="Arial" w:hAnsi="Arial" w:cs="Arial"/>
                <w:color w:val="000000"/>
                <w:sz w:val="18"/>
                <w:szCs w:val="18"/>
              </w:rPr>
              <w:t>Monitorování provozu v tunelu (</w:t>
            </w:r>
            <w:proofErr w:type="spellStart"/>
            <w:r w:rsidRPr="004B607A">
              <w:rPr>
                <w:rFonts w:ascii="Arial" w:hAnsi="Arial" w:cs="Arial"/>
                <w:color w:val="000000"/>
                <w:sz w:val="18"/>
                <w:szCs w:val="18"/>
              </w:rPr>
              <w:t>deenkapsulace</w:t>
            </w:r>
            <w:proofErr w:type="spellEnd"/>
            <w:r w:rsidRPr="004B607A">
              <w:rPr>
                <w:rFonts w:ascii="Arial" w:hAnsi="Arial" w:cs="Arial"/>
                <w:color w:val="000000"/>
                <w:sz w:val="18"/>
                <w:szCs w:val="18"/>
              </w:rPr>
              <w:t xml:space="preserve">) GRE, ESP a OTV. </w:t>
            </w:r>
          </w:p>
        </w:tc>
        <w:tc>
          <w:tcPr>
            <w:tcW w:w="1418" w:type="dxa"/>
            <w:shd w:val="clear" w:color="auto" w:fill="auto"/>
            <w:vAlign w:val="center"/>
          </w:tcPr>
          <w:p w14:paraId="528A3D69" w14:textId="584E3DBC" w:rsidR="00521547" w:rsidRPr="004B607A"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59BB52A5" w14:textId="5061C9DF" w:rsidR="00521547" w:rsidRPr="004B607A" w:rsidRDefault="00521547" w:rsidP="004B607A">
            <w:pPr>
              <w:autoSpaceDE w:val="0"/>
              <w:autoSpaceDN w:val="0"/>
              <w:adjustRightInd w:val="0"/>
              <w:rPr>
                <w:rFonts w:ascii="Arial" w:hAnsi="Arial" w:cs="Arial"/>
                <w:color w:val="000000"/>
                <w:sz w:val="18"/>
                <w:szCs w:val="18"/>
              </w:rPr>
            </w:pPr>
          </w:p>
        </w:tc>
      </w:tr>
      <w:tr w:rsidR="00521547" w:rsidRPr="004B607A" w14:paraId="0E790D22" w14:textId="025E5C36" w:rsidTr="00521547">
        <w:trPr>
          <w:trHeight w:val="204"/>
        </w:trPr>
        <w:tc>
          <w:tcPr>
            <w:tcW w:w="3681" w:type="dxa"/>
          </w:tcPr>
          <w:p w14:paraId="566B5978" w14:textId="77777777" w:rsidR="00521547" w:rsidRPr="004B607A" w:rsidRDefault="00521547" w:rsidP="004B607A">
            <w:pPr>
              <w:autoSpaceDE w:val="0"/>
              <w:autoSpaceDN w:val="0"/>
              <w:adjustRightInd w:val="0"/>
              <w:rPr>
                <w:rFonts w:ascii="Arial" w:hAnsi="Arial" w:cs="Arial"/>
                <w:color w:val="000000"/>
                <w:sz w:val="18"/>
                <w:szCs w:val="18"/>
              </w:rPr>
            </w:pPr>
            <w:r w:rsidRPr="004B607A">
              <w:rPr>
                <w:rFonts w:ascii="Arial" w:hAnsi="Arial" w:cs="Arial"/>
                <w:color w:val="000000"/>
                <w:sz w:val="18"/>
                <w:szCs w:val="18"/>
              </w:rPr>
              <w:t xml:space="preserve">Monitorování MAC adres </w:t>
            </w:r>
          </w:p>
        </w:tc>
        <w:tc>
          <w:tcPr>
            <w:tcW w:w="3118" w:type="dxa"/>
          </w:tcPr>
          <w:p w14:paraId="6F54421C" w14:textId="77777777" w:rsidR="00521547" w:rsidRPr="004B607A" w:rsidRDefault="00521547" w:rsidP="004B607A">
            <w:pPr>
              <w:autoSpaceDE w:val="0"/>
              <w:autoSpaceDN w:val="0"/>
              <w:adjustRightInd w:val="0"/>
              <w:rPr>
                <w:rFonts w:ascii="Arial" w:hAnsi="Arial" w:cs="Arial"/>
                <w:color w:val="000000"/>
                <w:sz w:val="18"/>
                <w:szCs w:val="18"/>
              </w:rPr>
            </w:pPr>
            <w:r w:rsidRPr="004B607A">
              <w:rPr>
                <w:rFonts w:ascii="Arial" w:hAnsi="Arial" w:cs="Arial"/>
                <w:color w:val="000000"/>
                <w:sz w:val="18"/>
                <w:szCs w:val="18"/>
              </w:rPr>
              <w:t xml:space="preserve">Monitorování a reportování MAC adres ve </w:t>
            </w:r>
            <w:proofErr w:type="spellStart"/>
            <w:r w:rsidRPr="004B607A">
              <w:rPr>
                <w:rFonts w:ascii="Arial" w:hAnsi="Arial" w:cs="Arial"/>
                <w:color w:val="000000"/>
                <w:sz w:val="18"/>
                <w:szCs w:val="18"/>
              </w:rPr>
              <w:t>flow</w:t>
            </w:r>
            <w:proofErr w:type="spellEnd"/>
            <w:r w:rsidRPr="004B607A">
              <w:rPr>
                <w:rFonts w:ascii="Arial" w:hAnsi="Arial" w:cs="Arial"/>
                <w:color w:val="000000"/>
                <w:sz w:val="18"/>
                <w:szCs w:val="18"/>
              </w:rPr>
              <w:t xml:space="preserve"> statistikách. Možnost použít MAC adresu jako položku klíče </w:t>
            </w:r>
            <w:proofErr w:type="spellStart"/>
            <w:r w:rsidRPr="004B607A">
              <w:rPr>
                <w:rFonts w:ascii="Arial" w:hAnsi="Arial" w:cs="Arial"/>
                <w:color w:val="000000"/>
                <w:sz w:val="18"/>
                <w:szCs w:val="18"/>
              </w:rPr>
              <w:t>flow</w:t>
            </w:r>
            <w:proofErr w:type="spellEnd"/>
            <w:r w:rsidRPr="004B607A">
              <w:rPr>
                <w:rFonts w:ascii="Arial" w:hAnsi="Arial" w:cs="Arial"/>
                <w:color w:val="000000"/>
                <w:sz w:val="18"/>
                <w:szCs w:val="18"/>
              </w:rPr>
              <w:t xml:space="preserve"> záznamu. </w:t>
            </w:r>
          </w:p>
        </w:tc>
        <w:tc>
          <w:tcPr>
            <w:tcW w:w="1418" w:type="dxa"/>
            <w:shd w:val="clear" w:color="auto" w:fill="auto"/>
            <w:vAlign w:val="center"/>
          </w:tcPr>
          <w:p w14:paraId="16EBD131" w14:textId="4CA34B62" w:rsidR="00521547" w:rsidRPr="004B607A"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7904360A" w14:textId="1C62D756" w:rsidR="00521547" w:rsidRPr="004B607A" w:rsidRDefault="00521547" w:rsidP="004B607A">
            <w:pPr>
              <w:autoSpaceDE w:val="0"/>
              <w:autoSpaceDN w:val="0"/>
              <w:adjustRightInd w:val="0"/>
              <w:rPr>
                <w:rFonts w:ascii="Arial" w:hAnsi="Arial" w:cs="Arial"/>
                <w:color w:val="000000"/>
                <w:sz w:val="18"/>
                <w:szCs w:val="18"/>
              </w:rPr>
            </w:pPr>
          </w:p>
        </w:tc>
      </w:tr>
      <w:tr w:rsidR="00521547" w:rsidRPr="004B607A" w14:paraId="599448B4" w14:textId="319A2734" w:rsidTr="00521547">
        <w:trPr>
          <w:trHeight w:val="84"/>
        </w:trPr>
        <w:tc>
          <w:tcPr>
            <w:tcW w:w="3681" w:type="dxa"/>
          </w:tcPr>
          <w:p w14:paraId="54F986A0" w14:textId="77777777" w:rsidR="00521547" w:rsidRPr="004B607A" w:rsidRDefault="00521547" w:rsidP="004B607A">
            <w:pPr>
              <w:autoSpaceDE w:val="0"/>
              <w:autoSpaceDN w:val="0"/>
              <w:adjustRightInd w:val="0"/>
              <w:rPr>
                <w:rFonts w:ascii="Arial" w:hAnsi="Arial" w:cs="Arial"/>
                <w:color w:val="000000"/>
                <w:sz w:val="18"/>
                <w:szCs w:val="18"/>
              </w:rPr>
            </w:pPr>
            <w:r w:rsidRPr="004B607A">
              <w:rPr>
                <w:rFonts w:ascii="Arial" w:hAnsi="Arial" w:cs="Arial"/>
                <w:color w:val="000000"/>
                <w:sz w:val="18"/>
                <w:szCs w:val="18"/>
              </w:rPr>
              <w:t xml:space="preserve">Detekce aplikací </w:t>
            </w:r>
          </w:p>
        </w:tc>
        <w:tc>
          <w:tcPr>
            <w:tcW w:w="3118" w:type="dxa"/>
          </w:tcPr>
          <w:p w14:paraId="03AE8796" w14:textId="77777777" w:rsidR="00521547" w:rsidRPr="004B607A" w:rsidRDefault="00521547" w:rsidP="004B607A">
            <w:pPr>
              <w:autoSpaceDE w:val="0"/>
              <w:autoSpaceDN w:val="0"/>
              <w:adjustRightInd w:val="0"/>
              <w:rPr>
                <w:rFonts w:ascii="Arial" w:hAnsi="Arial" w:cs="Arial"/>
                <w:color w:val="000000"/>
                <w:sz w:val="18"/>
                <w:szCs w:val="18"/>
              </w:rPr>
            </w:pPr>
            <w:r w:rsidRPr="004B607A">
              <w:rPr>
                <w:rFonts w:ascii="Arial" w:hAnsi="Arial" w:cs="Arial"/>
                <w:color w:val="000000"/>
                <w:sz w:val="18"/>
                <w:szCs w:val="18"/>
              </w:rPr>
              <w:t xml:space="preserve">Detekce aplikací dle standardu NBAR2. </w:t>
            </w:r>
          </w:p>
        </w:tc>
        <w:tc>
          <w:tcPr>
            <w:tcW w:w="1418" w:type="dxa"/>
            <w:shd w:val="clear" w:color="auto" w:fill="auto"/>
            <w:vAlign w:val="center"/>
          </w:tcPr>
          <w:p w14:paraId="72E5A86B" w14:textId="2F8FD2A2" w:rsidR="00521547" w:rsidRPr="004B607A"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01DED355" w14:textId="6FC4FB32" w:rsidR="00521547" w:rsidRPr="004B607A" w:rsidRDefault="00521547" w:rsidP="004B607A">
            <w:pPr>
              <w:autoSpaceDE w:val="0"/>
              <w:autoSpaceDN w:val="0"/>
              <w:adjustRightInd w:val="0"/>
              <w:rPr>
                <w:rFonts w:ascii="Arial" w:hAnsi="Arial" w:cs="Arial"/>
                <w:color w:val="000000"/>
                <w:sz w:val="18"/>
                <w:szCs w:val="18"/>
              </w:rPr>
            </w:pPr>
          </w:p>
        </w:tc>
      </w:tr>
      <w:tr w:rsidR="00521547" w:rsidRPr="004B607A" w14:paraId="2B95E307" w14:textId="5C5E0465" w:rsidTr="00521547">
        <w:trPr>
          <w:trHeight w:val="490"/>
        </w:trPr>
        <w:tc>
          <w:tcPr>
            <w:tcW w:w="3681" w:type="dxa"/>
          </w:tcPr>
          <w:p w14:paraId="28B5F89C" w14:textId="77777777" w:rsidR="00521547" w:rsidRPr="004B607A" w:rsidRDefault="00521547" w:rsidP="004B607A">
            <w:pPr>
              <w:autoSpaceDE w:val="0"/>
              <w:autoSpaceDN w:val="0"/>
              <w:adjustRightInd w:val="0"/>
              <w:rPr>
                <w:rFonts w:ascii="Arial" w:hAnsi="Arial" w:cs="Arial"/>
                <w:color w:val="000000"/>
                <w:sz w:val="18"/>
                <w:szCs w:val="18"/>
              </w:rPr>
            </w:pPr>
            <w:r w:rsidRPr="004B607A">
              <w:rPr>
                <w:rFonts w:ascii="Arial" w:hAnsi="Arial" w:cs="Arial"/>
                <w:color w:val="000000"/>
                <w:sz w:val="18"/>
                <w:szCs w:val="18"/>
              </w:rPr>
              <w:t xml:space="preserve">Monitorování a analýza HTTP provozu </w:t>
            </w:r>
          </w:p>
        </w:tc>
        <w:tc>
          <w:tcPr>
            <w:tcW w:w="3118" w:type="dxa"/>
          </w:tcPr>
          <w:p w14:paraId="680F3CA1" w14:textId="77777777" w:rsidR="00521547" w:rsidRPr="004B607A" w:rsidRDefault="00521547" w:rsidP="004B607A">
            <w:pPr>
              <w:autoSpaceDE w:val="0"/>
              <w:autoSpaceDN w:val="0"/>
              <w:adjustRightInd w:val="0"/>
              <w:rPr>
                <w:rFonts w:ascii="Arial" w:hAnsi="Arial" w:cs="Arial"/>
                <w:color w:val="000000"/>
                <w:sz w:val="18"/>
                <w:szCs w:val="18"/>
              </w:rPr>
            </w:pPr>
            <w:r w:rsidRPr="004B607A">
              <w:rPr>
                <w:rFonts w:ascii="Arial" w:hAnsi="Arial" w:cs="Arial"/>
                <w:color w:val="000000"/>
                <w:sz w:val="18"/>
                <w:szCs w:val="18"/>
              </w:rPr>
              <w:t xml:space="preserve">Monitorování a analýza HTTP provozu - včetně položek typu URL, </w:t>
            </w:r>
            <w:proofErr w:type="spellStart"/>
            <w:r w:rsidRPr="004B607A">
              <w:rPr>
                <w:rFonts w:ascii="Arial" w:hAnsi="Arial" w:cs="Arial"/>
                <w:color w:val="000000"/>
                <w:sz w:val="18"/>
                <w:szCs w:val="18"/>
              </w:rPr>
              <w:t>hostname</w:t>
            </w:r>
            <w:proofErr w:type="spellEnd"/>
            <w:r w:rsidRPr="004B607A">
              <w:rPr>
                <w:rFonts w:ascii="Arial" w:hAnsi="Arial" w:cs="Arial"/>
                <w:color w:val="000000"/>
                <w:sz w:val="18"/>
                <w:szCs w:val="18"/>
              </w:rPr>
              <w:t xml:space="preserve">, stavový kód HTTP, dotazovací metoda. Pro HTTPS reportování </w:t>
            </w:r>
            <w:proofErr w:type="spellStart"/>
            <w:r w:rsidRPr="004B607A">
              <w:rPr>
                <w:rFonts w:ascii="Arial" w:hAnsi="Arial" w:cs="Arial"/>
                <w:color w:val="000000"/>
                <w:sz w:val="18"/>
                <w:szCs w:val="18"/>
              </w:rPr>
              <w:t>hostname</w:t>
            </w:r>
            <w:proofErr w:type="spellEnd"/>
            <w:r w:rsidRPr="004B607A">
              <w:rPr>
                <w:rFonts w:ascii="Arial" w:hAnsi="Arial" w:cs="Arial"/>
                <w:color w:val="000000"/>
                <w:sz w:val="18"/>
                <w:szCs w:val="18"/>
              </w:rPr>
              <w:t xml:space="preserve"> jako SNI. Použití standardní technologie reportování těchto rozšiřujících statistik (šablony </w:t>
            </w:r>
            <w:proofErr w:type="spellStart"/>
            <w:r w:rsidRPr="004B607A">
              <w:rPr>
                <w:rFonts w:ascii="Arial" w:hAnsi="Arial" w:cs="Arial"/>
                <w:color w:val="000000"/>
                <w:sz w:val="18"/>
                <w:szCs w:val="18"/>
              </w:rPr>
              <w:t>NetFlow</w:t>
            </w:r>
            <w:proofErr w:type="spellEnd"/>
            <w:r w:rsidRPr="004B607A">
              <w:rPr>
                <w:rFonts w:ascii="Arial" w:hAnsi="Arial" w:cs="Arial"/>
                <w:color w:val="000000"/>
                <w:sz w:val="18"/>
                <w:szCs w:val="18"/>
              </w:rPr>
              <w:t xml:space="preserve"> v9 nebo IPFIX). </w:t>
            </w:r>
          </w:p>
        </w:tc>
        <w:tc>
          <w:tcPr>
            <w:tcW w:w="1418" w:type="dxa"/>
            <w:shd w:val="clear" w:color="auto" w:fill="auto"/>
            <w:vAlign w:val="center"/>
          </w:tcPr>
          <w:p w14:paraId="5E25A4D7" w14:textId="3B905723" w:rsidR="00521547" w:rsidRPr="004B607A"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1DDB9074" w14:textId="6F7B096E" w:rsidR="00521547" w:rsidRPr="004B607A" w:rsidRDefault="00521547" w:rsidP="004B607A">
            <w:pPr>
              <w:autoSpaceDE w:val="0"/>
              <w:autoSpaceDN w:val="0"/>
              <w:adjustRightInd w:val="0"/>
              <w:rPr>
                <w:rFonts w:ascii="Arial" w:hAnsi="Arial" w:cs="Arial"/>
                <w:color w:val="000000"/>
                <w:sz w:val="18"/>
                <w:szCs w:val="18"/>
              </w:rPr>
            </w:pPr>
          </w:p>
        </w:tc>
      </w:tr>
      <w:tr w:rsidR="00521547" w:rsidRPr="004B607A" w14:paraId="0973B8E7" w14:textId="0B4182FE" w:rsidTr="00521547">
        <w:trPr>
          <w:trHeight w:val="322"/>
        </w:trPr>
        <w:tc>
          <w:tcPr>
            <w:tcW w:w="3681" w:type="dxa"/>
          </w:tcPr>
          <w:p w14:paraId="303344A8" w14:textId="77777777" w:rsidR="00521547" w:rsidRPr="001C2F27" w:rsidRDefault="00521547" w:rsidP="004B607A">
            <w:pPr>
              <w:autoSpaceDE w:val="0"/>
              <w:autoSpaceDN w:val="0"/>
              <w:adjustRightInd w:val="0"/>
              <w:rPr>
                <w:rFonts w:ascii="Arial" w:hAnsi="Arial" w:cs="Arial"/>
                <w:color w:val="000000"/>
                <w:sz w:val="18"/>
                <w:szCs w:val="18"/>
              </w:rPr>
            </w:pPr>
            <w:r w:rsidRPr="001C2F27">
              <w:rPr>
                <w:rFonts w:ascii="Arial" w:hAnsi="Arial" w:cs="Arial"/>
                <w:color w:val="000000"/>
                <w:sz w:val="18"/>
                <w:szCs w:val="18"/>
              </w:rPr>
              <w:t xml:space="preserve">Profilování zařízení v síti </w:t>
            </w:r>
          </w:p>
        </w:tc>
        <w:tc>
          <w:tcPr>
            <w:tcW w:w="3118" w:type="dxa"/>
          </w:tcPr>
          <w:p w14:paraId="39DDB4F4" w14:textId="77777777" w:rsidR="00521547" w:rsidRPr="00582FB4" w:rsidRDefault="00521547" w:rsidP="004B607A">
            <w:pPr>
              <w:autoSpaceDE w:val="0"/>
              <w:autoSpaceDN w:val="0"/>
              <w:adjustRightInd w:val="0"/>
              <w:rPr>
                <w:rFonts w:ascii="Arial" w:hAnsi="Arial" w:cs="Arial"/>
                <w:color w:val="000000"/>
                <w:sz w:val="18"/>
                <w:szCs w:val="18"/>
              </w:rPr>
            </w:pPr>
            <w:r w:rsidRPr="001C2F27">
              <w:rPr>
                <w:rFonts w:ascii="Arial" w:hAnsi="Arial" w:cs="Arial"/>
                <w:color w:val="000000"/>
                <w:sz w:val="18"/>
                <w:szCs w:val="18"/>
              </w:rPr>
              <w:t xml:space="preserve">Identifikace internetového prohlížeče vč. jeho verze. Použití standardní technologie reportování těchto rozšiřujících statistik (šablony </w:t>
            </w:r>
            <w:proofErr w:type="spellStart"/>
            <w:r w:rsidRPr="001C2F27">
              <w:rPr>
                <w:rFonts w:ascii="Arial" w:hAnsi="Arial" w:cs="Arial"/>
                <w:color w:val="000000"/>
                <w:sz w:val="18"/>
                <w:szCs w:val="18"/>
              </w:rPr>
              <w:t>NetFlow</w:t>
            </w:r>
            <w:proofErr w:type="spellEnd"/>
            <w:r w:rsidRPr="001C2F27">
              <w:rPr>
                <w:rFonts w:ascii="Arial" w:hAnsi="Arial" w:cs="Arial"/>
                <w:color w:val="000000"/>
                <w:sz w:val="18"/>
                <w:szCs w:val="18"/>
              </w:rPr>
              <w:t xml:space="preserve"> v9 nebo IPFIX).</w:t>
            </w:r>
            <w:r w:rsidRPr="00582FB4">
              <w:rPr>
                <w:rFonts w:ascii="Arial" w:hAnsi="Arial" w:cs="Arial"/>
                <w:color w:val="000000"/>
                <w:sz w:val="18"/>
                <w:szCs w:val="18"/>
              </w:rPr>
              <w:t xml:space="preserve"> </w:t>
            </w:r>
          </w:p>
        </w:tc>
        <w:tc>
          <w:tcPr>
            <w:tcW w:w="1418" w:type="dxa"/>
            <w:shd w:val="clear" w:color="auto" w:fill="auto"/>
            <w:vAlign w:val="center"/>
          </w:tcPr>
          <w:p w14:paraId="3D75BE0D" w14:textId="2B6B9BBA" w:rsidR="00521547" w:rsidRPr="001C2F27"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6B4AFD5F" w14:textId="6531AAE3" w:rsidR="00521547" w:rsidRPr="001C2F27" w:rsidRDefault="00521547" w:rsidP="004B607A">
            <w:pPr>
              <w:autoSpaceDE w:val="0"/>
              <w:autoSpaceDN w:val="0"/>
              <w:adjustRightInd w:val="0"/>
              <w:rPr>
                <w:rFonts w:ascii="Arial" w:hAnsi="Arial" w:cs="Arial"/>
                <w:color w:val="000000"/>
                <w:sz w:val="18"/>
                <w:szCs w:val="18"/>
              </w:rPr>
            </w:pPr>
          </w:p>
        </w:tc>
      </w:tr>
      <w:tr w:rsidR="00521547" w:rsidRPr="004B607A" w14:paraId="3C47219B" w14:textId="36E72112" w:rsidTr="00521547">
        <w:trPr>
          <w:trHeight w:val="323"/>
        </w:trPr>
        <w:tc>
          <w:tcPr>
            <w:tcW w:w="3681" w:type="dxa"/>
          </w:tcPr>
          <w:p w14:paraId="37893B9A" w14:textId="77777777" w:rsidR="00521547" w:rsidRPr="004B607A" w:rsidRDefault="00521547" w:rsidP="004B607A">
            <w:pPr>
              <w:autoSpaceDE w:val="0"/>
              <w:autoSpaceDN w:val="0"/>
              <w:adjustRightInd w:val="0"/>
              <w:rPr>
                <w:rFonts w:ascii="Arial" w:hAnsi="Arial" w:cs="Arial"/>
                <w:color w:val="000000"/>
                <w:sz w:val="18"/>
                <w:szCs w:val="18"/>
              </w:rPr>
            </w:pPr>
            <w:r w:rsidRPr="004B607A">
              <w:rPr>
                <w:rFonts w:ascii="Arial" w:hAnsi="Arial" w:cs="Arial"/>
                <w:color w:val="000000"/>
                <w:sz w:val="18"/>
                <w:szCs w:val="18"/>
              </w:rPr>
              <w:t xml:space="preserve">Monitorování DNS provozu </w:t>
            </w:r>
          </w:p>
        </w:tc>
        <w:tc>
          <w:tcPr>
            <w:tcW w:w="3118" w:type="dxa"/>
          </w:tcPr>
          <w:p w14:paraId="26C059F0" w14:textId="77777777" w:rsidR="00521547" w:rsidRPr="004B607A" w:rsidRDefault="00521547" w:rsidP="004B607A">
            <w:pPr>
              <w:autoSpaceDE w:val="0"/>
              <w:autoSpaceDN w:val="0"/>
              <w:adjustRightInd w:val="0"/>
              <w:rPr>
                <w:rFonts w:ascii="Arial" w:hAnsi="Arial" w:cs="Arial"/>
                <w:color w:val="000000"/>
                <w:sz w:val="18"/>
                <w:szCs w:val="18"/>
              </w:rPr>
            </w:pPr>
            <w:r w:rsidRPr="004B607A">
              <w:rPr>
                <w:rFonts w:ascii="Arial" w:hAnsi="Arial" w:cs="Arial"/>
                <w:color w:val="000000"/>
                <w:sz w:val="18"/>
                <w:szCs w:val="18"/>
              </w:rPr>
              <w:t xml:space="preserve">Monitorování a analýza DNS provozu - položky jako typ dotazu, dotazovaná doména, návratová hodnota, odpověď. Použití standardní technologie reportování těchto rozšiřujících statistik (šablony </w:t>
            </w:r>
            <w:proofErr w:type="spellStart"/>
            <w:r w:rsidRPr="004B607A">
              <w:rPr>
                <w:rFonts w:ascii="Arial" w:hAnsi="Arial" w:cs="Arial"/>
                <w:color w:val="000000"/>
                <w:sz w:val="18"/>
                <w:szCs w:val="18"/>
              </w:rPr>
              <w:t>NetFlow</w:t>
            </w:r>
            <w:proofErr w:type="spellEnd"/>
            <w:r w:rsidRPr="004B607A">
              <w:rPr>
                <w:rFonts w:ascii="Arial" w:hAnsi="Arial" w:cs="Arial"/>
                <w:color w:val="000000"/>
                <w:sz w:val="18"/>
                <w:szCs w:val="18"/>
              </w:rPr>
              <w:t xml:space="preserve"> v9 nebo IPFIX). </w:t>
            </w:r>
          </w:p>
        </w:tc>
        <w:tc>
          <w:tcPr>
            <w:tcW w:w="1418" w:type="dxa"/>
            <w:shd w:val="clear" w:color="auto" w:fill="auto"/>
            <w:vAlign w:val="center"/>
          </w:tcPr>
          <w:p w14:paraId="11ED36B6" w14:textId="5A420962" w:rsidR="00521547" w:rsidRPr="004B607A"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5BEC773E" w14:textId="6908CEAA" w:rsidR="00521547" w:rsidRPr="004B607A" w:rsidRDefault="00521547" w:rsidP="004B607A">
            <w:pPr>
              <w:autoSpaceDE w:val="0"/>
              <w:autoSpaceDN w:val="0"/>
              <w:adjustRightInd w:val="0"/>
              <w:rPr>
                <w:rFonts w:ascii="Arial" w:hAnsi="Arial" w:cs="Arial"/>
                <w:color w:val="000000"/>
                <w:sz w:val="18"/>
                <w:szCs w:val="18"/>
              </w:rPr>
            </w:pPr>
          </w:p>
        </w:tc>
      </w:tr>
      <w:tr w:rsidR="00521547" w:rsidRPr="004B607A" w14:paraId="0274F5C7" w14:textId="19A77F36" w:rsidTr="00521547">
        <w:trPr>
          <w:trHeight w:val="370"/>
        </w:trPr>
        <w:tc>
          <w:tcPr>
            <w:tcW w:w="3681" w:type="dxa"/>
          </w:tcPr>
          <w:p w14:paraId="0FE113D9" w14:textId="77777777" w:rsidR="00521547" w:rsidRPr="004B607A" w:rsidRDefault="00521547" w:rsidP="004B607A">
            <w:pPr>
              <w:autoSpaceDE w:val="0"/>
              <w:autoSpaceDN w:val="0"/>
              <w:adjustRightInd w:val="0"/>
              <w:rPr>
                <w:rFonts w:ascii="Arial" w:hAnsi="Arial" w:cs="Arial"/>
                <w:color w:val="000000"/>
                <w:sz w:val="18"/>
                <w:szCs w:val="18"/>
              </w:rPr>
            </w:pPr>
            <w:r w:rsidRPr="004B607A">
              <w:rPr>
                <w:rFonts w:ascii="Arial" w:hAnsi="Arial" w:cs="Arial"/>
                <w:color w:val="000000"/>
                <w:sz w:val="18"/>
                <w:szCs w:val="18"/>
              </w:rPr>
              <w:t xml:space="preserve">Monitorování SMB/CIFS provozu </w:t>
            </w:r>
          </w:p>
        </w:tc>
        <w:tc>
          <w:tcPr>
            <w:tcW w:w="3118" w:type="dxa"/>
          </w:tcPr>
          <w:p w14:paraId="48C32BD2" w14:textId="78E48654" w:rsidR="00521547" w:rsidRPr="004B607A" w:rsidRDefault="00521547" w:rsidP="000E669F">
            <w:pPr>
              <w:autoSpaceDE w:val="0"/>
              <w:autoSpaceDN w:val="0"/>
              <w:adjustRightInd w:val="0"/>
              <w:rPr>
                <w:rFonts w:ascii="Arial" w:hAnsi="Arial" w:cs="Arial"/>
                <w:color w:val="000000"/>
                <w:sz w:val="18"/>
                <w:szCs w:val="18"/>
              </w:rPr>
            </w:pPr>
            <w:r>
              <w:rPr>
                <w:rFonts w:ascii="Arial" w:hAnsi="Arial" w:cs="Arial"/>
                <w:color w:val="000000"/>
                <w:sz w:val="18"/>
                <w:szCs w:val="18"/>
              </w:rPr>
              <w:t>Monitorování a analýza SMB/CIFS.</w:t>
            </w:r>
          </w:p>
        </w:tc>
        <w:tc>
          <w:tcPr>
            <w:tcW w:w="1418" w:type="dxa"/>
            <w:shd w:val="clear" w:color="auto" w:fill="auto"/>
            <w:vAlign w:val="center"/>
          </w:tcPr>
          <w:p w14:paraId="69098DDE" w14:textId="326ED423" w:rsidR="00521547"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49C7ED7E" w14:textId="5458AD9F" w:rsidR="00521547" w:rsidRDefault="00521547" w:rsidP="000E669F">
            <w:pPr>
              <w:autoSpaceDE w:val="0"/>
              <w:autoSpaceDN w:val="0"/>
              <w:adjustRightInd w:val="0"/>
              <w:rPr>
                <w:rFonts w:ascii="Arial" w:hAnsi="Arial" w:cs="Arial"/>
                <w:color w:val="000000"/>
                <w:sz w:val="18"/>
                <w:szCs w:val="18"/>
              </w:rPr>
            </w:pPr>
          </w:p>
        </w:tc>
      </w:tr>
      <w:tr w:rsidR="00521547" w:rsidRPr="004B607A" w14:paraId="55863CD1" w14:textId="15EEE16E" w:rsidTr="00521547">
        <w:trPr>
          <w:trHeight w:val="322"/>
        </w:trPr>
        <w:tc>
          <w:tcPr>
            <w:tcW w:w="3681" w:type="dxa"/>
          </w:tcPr>
          <w:p w14:paraId="5C0588A4" w14:textId="77777777" w:rsidR="00521547" w:rsidRPr="004B607A" w:rsidRDefault="00521547" w:rsidP="004B607A">
            <w:pPr>
              <w:autoSpaceDE w:val="0"/>
              <w:autoSpaceDN w:val="0"/>
              <w:adjustRightInd w:val="0"/>
              <w:rPr>
                <w:rFonts w:ascii="Arial" w:hAnsi="Arial" w:cs="Arial"/>
                <w:color w:val="000000"/>
                <w:sz w:val="18"/>
                <w:szCs w:val="18"/>
              </w:rPr>
            </w:pPr>
            <w:r w:rsidRPr="004B607A">
              <w:rPr>
                <w:rFonts w:ascii="Arial" w:hAnsi="Arial" w:cs="Arial"/>
                <w:color w:val="000000"/>
                <w:sz w:val="18"/>
                <w:szCs w:val="18"/>
              </w:rPr>
              <w:t xml:space="preserve">Monitorování DHCP provozu </w:t>
            </w:r>
          </w:p>
        </w:tc>
        <w:tc>
          <w:tcPr>
            <w:tcW w:w="3118" w:type="dxa"/>
          </w:tcPr>
          <w:p w14:paraId="5B57E202" w14:textId="77777777" w:rsidR="00521547" w:rsidRPr="004B607A" w:rsidRDefault="00521547" w:rsidP="004B607A">
            <w:pPr>
              <w:autoSpaceDE w:val="0"/>
              <w:autoSpaceDN w:val="0"/>
              <w:adjustRightInd w:val="0"/>
              <w:rPr>
                <w:rFonts w:ascii="Arial" w:hAnsi="Arial" w:cs="Arial"/>
                <w:color w:val="000000"/>
                <w:sz w:val="18"/>
                <w:szCs w:val="18"/>
              </w:rPr>
            </w:pPr>
            <w:r w:rsidRPr="004B607A">
              <w:rPr>
                <w:rFonts w:ascii="Arial" w:hAnsi="Arial" w:cs="Arial"/>
                <w:color w:val="000000"/>
                <w:sz w:val="18"/>
                <w:szCs w:val="18"/>
              </w:rPr>
              <w:t xml:space="preserve">Monitorování DHCP provozu – položky jako typ DHCP požadavku, originální MAC adresa. Použití standardní technologie reportování těchto rozšiřujících statistik (šablony </w:t>
            </w:r>
            <w:proofErr w:type="spellStart"/>
            <w:r w:rsidRPr="004B607A">
              <w:rPr>
                <w:rFonts w:ascii="Arial" w:hAnsi="Arial" w:cs="Arial"/>
                <w:color w:val="000000"/>
                <w:sz w:val="18"/>
                <w:szCs w:val="18"/>
              </w:rPr>
              <w:t>NetFlow</w:t>
            </w:r>
            <w:proofErr w:type="spellEnd"/>
            <w:r w:rsidRPr="004B607A">
              <w:rPr>
                <w:rFonts w:ascii="Arial" w:hAnsi="Arial" w:cs="Arial"/>
                <w:color w:val="000000"/>
                <w:sz w:val="18"/>
                <w:szCs w:val="18"/>
              </w:rPr>
              <w:t xml:space="preserve"> v9 nebo IPFIX). </w:t>
            </w:r>
          </w:p>
        </w:tc>
        <w:tc>
          <w:tcPr>
            <w:tcW w:w="1418" w:type="dxa"/>
            <w:shd w:val="clear" w:color="auto" w:fill="auto"/>
            <w:vAlign w:val="center"/>
          </w:tcPr>
          <w:p w14:paraId="0E430D30" w14:textId="60CD0CE4" w:rsidR="00521547" w:rsidRPr="004B607A"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084AE699" w14:textId="2E946713" w:rsidR="00521547" w:rsidRPr="004B607A" w:rsidRDefault="00521547" w:rsidP="004B607A">
            <w:pPr>
              <w:autoSpaceDE w:val="0"/>
              <w:autoSpaceDN w:val="0"/>
              <w:adjustRightInd w:val="0"/>
              <w:rPr>
                <w:rFonts w:ascii="Arial" w:hAnsi="Arial" w:cs="Arial"/>
                <w:color w:val="000000"/>
                <w:sz w:val="18"/>
                <w:szCs w:val="18"/>
              </w:rPr>
            </w:pPr>
          </w:p>
        </w:tc>
      </w:tr>
      <w:tr w:rsidR="00521547" w:rsidRPr="004B607A" w14:paraId="42D91C4B" w14:textId="3C7D2073" w:rsidTr="00521547">
        <w:trPr>
          <w:trHeight w:val="490"/>
        </w:trPr>
        <w:tc>
          <w:tcPr>
            <w:tcW w:w="3681" w:type="dxa"/>
          </w:tcPr>
          <w:p w14:paraId="19D812D1" w14:textId="77777777" w:rsidR="00521547" w:rsidRPr="004B607A" w:rsidRDefault="00521547" w:rsidP="004B607A">
            <w:pPr>
              <w:autoSpaceDE w:val="0"/>
              <w:autoSpaceDN w:val="0"/>
              <w:adjustRightInd w:val="0"/>
              <w:rPr>
                <w:rFonts w:ascii="Arial" w:hAnsi="Arial" w:cs="Arial"/>
                <w:color w:val="000000"/>
                <w:sz w:val="18"/>
                <w:szCs w:val="18"/>
              </w:rPr>
            </w:pPr>
            <w:r w:rsidRPr="004B607A">
              <w:rPr>
                <w:rFonts w:ascii="Arial" w:hAnsi="Arial" w:cs="Arial"/>
                <w:color w:val="000000"/>
                <w:sz w:val="18"/>
                <w:szCs w:val="18"/>
              </w:rPr>
              <w:t xml:space="preserve">Monitorování e-mailového provozu </w:t>
            </w:r>
          </w:p>
        </w:tc>
        <w:tc>
          <w:tcPr>
            <w:tcW w:w="3118" w:type="dxa"/>
          </w:tcPr>
          <w:p w14:paraId="11569D31" w14:textId="77777777" w:rsidR="00521547" w:rsidRPr="004B607A" w:rsidRDefault="00521547" w:rsidP="00C11C7D">
            <w:pPr>
              <w:autoSpaceDE w:val="0"/>
              <w:autoSpaceDN w:val="0"/>
              <w:adjustRightInd w:val="0"/>
              <w:rPr>
                <w:rFonts w:ascii="Arial" w:hAnsi="Arial" w:cs="Arial"/>
                <w:color w:val="000000"/>
                <w:sz w:val="18"/>
                <w:szCs w:val="18"/>
              </w:rPr>
            </w:pPr>
            <w:r w:rsidRPr="004B607A">
              <w:rPr>
                <w:rFonts w:ascii="Arial" w:hAnsi="Arial" w:cs="Arial"/>
                <w:color w:val="000000"/>
                <w:sz w:val="18"/>
                <w:szCs w:val="18"/>
              </w:rPr>
              <w:t xml:space="preserve">Monitorování e-mailového provozu – protokolů SMTP, POP3, </w:t>
            </w:r>
            <w:r>
              <w:rPr>
                <w:rFonts w:ascii="Arial" w:hAnsi="Arial" w:cs="Arial"/>
                <w:color w:val="000000"/>
                <w:sz w:val="18"/>
                <w:szCs w:val="18"/>
              </w:rPr>
              <w:t>IMAP.</w:t>
            </w:r>
            <w:r w:rsidRPr="004B607A">
              <w:rPr>
                <w:rFonts w:ascii="Arial" w:hAnsi="Arial" w:cs="Arial"/>
                <w:color w:val="000000"/>
                <w:sz w:val="18"/>
                <w:szCs w:val="18"/>
              </w:rPr>
              <w:t xml:space="preserve"> </w:t>
            </w:r>
          </w:p>
        </w:tc>
        <w:tc>
          <w:tcPr>
            <w:tcW w:w="1418" w:type="dxa"/>
            <w:shd w:val="clear" w:color="auto" w:fill="auto"/>
            <w:vAlign w:val="center"/>
          </w:tcPr>
          <w:p w14:paraId="4974C337" w14:textId="3574804A" w:rsidR="00521547" w:rsidRPr="004B607A"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27529D57" w14:textId="3D5D9047" w:rsidR="00521547" w:rsidRPr="004B607A" w:rsidRDefault="00521547" w:rsidP="00C11C7D">
            <w:pPr>
              <w:autoSpaceDE w:val="0"/>
              <w:autoSpaceDN w:val="0"/>
              <w:adjustRightInd w:val="0"/>
              <w:rPr>
                <w:rFonts w:ascii="Arial" w:hAnsi="Arial" w:cs="Arial"/>
                <w:color w:val="000000"/>
                <w:sz w:val="18"/>
                <w:szCs w:val="18"/>
              </w:rPr>
            </w:pPr>
          </w:p>
        </w:tc>
      </w:tr>
      <w:tr w:rsidR="00521547" w:rsidRPr="004B607A" w14:paraId="27AC9EAF" w14:textId="276AE9F9" w:rsidTr="00521547">
        <w:trPr>
          <w:trHeight w:val="442"/>
        </w:trPr>
        <w:tc>
          <w:tcPr>
            <w:tcW w:w="3681" w:type="dxa"/>
          </w:tcPr>
          <w:p w14:paraId="1E1F4BA1" w14:textId="77777777" w:rsidR="00521547" w:rsidRPr="004B607A" w:rsidRDefault="00521547" w:rsidP="004B607A">
            <w:pPr>
              <w:autoSpaceDE w:val="0"/>
              <w:autoSpaceDN w:val="0"/>
              <w:adjustRightInd w:val="0"/>
              <w:rPr>
                <w:rFonts w:ascii="Arial" w:hAnsi="Arial" w:cs="Arial"/>
                <w:color w:val="000000"/>
                <w:sz w:val="18"/>
                <w:szCs w:val="18"/>
              </w:rPr>
            </w:pPr>
            <w:r w:rsidRPr="004B607A">
              <w:rPr>
                <w:rFonts w:ascii="Arial" w:hAnsi="Arial" w:cs="Arial"/>
                <w:color w:val="000000"/>
                <w:sz w:val="18"/>
                <w:szCs w:val="18"/>
              </w:rPr>
              <w:t xml:space="preserve">Monitorování MS SQL (TDS protokolu) provozu </w:t>
            </w:r>
          </w:p>
        </w:tc>
        <w:tc>
          <w:tcPr>
            <w:tcW w:w="3118" w:type="dxa"/>
          </w:tcPr>
          <w:p w14:paraId="31A525EC" w14:textId="77777777" w:rsidR="00521547" w:rsidRPr="004B607A" w:rsidRDefault="00521547" w:rsidP="00C11C7D">
            <w:pPr>
              <w:autoSpaceDE w:val="0"/>
              <w:autoSpaceDN w:val="0"/>
              <w:adjustRightInd w:val="0"/>
              <w:rPr>
                <w:rFonts w:ascii="Arial" w:hAnsi="Arial" w:cs="Arial"/>
                <w:color w:val="000000"/>
                <w:sz w:val="18"/>
                <w:szCs w:val="18"/>
              </w:rPr>
            </w:pPr>
            <w:r w:rsidRPr="004B607A">
              <w:rPr>
                <w:rFonts w:ascii="Arial" w:hAnsi="Arial" w:cs="Arial"/>
                <w:color w:val="000000"/>
                <w:sz w:val="18"/>
                <w:szCs w:val="18"/>
              </w:rPr>
              <w:t>Monitorování Micros</w:t>
            </w:r>
            <w:r>
              <w:rPr>
                <w:rFonts w:ascii="Arial" w:hAnsi="Arial" w:cs="Arial"/>
                <w:color w:val="000000"/>
                <w:sz w:val="18"/>
                <w:szCs w:val="18"/>
              </w:rPr>
              <w:t>oft SQL provozu (TDS protokolu).</w:t>
            </w:r>
          </w:p>
        </w:tc>
        <w:tc>
          <w:tcPr>
            <w:tcW w:w="1418" w:type="dxa"/>
            <w:shd w:val="clear" w:color="auto" w:fill="auto"/>
            <w:vAlign w:val="center"/>
          </w:tcPr>
          <w:p w14:paraId="73FD1C44" w14:textId="516A5B37" w:rsidR="00521547" w:rsidRPr="004B607A"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4B9EC75A" w14:textId="1F720381" w:rsidR="00521547" w:rsidRPr="004B607A" w:rsidRDefault="00521547" w:rsidP="00C11C7D">
            <w:pPr>
              <w:autoSpaceDE w:val="0"/>
              <w:autoSpaceDN w:val="0"/>
              <w:adjustRightInd w:val="0"/>
              <w:rPr>
                <w:rFonts w:ascii="Arial" w:hAnsi="Arial" w:cs="Arial"/>
                <w:color w:val="000000"/>
                <w:sz w:val="18"/>
                <w:szCs w:val="18"/>
              </w:rPr>
            </w:pPr>
          </w:p>
        </w:tc>
      </w:tr>
      <w:tr w:rsidR="00521547" w:rsidRPr="004B607A" w14:paraId="220F03B5" w14:textId="2552B5FE" w:rsidTr="00521547">
        <w:trPr>
          <w:trHeight w:val="251"/>
        </w:trPr>
        <w:tc>
          <w:tcPr>
            <w:tcW w:w="3681" w:type="dxa"/>
          </w:tcPr>
          <w:p w14:paraId="24507226" w14:textId="77777777" w:rsidR="00521547" w:rsidRPr="004B607A" w:rsidRDefault="00521547" w:rsidP="004B607A">
            <w:pPr>
              <w:autoSpaceDE w:val="0"/>
              <w:autoSpaceDN w:val="0"/>
              <w:adjustRightInd w:val="0"/>
              <w:rPr>
                <w:rFonts w:ascii="Arial" w:hAnsi="Arial" w:cs="Arial"/>
                <w:color w:val="000000"/>
                <w:sz w:val="18"/>
                <w:szCs w:val="18"/>
              </w:rPr>
            </w:pPr>
            <w:r w:rsidRPr="004B607A">
              <w:rPr>
                <w:rFonts w:ascii="Arial" w:hAnsi="Arial" w:cs="Arial"/>
                <w:color w:val="000000"/>
                <w:sz w:val="18"/>
                <w:szCs w:val="18"/>
              </w:rPr>
              <w:lastRenderedPageBreak/>
              <w:t xml:space="preserve">Monitorování rozšířených L3/L4 informací </w:t>
            </w:r>
          </w:p>
        </w:tc>
        <w:tc>
          <w:tcPr>
            <w:tcW w:w="3118" w:type="dxa"/>
          </w:tcPr>
          <w:p w14:paraId="3D37D5BA" w14:textId="77777777" w:rsidR="00521547" w:rsidRPr="004B607A" w:rsidRDefault="00521547" w:rsidP="004B607A">
            <w:pPr>
              <w:autoSpaceDE w:val="0"/>
              <w:autoSpaceDN w:val="0"/>
              <w:adjustRightInd w:val="0"/>
              <w:rPr>
                <w:rFonts w:ascii="Arial" w:hAnsi="Arial" w:cs="Arial"/>
                <w:color w:val="000000"/>
                <w:sz w:val="18"/>
                <w:szCs w:val="18"/>
              </w:rPr>
            </w:pPr>
            <w:r w:rsidRPr="004B607A">
              <w:rPr>
                <w:rFonts w:ascii="Arial" w:hAnsi="Arial" w:cs="Arial"/>
                <w:color w:val="000000"/>
                <w:sz w:val="18"/>
                <w:szCs w:val="18"/>
              </w:rPr>
              <w:t>Monitorování rozšířených L3/L4 informací - TTL (</w:t>
            </w:r>
            <w:proofErr w:type="spellStart"/>
            <w:r w:rsidRPr="004B607A">
              <w:rPr>
                <w:rFonts w:ascii="Arial" w:hAnsi="Arial" w:cs="Arial"/>
                <w:color w:val="000000"/>
                <w:sz w:val="18"/>
                <w:szCs w:val="18"/>
              </w:rPr>
              <w:t>Time</w:t>
            </w:r>
            <w:proofErr w:type="spellEnd"/>
            <w:r w:rsidRPr="004B607A">
              <w:rPr>
                <w:rFonts w:ascii="Arial" w:hAnsi="Arial" w:cs="Arial"/>
                <w:color w:val="000000"/>
                <w:sz w:val="18"/>
                <w:szCs w:val="18"/>
              </w:rPr>
              <w:t xml:space="preserve"> to live), TCP </w:t>
            </w:r>
            <w:proofErr w:type="spellStart"/>
            <w:r w:rsidRPr="004B607A">
              <w:rPr>
                <w:rFonts w:ascii="Arial" w:hAnsi="Arial" w:cs="Arial"/>
                <w:color w:val="000000"/>
                <w:sz w:val="18"/>
                <w:szCs w:val="18"/>
              </w:rPr>
              <w:t>Window</w:t>
            </w:r>
            <w:proofErr w:type="spellEnd"/>
            <w:r w:rsidRPr="004B607A">
              <w:rPr>
                <w:rFonts w:ascii="Arial" w:hAnsi="Arial" w:cs="Arial"/>
                <w:color w:val="000000"/>
                <w:sz w:val="18"/>
                <w:szCs w:val="18"/>
              </w:rPr>
              <w:t xml:space="preserve"> </w:t>
            </w:r>
            <w:proofErr w:type="spellStart"/>
            <w:r w:rsidRPr="004B607A">
              <w:rPr>
                <w:rFonts w:ascii="Arial" w:hAnsi="Arial" w:cs="Arial"/>
                <w:color w:val="000000"/>
                <w:sz w:val="18"/>
                <w:szCs w:val="18"/>
              </w:rPr>
              <w:t>size</w:t>
            </w:r>
            <w:proofErr w:type="spellEnd"/>
            <w:r w:rsidRPr="004B607A">
              <w:rPr>
                <w:rFonts w:ascii="Arial" w:hAnsi="Arial" w:cs="Arial"/>
                <w:color w:val="000000"/>
                <w:sz w:val="18"/>
                <w:szCs w:val="18"/>
              </w:rPr>
              <w:t xml:space="preserve">, TCP SYN </w:t>
            </w:r>
            <w:proofErr w:type="spellStart"/>
            <w:r w:rsidRPr="004B607A">
              <w:rPr>
                <w:rFonts w:ascii="Arial" w:hAnsi="Arial" w:cs="Arial"/>
                <w:color w:val="000000"/>
                <w:sz w:val="18"/>
                <w:szCs w:val="18"/>
              </w:rPr>
              <w:t>packet</w:t>
            </w:r>
            <w:proofErr w:type="spellEnd"/>
            <w:r w:rsidRPr="004B607A">
              <w:rPr>
                <w:rFonts w:ascii="Arial" w:hAnsi="Arial" w:cs="Arial"/>
                <w:color w:val="000000"/>
                <w:sz w:val="18"/>
                <w:szCs w:val="18"/>
              </w:rPr>
              <w:t xml:space="preserve"> </w:t>
            </w:r>
            <w:proofErr w:type="spellStart"/>
            <w:r w:rsidRPr="004B607A">
              <w:rPr>
                <w:rFonts w:ascii="Arial" w:hAnsi="Arial" w:cs="Arial"/>
                <w:color w:val="000000"/>
                <w:sz w:val="18"/>
                <w:szCs w:val="18"/>
              </w:rPr>
              <w:t>size</w:t>
            </w:r>
            <w:proofErr w:type="spellEnd"/>
            <w:r w:rsidRPr="004B607A">
              <w:rPr>
                <w:rFonts w:ascii="Arial" w:hAnsi="Arial" w:cs="Arial"/>
                <w:color w:val="000000"/>
                <w:sz w:val="18"/>
                <w:szCs w:val="18"/>
              </w:rPr>
              <w:t xml:space="preserve"> umožňujících detekci </w:t>
            </w:r>
            <w:proofErr w:type="spellStart"/>
            <w:r w:rsidRPr="004B607A">
              <w:rPr>
                <w:rFonts w:ascii="Arial" w:hAnsi="Arial" w:cs="Arial"/>
                <w:color w:val="000000"/>
                <w:sz w:val="18"/>
                <w:szCs w:val="18"/>
              </w:rPr>
              <w:t>NATů</w:t>
            </w:r>
            <w:proofErr w:type="spellEnd"/>
            <w:r w:rsidRPr="004B607A">
              <w:rPr>
                <w:rFonts w:ascii="Arial" w:hAnsi="Arial" w:cs="Arial"/>
                <w:color w:val="000000"/>
                <w:sz w:val="18"/>
                <w:szCs w:val="18"/>
              </w:rPr>
              <w:t xml:space="preserve">. </w:t>
            </w:r>
          </w:p>
        </w:tc>
        <w:tc>
          <w:tcPr>
            <w:tcW w:w="1418" w:type="dxa"/>
            <w:shd w:val="clear" w:color="auto" w:fill="auto"/>
            <w:vAlign w:val="center"/>
          </w:tcPr>
          <w:p w14:paraId="33576DBE" w14:textId="783A3FFE" w:rsidR="00521547" w:rsidRPr="004B607A"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711C9322" w14:textId="50324394" w:rsidR="00521547" w:rsidRPr="004B607A" w:rsidRDefault="00521547" w:rsidP="004B607A">
            <w:pPr>
              <w:autoSpaceDE w:val="0"/>
              <w:autoSpaceDN w:val="0"/>
              <w:adjustRightInd w:val="0"/>
              <w:rPr>
                <w:rFonts w:ascii="Arial" w:hAnsi="Arial" w:cs="Arial"/>
                <w:color w:val="000000"/>
                <w:sz w:val="18"/>
                <w:szCs w:val="18"/>
              </w:rPr>
            </w:pPr>
          </w:p>
        </w:tc>
      </w:tr>
      <w:tr w:rsidR="00521547" w:rsidRPr="004B607A" w14:paraId="1652DA37" w14:textId="70457297" w:rsidTr="00521547">
        <w:trPr>
          <w:trHeight w:val="84"/>
        </w:trPr>
        <w:tc>
          <w:tcPr>
            <w:tcW w:w="3681" w:type="dxa"/>
          </w:tcPr>
          <w:p w14:paraId="350E0701" w14:textId="77777777" w:rsidR="00521547" w:rsidRPr="004B607A" w:rsidRDefault="00521547" w:rsidP="004B607A">
            <w:pPr>
              <w:autoSpaceDE w:val="0"/>
              <w:autoSpaceDN w:val="0"/>
              <w:adjustRightInd w:val="0"/>
              <w:rPr>
                <w:rFonts w:ascii="Arial" w:hAnsi="Arial" w:cs="Arial"/>
                <w:color w:val="000000"/>
                <w:sz w:val="18"/>
                <w:szCs w:val="18"/>
              </w:rPr>
            </w:pPr>
            <w:r w:rsidRPr="004B607A">
              <w:rPr>
                <w:rFonts w:ascii="Arial" w:hAnsi="Arial" w:cs="Arial"/>
                <w:color w:val="000000"/>
                <w:sz w:val="18"/>
                <w:szCs w:val="18"/>
              </w:rPr>
              <w:t xml:space="preserve">Nastavení času pro </w:t>
            </w:r>
            <w:proofErr w:type="spellStart"/>
            <w:r w:rsidRPr="004B607A">
              <w:rPr>
                <w:rFonts w:ascii="Arial" w:hAnsi="Arial" w:cs="Arial"/>
                <w:color w:val="000000"/>
                <w:sz w:val="18"/>
                <w:szCs w:val="18"/>
              </w:rPr>
              <w:t>expiraci</w:t>
            </w:r>
            <w:proofErr w:type="spellEnd"/>
            <w:r w:rsidRPr="004B607A">
              <w:rPr>
                <w:rFonts w:ascii="Arial" w:hAnsi="Arial" w:cs="Arial"/>
                <w:color w:val="000000"/>
                <w:sz w:val="18"/>
                <w:szCs w:val="18"/>
              </w:rPr>
              <w:t xml:space="preserve"> toků </w:t>
            </w:r>
          </w:p>
        </w:tc>
        <w:tc>
          <w:tcPr>
            <w:tcW w:w="3118" w:type="dxa"/>
          </w:tcPr>
          <w:p w14:paraId="762F7971" w14:textId="77777777" w:rsidR="00521547" w:rsidRPr="004B607A" w:rsidRDefault="00521547" w:rsidP="004B607A">
            <w:pPr>
              <w:autoSpaceDE w:val="0"/>
              <w:autoSpaceDN w:val="0"/>
              <w:adjustRightInd w:val="0"/>
              <w:rPr>
                <w:rFonts w:ascii="Arial" w:hAnsi="Arial" w:cs="Arial"/>
                <w:color w:val="000000"/>
                <w:sz w:val="18"/>
                <w:szCs w:val="18"/>
              </w:rPr>
            </w:pPr>
            <w:r w:rsidRPr="004B607A">
              <w:rPr>
                <w:rFonts w:ascii="Arial" w:hAnsi="Arial" w:cs="Arial"/>
                <w:color w:val="000000"/>
                <w:sz w:val="18"/>
                <w:szCs w:val="18"/>
              </w:rPr>
              <w:t xml:space="preserve">Podpora pro nastavení časů u aktivní a neaktivní </w:t>
            </w:r>
            <w:proofErr w:type="spellStart"/>
            <w:r w:rsidRPr="004B607A">
              <w:rPr>
                <w:rFonts w:ascii="Arial" w:hAnsi="Arial" w:cs="Arial"/>
                <w:color w:val="000000"/>
                <w:sz w:val="18"/>
                <w:szCs w:val="18"/>
              </w:rPr>
              <w:t>expirace</w:t>
            </w:r>
            <w:proofErr w:type="spellEnd"/>
            <w:r w:rsidRPr="004B607A">
              <w:rPr>
                <w:rFonts w:ascii="Arial" w:hAnsi="Arial" w:cs="Arial"/>
                <w:color w:val="000000"/>
                <w:sz w:val="18"/>
                <w:szCs w:val="18"/>
              </w:rPr>
              <w:t xml:space="preserve"> toků. </w:t>
            </w:r>
          </w:p>
        </w:tc>
        <w:tc>
          <w:tcPr>
            <w:tcW w:w="1418" w:type="dxa"/>
            <w:shd w:val="clear" w:color="auto" w:fill="auto"/>
            <w:vAlign w:val="center"/>
          </w:tcPr>
          <w:p w14:paraId="467AD17D" w14:textId="6DB5EC81" w:rsidR="00521547" w:rsidRPr="004B607A"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3349F2C8" w14:textId="3C19D7DB" w:rsidR="00521547" w:rsidRPr="004B607A" w:rsidRDefault="00521547" w:rsidP="004B607A">
            <w:pPr>
              <w:autoSpaceDE w:val="0"/>
              <w:autoSpaceDN w:val="0"/>
              <w:adjustRightInd w:val="0"/>
              <w:rPr>
                <w:rFonts w:ascii="Arial" w:hAnsi="Arial" w:cs="Arial"/>
                <w:color w:val="000000"/>
                <w:sz w:val="18"/>
                <w:szCs w:val="18"/>
              </w:rPr>
            </w:pPr>
          </w:p>
        </w:tc>
      </w:tr>
      <w:tr w:rsidR="00521547" w:rsidRPr="004B607A" w14:paraId="6A05E796" w14:textId="36F3BA19" w:rsidTr="00521547">
        <w:trPr>
          <w:trHeight w:val="84"/>
        </w:trPr>
        <w:tc>
          <w:tcPr>
            <w:tcW w:w="3681" w:type="dxa"/>
          </w:tcPr>
          <w:p w14:paraId="038A34B2" w14:textId="77777777" w:rsidR="00521547" w:rsidRPr="004B607A" w:rsidRDefault="00521547" w:rsidP="004B607A">
            <w:pPr>
              <w:autoSpaceDE w:val="0"/>
              <w:autoSpaceDN w:val="0"/>
              <w:adjustRightInd w:val="0"/>
              <w:rPr>
                <w:rFonts w:ascii="Arial" w:hAnsi="Arial" w:cs="Arial"/>
                <w:color w:val="000000"/>
                <w:sz w:val="18"/>
                <w:szCs w:val="18"/>
              </w:rPr>
            </w:pPr>
            <w:r w:rsidRPr="004B607A">
              <w:rPr>
                <w:rFonts w:ascii="Arial" w:hAnsi="Arial" w:cs="Arial"/>
                <w:color w:val="000000"/>
                <w:sz w:val="18"/>
                <w:szCs w:val="18"/>
              </w:rPr>
              <w:t xml:space="preserve">Vzorkování </w:t>
            </w:r>
          </w:p>
        </w:tc>
        <w:tc>
          <w:tcPr>
            <w:tcW w:w="3118" w:type="dxa"/>
          </w:tcPr>
          <w:p w14:paraId="6814336E" w14:textId="77777777" w:rsidR="00521547" w:rsidRPr="004B607A" w:rsidRDefault="00521547" w:rsidP="004B607A">
            <w:pPr>
              <w:autoSpaceDE w:val="0"/>
              <w:autoSpaceDN w:val="0"/>
              <w:adjustRightInd w:val="0"/>
              <w:rPr>
                <w:rFonts w:ascii="Arial" w:hAnsi="Arial" w:cs="Arial"/>
                <w:color w:val="000000"/>
                <w:sz w:val="18"/>
                <w:szCs w:val="18"/>
              </w:rPr>
            </w:pPr>
            <w:r w:rsidRPr="004B607A">
              <w:rPr>
                <w:rFonts w:ascii="Arial" w:hAnsi="Arial" w:cs="Arial"/>
                <w:color w:val="000000"/>
                <w:sz w:val="18"/>
                <w:szCs w:val="18"/>
              </w:rPr>
              <w:t xml:space="preserve">Podpora vzorkování na úrovni paketů. Podpora vzorkování na úrovni toků. </w:t>
            </w:r>
          </w:p>
        </w:tc>
        <w:tc>
          <w:tcPr>
            <w:tcW w:w="1418" w:type="dxa"/>
            <w:shd w:val="clear" w:color="auto" w:fill="auto"/>
            <w:vAlign w:val="center"/>
          </w:tcPr>
          <w:p w14:paraId="1582D8C8" w14:textId="773F0D2B" w:rsidR="00521547" w:rsidRPr="004B607A"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3F3729F3" w14:textId="70C37595" w:rsidR="00521547" w:rsidRPr="004B607A" w:rsidRDefault="00521547" w:rsidP="004B607A">
            <w:pPr>
              <w:autoSpaceDE w:val="0"/>
              <w:autoSpaceDN w:val="0"/>
              <w:adjustRightInd w:val="0"/>
              <w:rPr>
                <w:rFonts w:ascii="Arial" w:hAnsi="Arial" w:cs="Arial"/>
                <w:color w:val="000000"/>
                <w:sz w:val="18"/>
                <w:szCs w:val="18"/>
              </w:rPr>
            </w:pPr>
          </w:p>
        </w:tc>
      </w:tr>
      <w:tr w:rsidR="00521547" w:rsidRPr="004B607A" w14:paraId="70AED0E0" w14:textId="42511316" w:rsidTr="00521547">
        <w:trPr>
          <w:trHeight w:val="203"/>
        </w:trPr>
        <w:tc>
          <w:tcPr>
            <w:tcW w:w="3681" w:type="dxa"/>
          </w:tcPr>
          <w:p w14:paraId="7F926385" w14:textId="77777777" w:rsidR="00521547" w:rsidRPr="00582FB4" w:rsidRDefault="00521547" w:rsidP="004B607A">
            <w:pPr>
              <w:autoSpaceDE w:val="0"/>
              <w:autoSpaceDN w:val="0"/>
              <w:adjustRightInd w:val="0"/>
              <w:rPr>
                <w:rFonts w:ascii="Arial" w:hAnsi="Arial" w:cs="Arial"/>
                <w:color w:val="000000"/>
                <w:sz w:val="18"/>
                <w:szCs w:val="18"/>
              </w:rPr>
            </w:pPr>
            <w:r w:rsidRPr="00582FB4">
              <w:rPr>
                <w:rFonts w:ascii="Arial" w:hAnsi="Arial" w:cs="Arial"/>
                <w:color w:val="000000"/>
                <w:sz w:val="18"/>
                <w:szCs w:val="18"/>
              </w:rPr>
              <w:t xml:space="preserve">Vyplňování čísla interface </w:t>
            </w:r>
          </w:p>
        </w:tc>
        <w:tc>
          <w:tcPr>
            <w:tcW w:w="3118" w:type="dxa"/>
          </w:tcPr>
          <w:p w14:paraId="2E00D316" w14:textId="77777777" w:rsidR="00521547" w:rsidRPr="004B607A" w:rsidRDefault="00521547" w:rsidP="004B607A">
            <w:pPr>
              <w:autoSpaceDE w:val="0"/>
              <w:autoSpaceDN w:val="0"/>
              <w:adjustRightInd w:val="0"/>
              <w:rPr>
                <w:rFonts w:ascii="Arial" w:hAnsi="Arial" w:cs="Arial"/>
                <w:color w:val="000000"/>
                <w:sz w:val="18"/>
                <w:szCs w:val="18"/>
              </w:rPr>
            </w:pPr>
            <w:r w:rsidRPr="004B607A">
              <w:rPr>
                <w:rFonts w:ascii="Arial" w:hAnsi="Arial" w:cs="Arial"/>
                <w:color w:val="000000"/>
                <w:sz w:val="18"/>
                <w:szCs w:val="18"/>
              </w:rPr>
              <w:t xml:space="preserve">Podpora pro nastavení hodnoty interface index pro exportované </w:t>
            </w:r>
            <w:proofErr w:type="spellStart"/>
            <w:r w:rsidRPr="004B607A">
              <w:rPr>
                <w:rFonts w:ascii="Arial" w:hAnsi="Arial" w:cs="Arial"/>
                <w:color w:val="000000"/>
                <w:sz w:val="18"/>
                <w:szCs w:val="18"/>
              </w:rPr>
              <w:t>flow</w:t>
            </w:r>
            <w:proofErr w:type="spellEnd"/>
            <w:r w:rsidRPr="004B607A">
              <w:rPr>
                <w:rFonts w:ascii="Arial" w:hAnsi="Arial" w:cs="Arial"/>
                <w:color w:val="000000"/>
                <w:sz w:val="18"/>
                <w:szCs w:val="18"/>
              </w:rPr>
              <w:t xml:space="preserve"> statistiky per monitorovací port. </w:t>
            </w:r>
          </w:p>
        </w:tc>
        <w:tc>
          <w:tcPr>
            <w:tcW w:w="1418" w:type="dxa"/>
            <w:shd w:val="clear" w:color="auto" w:fill="auto"/>
            <w:vAlign w:val="center"/>
          </w:tcPr>
          <w:p w14:paraId="7522B473" w14:textId="48E911A6" w:rsidR="00521547" w:rsidRPr="004B607A"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3B561B98" w14:textId="57C329AD" w:rsidR="00521547" w:rsidRPr="004B607A" w:rsidRDefault="00521547" w:rsidP="004B607A">
            <w:pPr>
              <w:autoSpaceDE w:val="0"/>
              <w:autoSpaceDN w:val="0"/>
              <w:adjustRightInd w:val="0"/>
              <w:rPr>
                <w:rFonts w:ascii="Arial" w:hAnsi="Arial" w:cs="Arial"/>
                <w:color w:val="000000"/>
                <w:sz w:val="18"/>
                <w:szCs w:val="18"/>
              </w:rPr>
            </w:pPr>
          </w:p>
        </w:tc>
      </w:tr>
      <w:tr w:rsidR="00521547" w:rsidRPr="004B607A" w14:paraId="1B458ECA" w14:textId="716D5F92" w:rsidTr="00521547">
        <w:trPr>
          <w:trHeight w:val="370"/>
        </w:trPr>
        <w:tc>
          <w:tcPr>
            <w:tcW w:w="3681" w:type="dxa"/>
          </w:tcPr>
          <w:p w14:paraId="7D901210" w14:textId="77777777" w:rsidR="00521547" w:rsidRPr="001C2F27" w:rsidRDefault="00521547" w:rsidP="004B607A">
            <w:pPr>
              <w:autoSpaceDE w:val="0"/>
              <w:autoSpaceDN w:val="0"/>
              <w:adjustRightInd w:val="0"/>
              <w:rPr>
                <w:rFonts w:ascii="Arial" w:hAnsi="Arial" w:cs="Arial"/>
                <w:color w:val="000000"/>
                <w:sz w:val="18"/>
                <w:szCs w:val="18"/>
              </w:rPr>
            </w:pPr>
            <w:r w:rsidRPr="001C2F27">
              <w:rPr>
                <w:rFonts w:ascii="Arial" w:hAnsi="Arial" w:cs="Arial"/>
                <w:color w:val="000000"/>
                <w:sz w:val="18"/>
                <w:szCs w:val="18"/>
              </w:rPr>
              <w:t xml:space="preserve">Záchyt provozu v plném rozsahu </w:t>
            </w:r>
          </w:p>
        </w:tc>
        <w:tc>
          <w:tcPr>
            <w:tcW w:w="3118" w:type="dxa"/>
          </w:tcPr>
          <w:p w14:paraId="1B11F736" w14:textId="77777777" w:rsidR="00521547" w:rsidRPr="004B607A" w:rsidRDefault="00521547" w:rsidP="004B607A">
            <w:pPr>
              <w:autoSpaceDE w:val="0"/>
              <w:autoSpaceDN w:val="0"/>
              <w:adjustRightInd w:val="0"/>
              <w:rPr>
                <w:rFonts w:ascii="Arial" w:hAnsi="Arial" w:cs="Arial"/>
                <w:color w:val="000000"/>
                <w:sz w:val="18"/>
                <w:szCs w:val="18"/>
              </w:rPr>
            </w:pPr>
            <w:r w:rsidRPr="001C2F27">
              <w:rPr>
                <w:rFonts w:ascii="Arial" w:hAnsi="Arial" w:cs="Arial"/>
                <w:color w:val="000000"/>
                <w:sz w:val="18"/>
                <w:szCs w:val="18"/>
              </w:rPr>
              <w:t>Sonda umožňuje rozšíření o funkcionalitu záznamu provozu v plném rozsahu na základě uživatelem definovaného pravidla záchytu. Rozšíření je řešeno formou licence/instalace SW bez nutnosti změny HW konfigurace.</w:t>
            </w:r>
            <w:r w:rsidRPr="004B607A">
              <w:rPr>
                <w:rFonts w:ascii="Arial" w:hAnsi="Arial" w:cs="Arial"/>
                <w:color w:val="000000"/>
                <w:sz w:val="18"/>
                <w:szCs w:val="18"/>
              </w:rPr>
              <w:t xml:space="preserve"> </w:t>
            </w:r>
          </w:p>
        </w:tc>
        <w:tc>
          <w:tcPr>
            <w:tcW w:w="1418" w:type="dxa"/>
            <w:shd w:val="clear" w:color="auto" w:fill="auto"/>
            <w:vAlign w:val="center"/>
          </w:tcPr>
          <w:p w14:paraId="554CAF58" w14:textId="3056DDDB" w:rsidR="00521547" w:rsidRPr="001C2F27"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0BF85D94" w14:textId="4F71A17A" w:rsidR="00521547" w:rsidRPr="001C2F27" w:rsidRDefault="00521547" w:rsidP="004B607A">
            <w:pPr>
              <w:autoSpaceDE w:val="0"/>
              <w:autoSpaceDN w:val="0"/>
              <w:adjustRightInd w:val="0"/>
              <w:rPr>
                <w:rFonts w:ascii="Arial" w:hAnsi="Arial" w:cs="Arial"/>
                <w:color w:val="000000"/>
                <w:sz w:val="18"/>
                <w:szCs w:val="18"/>
              </w:rPr>
            </w:pPr>
          </w:p>
        </w:tc>
      </w:tr>
      <w:tr w:rsidR="00521547" w:rsidRPr="004B607A" w14:paraId="53A7F197" w14:textId="522A9BDB" w:rsidTr="00521547">
        <w:trPr>
          <w:trHeight w:val="370"/>
        </w:trPr>
        <w:tc>
          <w:tcPr>
            <w:tcW w:w="3681" w:type="dxa"/>
          </w:tcPr>
          <w:p w14:paraId="56838963" w14:textId="77777777" w:rsidR="00521547" w:rsidRPr="004B607A" w:rsidRDefault="00521547" w:rsidP="004B607A">
            <w:pPr>
              <w:autoSpaceDE w:val="0"/>
              <w:autoSpaceDN w:val="0"/>
              <w:adjustRightInd w:val="0"/>
              <w:rPr>
                <w:rFonts w:ascii="Arial" w:hAnsi="Arial" w:cs="Arial"/>
                <w:color w:val="000000"/>
                <w:sz w:val="18"/>
                <w:szCs w:val="18"/>
              </w:rPr>
            </w:pPr>
            <w:r w:rsidRPr="004B607A">
              <w:rPr>
                <w:rFonts w:ascii="Arial" w:hAnsi="Arial" w:cs="Arial"/>
                <w:color w:val="000000"/>
                <w:sz w:val="18"/>
                <w:szCs w:val="18"/>
              </w:rPr>
              <w:t xml:space="preserve">Monitorovací porty sond </w:t>
            </w:r>
          </w:p>
        </w:tc>
        <w:tc>
          <w:tcPr>
            <w:tcW w:w="3118" w:type="dxa"/>
          </w:tcPr>
          <w:p w14:paraId="0F3A890A" w14:textId="01457C15" w:rsidR="00521547" w:rsidRPr="004B607A" w:rsidRDefault="00521547" w:rsidP="00624BD3">
            <w:pPr>
              <w:autoSpaceDE w:val="0"/>
              <w:autoSpaceDN w:val="0"/>
              <w:adjustRightInd w:val="0"/>
              <w:rPr>
                <w:rFonts w:ascii="Arial" w:hAnsi="Arial" w:cs="Arial"/>
                <w:color w:val="000000"/>
                <w:sz w:val="18"/>
                <w:szCs w:val="18"/>
              </w:rPr>
            </w:pPr>
            <w:r>
              <w:rPr>
                <w:rFonts w:ascii="Arial" w:hAnsi="Arial" w:cs="Arial"/>
                <w:color w:val="000000"/>
                <w:sz w:val="18"/>
                <w:szCs w:val="18"/>
              </w:rPr>
              <w:t>HW s</w:t>
            </w:r>
            <w:r w:rsidRPr="004B607A">
              <w:rPr>
                <w:rFonts w:ascii="Arial" w:hAnsi="Arial" w:cs="Arial"/>
                <w:color w:val="000000"/>
                <w:sz w:val="18"/>
                <w:szCs w:val="18"/>
              </w:rPr>
              <w:t xml:space="preserve">ondy </w:t>
            </w:r>
            <w:proofErr w:type="spellStart"/>
            <w:r w:rsidRPr="004B607A">
              <w:rPr>
                <w:rFonts w:ascii="Arial" w:hAnsi="Arial" w:cs="Arial"/>
                <w:color w:val="000000"/>
                <w:sz w:val="18"/>
                <w:szCs w:val="18"/>
              </w:rPr>
              <w:t>obsahují</w:t>
            </w:r>
            <w:r>
              <w:rPr>
                <w:rFonts w:ascii="Arial" w:hAnsi="Arial" w:cs="Arial"/>
                <w:color w:val="000000"/>
                <w:sz w:val="18"/>
                <w:szCs w:val="18"/>
              </w:rPr>
              <w:t>minimálně</w:t>
            </w:r>
            <w:proofErr w:type="spellEnd"/>
            <w:r w:rsidRPr="004B607A">
              <w:rPr>
                <w:rFonts w:ascii="Arial" w:hAnsi="Arial" w:cs="Arial"/>
                <w:color w:val="000000"/>
                <w:sz w:val="18"/>
                <w:szCs w:val="18"/>
              </w:rPr>
              <w:t xml:space="preserve"> 4x 10GbE</w:t>
            </w:r>
            <w:r>
              <w:rPr>
                <w:rFonts w:ascii="Arial" w:hAnsi="Arial" w:cs="Arial"/>
                <w:color w:val="000000"/>
                <w:sz w:val="18"/>
                <w:szCs w:val="18"/>
              </w:rPr>
              <w:t xml:space="preserve"> optické</w:t>
            </w:r>
            <w:r w:rsidRPr="004B607A">
              <w:rPr>
                <w:rFonts w:ascii="Arial" w:hAnsi="Arial" w:cs="Arial"/>
                <w:color w:val="000000"/>
                <w:sz w:val="18"/>
                <w:szCs w:val="18"/>
              </w:rPr>
              <w:t xml:space="preserve"> monitorovací por</w:t>
            </w:r>
            <w:r>
              <w:rPr>
                <w:rFonts w:ascii="Arial" w:hAnsi="Arial" w:cs="Arial"/>
                <w:color w:val="000000"/>
                <w:sz w:val="18"/>
                <w:szCs w:val="18"/>
              </w:rPr>
              <w:t xml:space="preserve">ty na zařízení. Virtuální sondy obsahují minimálně jedno 1GbE </w:t>
            </w:r>
            <w:proofErr w:type="spellStart"/>
            <w:r>
              <w:rPr>
                <w:rFonts w:ascii="Arial" w:hAnsi="Arial" w:cs="Arial"/>
                <w:color w:val="000000"/>
                <w:sz w:val="18"/>
                <w:szCs w:val="18"/>
              </w:rPr>
              <w:t>rozhranní</w:t>
            </w:r>
            <w:proofErr w:type="spellEnd"/>
            <w:r>
              <w:rPr>
                <w:rFonts w:ascii="Arial" w:hAnsi="Arial" w:cs="Arial"/>
                <w:color w:val="000000"/>
                <w:sz w:val="18"/>
                <w:szCs w:val="18"/>
              </w:rPr>
              <w:t xml:space="preserve">. Optické </w:t>
            </w:r>
            <w:proofErr w:type="spellStart"/>
            <w:r>
              <w:rPr>
                <w:rFonts w:ascii="Arial" w:hAnsi="Arial" w:cs="Arial"/>
                <w:color w:val="000000"/>
                <w:sz w:val="18"/>
                <w:szCs w:val="18"/>
              </w:rPr>
              <w:t>SMFtransceivery</w:t>
            </w:r>
            <w:proofErr w:type="spellEnd"/>
            <w:r>
              <w:rPr>
                <w:rFonts w:ascii="Arial" w:hAnsi="Arial" w:cs="Arial"/>
                <w:color w:val="000000"/>
                <w:sz w:val="18"/>
                <w:szCs w:val="18"/>
              </w:rPr>
              <w:t xml:space="preserve"> pro obě strany připojení jsou součástí dodávky (za dvě sondy tedy 16x SFP+ SM). </w:t>
            </w:r>
          </w:p>
        </w:tc>
        <w:tc>
          <w:tcPr>
            <w:tcW w:w="1418" w:type="dxa"/>
            <w:shd w:val="clear" w:color="auto" w:fill="auto"/>
            <w:vAlign w:val="center"/>
          </w:tcPr>
          <w:p w14:paraId="787F2172" w14:textId="0F89D827" w:rsidR="00521547"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47A9F707" w14:textId="79EF9DA1" w:rsidR="00521547" w:rsidRDefault="00521547" w:rsidP="00624BD3">
            <w:pPr>
              <w:autoSpaceDE w:val="0"/>
              <w:autoSpaceDN w:val="0"/>
              <w:adjustRightInd w:val="0"/>
              <w:rPr>
                <w:rFonts w:ascii="Arial" w:hAnsi="Arial" w:cs="Arial"/>
                <w:color w:val="000000"/>
                <w:sz w:val="18"/>
                <w:szCs w:val="18"/>
              </w:rPr>
            </w:pPr>
          </w:p>
        </w:tc>
      </w:tr>
    </w:tbl>
    <w:p w14:paraId="6CEC0718" w14:textId="77777777" w:rsidR="004E75A4" w:rsidRDefault="004E75A4" w:rsidP="004E75A4"/>
    <w:p w14:paraId="35D90A5F" w14:textId="5BA53652" w:rsidR="004450F5" w:rsidRDefault="004450F5" w:rsidP="001C2F27">
      <w:pPr>
        <w:pStyle w:val="Nadpis2"/>
      </w:pPr>
      <w:r>
        <w:t xml:space="preserve">Požadavky na </w:t>
      </w:r>
      <w:r w:rsidR="00AA6DF7">
        <w:t>systém</w:t>
      </w:r>
      <w:r w:rsidR="006763F9">
        <w:t xml:space="preserve"> </w:t>
      </w:r>
      <w:bookmarkStart w:id="0" w:name="_GoBack"/>
      <w:bookmarkEnd w:id="0"/>
      <w:r w:rsidR="00033AD7" w:rsidRPr="00033AD7">
        <w:t>automatické</w:t>
      </w:r>
      <w:r w:rsidR="00AA6DF7">
        <w:t>ho</w:t>
      </w:r>
      <w:r w:rsidR="00033AD7" w:rsidRPr="00033AD7">
        <w:t xml:space="preserve"> vyhodnocování </w:t>
      </w:r>
      <w:proofErr w:type="spellStart"/>
      <w:r w:rsidR="00033AD7" w:rsidRPr="00033AD7">
        <w:t>NetFlow</w:t>
      </w:r>
      <w:proofErr w:type="spellEnd"/>
      <w:r w:rsidR="00033AD7" w:rsidRPr="00033AD7">
        <w:t xml:space="preserve"> dat</w:t>
      </w:r>
    </w:p>
    <w:p w14:paraId="626FB2A8" w14:textId="5790FAF6" w:rsidR="004450F5" w:rsidRDefault="004450F5" w:rsidP="004450F5"/>
    <w:tbl>
      <w:tblPr>
        <w:tblStyle w:val="Mkatabulky"/>
        <w:tblW w:w="9488" w:type="dxa"/>
        <w:tblInd w:w="5" w:type="dxa"/>
        <w:tblLook w:val="04A0" w:firstRow="1" w:lastRow="0" w:firstColumn="1" w:lastColumn="0" w:noHBand="0" w:noVBand="1"/>
      </w:tblPr>
      <w:tblGrid>
        <w:gridCol w:w="3681"/>
        <w:gridCol w:w="3113"/>
        <w:gridCol w:w="1418"/>
        <w:gridCol w:w="1276"/>
      </w:tblGrid>
      <w:tr w:rsidR="00521547" w14:paraId="39E85606" w14:textId="55C118ED" w:rsidTr="00521547">
        <w:trPr>
          <w:tblHeader/>
        </w:trPr>
        <w:tc>
          <w:tcPr>
            <w:tcW w:w="3681" w:type="dxa"/>
            <w:shd w:val="clear" w:color="auto" w:fill="D9D9D9" w:themeFill="background1" w:themeFillShade="D9"/>
            <w:vAlign w:val="center"/>
          </w:tcPr>
          <w:p w14:paraId="7225B031" w14:textId="4720AE18" w:rsidR="00521547" w:rsidRDefault="00521547" w:rsidP="000503A2">
            <w:pPr>
              <w:pStyle w:val="Default"/>
              <w:jc w:val="center"/>
              <w:rPr>
                <w:sz w:val="18"/>
                <w:szCs w:val="18"/>
              </w:rPr>
            </w:pPr>
            <w:r w:rsidRPr="00F04BD7">
              <w:rPr>
                <w:rFonts w:ascii="Calibri" w:eastAsia="Times New Roman" w:hAnsi="Calibri" w:cs="Calibri"/>
                <w:i/>
                <w:iCs/>
                <w:lang w:eastAsia="cs-CZ"/>
              </w:rPr>
              <w:t>Požadavek na funkcionalitu</w:t>
            </w:r>
          </w:p>
        </w:tc>
        <w:tc>
          <w:tcPr>
            <w:tcW w:w="3113" w:type="dxa"/>
            <w:shd w:val="clear" w:color="auto" w:fill="D9D9D9" w:themeFill="background1" w:themeFillShade="D9"/>
            <w:vAlign w:val="center"/>
          </w:tcPr>
          <w:p w14:paraId="2AE54DD9" w14:textId="2A8B3A1E" w:rsidR="00521547" w:rsidRDefault="00521547" w:rsidP="000503A2">
            <w:pPr>
              <w:pStyle w:val="Default"/>
              <w:jc w:val="center"/>
              <w:rPr>
                <w:sz w:val="18"/>
                <w:szCs w:val="18"/>
              </w:rPr>
            </w:pPr>
            <w:r w:rsidRPr="001C2F27">
              <w:rPr>
                <w:rFonts w:ascii="Calibri" w:eastAsia="Times New Roman" w:hAnsi="Calibri" w:cs="Calibri"/>
                <w:i/>
                <w:iCs/>
                <w:lang w:eastAsia="cs-CZ"/>
              </w:rPr>
              <w:t>Popis</w:t>
            </w:r>
          </w:p>
        </w:tc>
        <w:tc>
          <w:tcPr>
            <w:tcW w:w="1418" w:type="dxa"/>
            <w:shd w:val="clear" w:color="auto" w:fill="D9D9D9" w:themeFill="background1" w:themeFillShade="D9"/>
            <w:vAlign w:val="center"/>
          </w:tcPr>
          <w:p w14:paraId="464DCBFA" w14:textId="378E51E3" w:rsidR="00521547" w:rsidRDefault="00521547" w:rsidP="00521547">
            <w:pPr>
              <w:pStyle w:val="Default"/>
              <w:jc w:val="center"/>
              <w:rPr>
                <w:rFonts w:ascii="Calibri" w:eastAsia="Times New Roman" w:hAnsi="Calibri" w:cs="Calibri"/>
                <w:i/>
                <w:iCs/>
              </w:rPr>
            </w:pPr>
            <w:r>
              <w:rPr>
                <w:rFonts w:ascii="Calibri" w:eastAsia="Times New Roman" w:hAnsi="Calibri" w:cs="Calibri"/>
                <w:i/>
                <w:iCs/>
              </w:rPr>
              <w:t>Minimální požadavky</w:t>
            </w:r>
          </w:p>
        </w:tc>
        <w:tc>
          <w:tcPr>
            <w:tcW w:w="1276" w:type="dxa"/>
            <w:shd w:val="clear" w:color="auto" w:fill="D9D9D9" w:themeFill="background1" w:themeFillShade="D9"/>
            <w:vAlign w:val="center"/>
          </w:tcPr>
          <w:p w14:paraId="6BE61ABB" w14:textId="744997B4" w:rsidR="00521547" w:rsidRDefault="00521547" w:rsidP="000503A2">
            <w:pPr>
              <w:pStyle w:val="Default"/>
              <w:jc w:val="center"/>
              <w:rPr>
                <w:b/>
                <w:bCs/>
                <w:sz w:val="18"/>
                <w:szCs w:val="18"/>
              </w:rPr>
            </w:pPr>
            <w:r>
              <w:rPr>
                <w:rFonts w:ascii="Calibri" w:eastAsia="Times New Roman" w:hAnsi="Calibri" w:cs="Calibri"/>
                <w:i/>
                <w:iCs/>
              </w:rPr>
              <w:t>Splněno:</w:t>
            </w:r>
            <w:r w:rsidRPr="002425B9">
              <w:rPr>
                <w:rFonts w:ascii="Calibri" w:eastAsia="Times New Roman" w:hAnsi="Calibri" w:cs="Calibri"/>
                <w:i/>
                <w:iCs/>
              </w:rPr>
              <w:br/>
            </w:r>
            <w:r>
              <w:rPr>
                <w:rFonts w:ascii="Calibri" w:eastAsia="Times New Roman" w:hAnsi="Calibri" w:cs="Calibri"/>
                <w:i/>
                <w:iCs/>
              </w:rPr>
              <w:t>ANO / NE / Hodnota</w:t>
            </w:r>
          </w:p>
        </w:tc>
      </w:tr>
      <w:tr w:rsidR="00521547" w14:paraId="266FECEA" w14:textId="759C6194" w:rsidTr="00521547">
        <w:tc>
          <w:tcPr>
            <w:tcW w:w="3681" w:type="dxa"/>
          </w:tcPr>
          <w:p w14:paraId="6944B0CE" w14:textId="3FF2341C" w:rsidR="00521547" w:rsidRDefault="00521547" w:rsidP="00033AD7">
            <w:pPr>
              <w:pStyle w:val="Default"/>
              <w:rPr>
                <w:sz w:val="18"/>
                <w:szCs w:val="18"/>
              </w:rPr>
            </w:pPr>
            <w:r>
              <w:rPr>
                <w:sz w:val="18"/>
                <w:szCs w:val="18"/>
              </w:rPr>
              <w:t>Počet kusů</w:t>
            </w:r>
          </w:p>
        </w:tc>
        <w:tc>
          <w:tcPr>
            <w:tcW w:w="3113" w:type="dxa"/>
          </w:tcPr>
          <w:p w14:paraId="0B3FB784" w14:textId="351E7EA8" w:rsidR="00521547" w:rsidRDefault="00521547" w:rsidP="00033AD7">
            <w:pPr>
              <w:pStyle w:val="Default"/>
              <w:rPr>
                <w:sz w:val="18"/>
                <w:szCs w:val="18"/>
              </w:rPr>
            </w:pPr>
            <w:r>
              <w:rPr>
                <w:sz w:val="18"/>
                <w:szCs w:val="18"/>
              </w:rPr>
              <w:t>Je požadován jeden kus – minimální počet zpracování - 4000 toků za sekundu</w:t>
            </w:r>
          </w:p>
        </w:tc>
        <w:tc>
          <w:tcPr>
            <w:tcW w:w="1418" w:type="dxa"/>
            <w:shd w:val="clear" w:color="auto" w:fill="auto"/>
            <w:vAlign w:val="center"/>
          </w:tcPr>
          <w:p w14:paraId="0AAB1ECB" w14:textId="61CA3481" w:rsidR="00521547" w:rsidRDefault="00521547" w:rsidP="00521547">
            <w:pPr>
              <w:pStyle w:val="Default"/>
              <w:jc w:val="center"/>
              <w:rPr>
                <w:sz w:val="18"/>
                <w:szCs w:val="18"/>
              </w:rPr>
            </w:pPr>
            <w:r>
              <w:rPr>
                <w:sz w:val="18"/>
                <w:szCs w:val="18"/>
              </w:rPr>
              <w:t>ANO</w:t>
            </w:r>
          </w:p>
        </w:tc>
        <w:tc>
          <w:tcPr>
            <w:tcW w:w="1276" w:type="dxa"/>
            <w:shd w:val="clear" w:color="auto" w:fill="FFFF00"/>
          </w:tcPr>
          <w:p w14:paraId="0B586F78" w14:textId="31970BC4" w:rsidR="00521547" w:rsidRDefault="00521547" w:rsidP="00033AD7">
            <w:pPr>
              <w:pStyle w:val="Default"/>
              <w:rPr>
                <w:sz w:val="18"/>
                <w:szCs w:val="18"/>
              </w:rPr>
            </w:pPr>
          </w:p>
        </w:tc>
      </w:tr>
      <w:tr w:rsidR="00521547" w14:paraId="066A6D81" w14:textId="5AB8F614" w:rsidTr="00521547">
        <w:tc>
          <w:tcPr>
            <w:tcW w:w="3681" w:type="dxa"/>
          </w:tcPr>
          <w:p w14:paraId="2138F601" w14:textId="77777777" w:rsidR="00521547" w:rsidRDefault="00521547" w:rsidP="00033AD7">
            <w:pPr>
              <w:pStyle w:val="Default"/>
              <w:rPr>
                <w:sz w:val="18"/>
                <w:szCs w:val="18"/>
              </w:rPr>
            </w:pPr>
            <w:r>
              <w:rPr>
                <w:sz w:val="18"/>
                <w:szCs w:val="18"/>
              </w:rPr>
              <w:t xml:space="preserve">Podpora </w:t>
            </w:r>
            <w:proofErr w:type="spellStart"/>
            <w:r>
              <w:rPr>
                <w:sz w:val="18"/>
                <w:szCs w:val="18"/>
              </w:rPr>
              <w:t>flow</w:t>
            </w:r>
            <w:proofErr w:type="spellEnd"/>
            <w:r>
              <w:rPr>
                <w:sz w:val="18"/>
                <w:szCs w:val="18"/>
              </w:rPr>
              <w:t xml:space="preserve"> standardů </w:t>
            </w:r>
          </w:p>
        </w:tc>
        <w:tc>
          <w:tcPr>
            <w:tcW w:w="3113" w:type="dxa"/>
          </w:tcPr>
          <w:p w14:paraId="21424554" w14:textId="77777777" w:rsidR="00521547" w:rsidRDefault="00521547" w:rsidP="00033AD7">
            <w:pPr>
              <w:pStyle w:val="Default"/>
              <w:rPr>
                <w:sz w:val="18"/>
                <w:szCs w:val="18"/>
              </w:rPr>
            </w:pPr>
            <w:r>
              <w:rPr>
                <w:sz w:val="18"/>
                <w:szCs w:val="18"/>
              </w:rPr>
              <w:t xml:space="preserve">Podpora standardů </w:t>
            </w:r>
            <w:proofErr w:type="spellStart"/>
            <w:r>
              <w:rPr>
                <w:sz w:val="18"/>
                <w:szCs w:val="18"/>
              </w:rPr>
              <w:t>NetFlow</w:t>
            </w:r>
            <w:proofErr w:type="spellEnd"/>
            <w:r>
              <w:rPr>
                <w:sz w:val="18"/>
                <w:szCs w:val="18"/>
              </w:rPr>
              <w:t xml:space="preserve"> v5, </w:t>
            </w:r>
            <w:proofErr w:type="spellStart"/>
            <w:r>
              <w:rPr>
                <w:sz w:val="18"/>
                <w:szCs w:val="18"/>
              </w:rPr>
              <w:t>NetFlow</w:t>
            </w:r>
            <w:proofErr w:type="spellEnd"/>
            <w:r>
              <w:rPr>
                <w:sz w:val="18"/>
                <w:szCs w:val="18"/>
              </w:rPr>
              <w:t xml:space="preserve"> v9, IPFIX,</w:t>
            </w:r>
          </w:p>
        </w:tc>
        <w:tc>
          <w:tcPr>
            <w:tcW w:w="1418" w:type="dxa"/>
            <w:shd w:val="clear" w:color="auto" w:fill="auto"/>
            <w:vAlign w:val="center"/>
          </w:tcPr>
          <w:p w14:paraId="7B27475B" w14:textId="30DF32B8" w:rsidR="00521547" w:rsidRDefault="00521547" w:rsidP="00521547">
            <w:pPr>
              <w:pStyle w:val="Default"/>
              <w:jc w:val="center"/>
              <w:rPr>
                <w:sz w:val="18"/>
                <w:szCs w:val="18"/>
              </w:rPr>
            </w:pPr>
            <w:r>
              <w:rPr>
                <w:sz w:val="18"/>
                <w:szCs w:val="18"/>
              </w:rPr>
              <w:t>ANO</w:t>
            </w:r>
          </w:p>
        </w:tc>
        <w:tc>
          <w:tcPr>
            <w:tcW w:w="1276" w:type="dxa"/>
            <w:shd w:val="clear" w:color="auto" w:fill="FFFF00"/>
          </w:tcPr>
          <w:p w14:paraId="04C552E8" w14:textId="61C91B40" w:rsidR="00521547" w:rsidRDefault="00521547" w:rsidP="00033AD7">
            <w:pPr>
              <w:pStyle w:val="Default"/>
              <w:rPr>
                <w:sz w:val="18"/>
                <w:szCs w:val="18"/>
              </w:rPr>
            </w:pPr>
          </w:p>
        </w:tc>
      </w:tr>
      <w:tr w:rsidR="00521547" w14:paraId="2352D4A5" w14:textId="210A4881" w:rsidTr="00521547">
        <w:tc>
          <w:tcPr>
            <w:tcW w:w="3681" w:type="dxa"/>
          </w:tcPr>
          <w:p w14:paraId="3BF79401" w14:textId="77777777" w:rsidR="00521547" w:rsidRDefault="00521547" w:rsidP="00033AD7">
            <w:pPr>
              <w:pStyle w:val="Default"/>
              <w:rPr>
                <w:sz w:val="18"/>
                <w:szCs w:val="18"/>
              </w:rPr>
            </w:pPr>
            <w:proofErr w:type="spellStart"/>
            <w:r>
              <w:rPr>
                <w:sz w:val="18"/>
                <w:szCs w:val="18"/>
              </w:rPr>
              <w:t>Deduplikace</w:t>
            </w:r>
            <w:proofErr w:type="spellEnd"/>
            <w:r>
              <w:rPr>
                <w:sz w:val="18"/>
                <w:szCs w:val="18"/>
              </w:rPr>
              <w:t xml:space="preserve"> </w:t>
            </w:r>
          </w:p>
        </w:tc>
        <w:tc>
          <w:tcPr>
            <w:tcW w:w="3113" w:type="dxa"/>
          </w:tcPr>
          <w:p w14:paraId="23F5AF4D" w14:textId="77777777" w:rsidR="00521547" w:rsidRDefault="00521547" w:rsidP="00033AD7">
            <w:pPr>
              <w:pStyle w:val="Default"/>
              <w:rPr>
                <w:sz w:val="18"/>
                <w:szCs w:val="18"/>
              </w:rPr>
            </w:pPr>
            <w:r>
              <w:rPr>
                <w:sz w:val="18"/>
                <w:szCs w:val="18"/>
              </w:rPr>
              <w:t xml:space="preserve">Systém umožňuje </w:t>
            </w:r>
            <w:proofErr w:type="spellStart"/>
            <w:r>
              <w:rPr>
                <w:sz w:val="18"/>
                <w:szCs w:val="18"/>
              </w:rPr>
              <w:t>deduplikovat</w:t>
            </w:r>
            <w:proofErr w:type="spellEnd"/>
            <w:r>
              <w:rPr>
                <w:sz w:val="18"/>
                <w:szCs w:val="18"/>
              </w:rPr>
              <w:t xml:space="preserve"> </w:t>
            </w:r>
            <w:proofErr w:type="spellStart"/>
            <w:r>
              <w:rPr>
                <w:sz w:val="18"/>
                <w:szCs w:val="18"/>
              </w:rPr>
              <w:t>flow</w:t>
            </w:r>
            <w:proofErr w:type="spellEnd"/>
            <w:r>
              <w:rPr>
                <w:sz w:val="18"/>
                <w:szCs w:val="18"/>
              </w:rPr>
              <w:t xml:space="preserve"> statistiky před jejich vlastní analýzou. </w:t>
            </w:r>
          </w:p>
        </w:tc>
        <w:tc>
          <w:tcPr>
            <w:tcW w:w="1418" w:type="dxa"/>
            <w:shd w:val="clear" w:color="auto" w:fill="auto"/>
            <w:vAlign w:val="center"/>
          </w:tcPr>
          <w:p w14:paraId="0ECDF968" w14:textId="7DA98D77" w:rsidR="00521547" w:rsidRDefault="00521547" w:rsidP="00521547">
            <w:pPr>
              <w:pStyle w:val="Default"/>
              <w:jc w:val="center"/>
              <w:rPr>
                <w:sz w:val="18"/>
                <w:szCs w:val="18"/>
              </w:rPr>
            </w:pPr>
            <w:r>
              <w:rPr>
                <w:sz w:val="18"/>
                <w:szCs w:val="18"/>
              </w:rPr>
              <w:t>ANO</w:t>
            </w:r>
          </w:p>
        </w:tc>
        <w:tc>
          <w:tcPr>
            <w:tcW w:w="1276" w:type="dxa"/>
            <w:shd w:val="clear" w:color="auto" w:fill="FFFF00"/>
          </w:tcPr>
          <w:p w14:paraId="228C3583" w14:textId="2CE9577C" w:rsidR="00521547" w:rsidRDefault="00521547" w:rsidP="00033AD7">
            <w:pPr>
              <w:pStyle w:val="Default"/>
              <w:rPr>
                <w:sz w:val="18"/>
                <w:szCs w:val="18"/>
              </w:rPr>
            </w:pPr>
          </w:p>
        </w:tc>
      </w:tr>
      <w:tr w:rsidR="00521547" w14:paraId="251FB134" w14:textId="77EDA25A" w:rsidTr="00521547">
        <w:tc>
          <w:tcPr>
            <w:tcW w:w="3681" w:type="dxa"/>
          </w:tcPr>
          <w:p w14:paraId="3BB49635" w14:textId="77777777" w:rsidR="00521547" w:rsidRDefault="00521547" w:rsidP="00033AD7">
            <w:pPr>
              <w:pStyle w:val="Default"/>
              <w:rPr>
                <w:sz w:val="18"/>
                <w:szCs w:val="18"/>
              </w:rPr>
            </w:pPr>
            <w:r>
              <w:rPr>
                <w:sz w:val="18"/>
                <w:szCs w:val="18"/>
              </w:rPr>
              <w:t xml:space="preserve">Korelace před a za </w:t>
            </w:r>
            <w:proofErr w:type="spellStart"/>
            <w:r>
              <w:rPr>
                <w:sz w:val="18"/>
                <w:szCs w:val="18"/>
              </w:rPr>
              <w:t>proxy</w:t>
            </w:r>
            <w:proofErr w:type="spellEnd"/>
            <w:r>
              <w:rPr>
                <w:sz w:val="18"/>
                <w:szCs w:val="18"/>
              </w:rPr>
              <w:t xml:space="preserve"> </w:t>
            </w:r>
          </w:p>
        </w:tc>
        <w:tc>
          <w:tcPr>
            <w:tcW w:w="3113" w:type="dxa"/>
          </w:tcPr>
          <w:p w14:paraId="19F3480C" w14:textId="77777777" w:rsidR="00521547" w:rsidRDefault="00521547" w:rsidP="00033AD7">
            <w:pPr>
              <w:pStyle w:val="Default"/>
              <w:rPr>
                <w:sz w:val="18"/>
                <w:szCs w:val="18"/>
              </w:rPr>
            </w:pPr>
            <w:r>
              <w:rPr>
                <w:sz w:val="18"/>
                <w:szCs w:val="18"/>
              </w:rPr>
              <w:t xml:space="preserve">Systém umožňuje provést korelaci </w:t>
            </w:r>
            <w:proofErr w:type="spellStart"/>
            <w:r>
              <w:rPr>
                <w:sz w:val="18"/>
                <w:szCs w:val="18"/>
              </w:rPr>
              <w:t>flow</w:t>
            </w:r>
            <w:proofErr w:type="spellEnd"/>
            <w:r>
              <w:rPr>
                <w:sz w:val="18"/>
                <w:szCs w:val="18"/>
              </w:rPr>
              <w:t xml:space="preserve"> statistik před a za </w:t>
            </w:r>
            <w:proofErr w:type="spellStart"/>
            <w:r>
              <w:rPr>
                <w:sz w:val="18"/>
                <w:szCs w:val="18"/>
              </w:rPr>
              <w:t>proxy</w:t>
            </w:r>
            <w:proofErr w:type="spellEnd"/>
            <w:r>
              <w:rPr>
                <w:sz w:val="18"/>
                <w:szCs w:val="18"/>
              </w:rPr>
              <w:t xml:space="preserve"> serverem před jejich vlastní analýzou s cílem identifikovat provoz procházející </w:t>
            </w:r>
            <w:proofErr w:type="spellStart"/>
            <w:r>
              <w:rPr>
                <w:sz w:val="18"/>
                <w:szCs w:val="18"/>
              </w:rPr>
              <w:t>proxy</w:t>
            </w:r>
            <w:proofErr w:type="spellEnd"/>
            <w:r>
              <w:rPr>
                <w:sz w:val="18"/>
                <w:szCs w:val="18"/>
              </w:rPr>
              <w:t xml:space="preserve"> serverem a tento provoz přiřadit koncovému uživateli. </w:t>
            </w:r>
          </w:p>
        </w:tc>
        <w:tc>
          <w:tcPr>
            <w:tcW w:w="1418" w:type="dxa"/>
            <w:shd w:val="clear" w:color="auto" w:fill="auto"/>
            <w:vAlign w:val="center"/>
          </w:tcPr>
          <w:p w14:paraId="1DC0E729" w14:textId="6CA4F927" w:rsidR="00521547" w:rsidRDefault="00521547" w:rsidP="00521547">
            <w:pPr>
              <w:pStyle w:val="Default"/>
              <w:jc w:val="center"/>
              <w:rPr>
                <w:sz w:val="18"/>
                <w:szCs w:val="18"/>
              </w:rPr>
            </w:pPr>
            <w:r>
              <w:rPr>
                <w:sz w:val="18"/>
                <w:szCs w:val="18"/>
              </w:rPr>
              <w:t>ANO</w:t>
            </w:r>
          </w:p>
        </w:tc>
        <w:tc>
          <w:tcPr>
            <w:tcW w:w="1276" w:type="dxa"/>
            <w:shd w:val="clear" w:color="auto" w:fill="FFFF00"/>
          </w:tcPr>
          <w:p w14:paraId="727A46A3" w14:textId="0EE5B797" w:rsidR="00521547" w:rsidRDefault="00521547" w:rsidP="00033AD7">
            <w:pPr>
              <w:pStyle w:val="Default"/>
              <w:rPr>
                <w:sz w:val="18"/>
                <w:szCs w:val="18"/>
              </w:rPr>
            </w:pPr>
          </w:p>
        </w:tc>
      </w:tr>
      <w:tr w:rsidR="00521547" w14:paraId="448FDC20" w14:textId="57F4C370" w:rsidTr="00521547">
        <w:tc>
          <w:tcPr>
            <w:tcW w:w="3681" w:type="dxa"/>
          </w:tcPr>
          <w:p w14:paraId="4BDDDE3F" w14:textId="77777777" w:rsidR="00521547" w:rsidRDefault="00521547" w:rsidP="00033AD7">
            <w:pPr>
              <w:pStyle w:val="Default"/>
              <w:rPr>
                <w:sz w:val="18"/>
                <w:szCs w:val="18"/>
              </w:rPr>
            </w:pPr>
            <w:r>
              <w:rPr>
                <w:sz w:val="18"/>
                <w:szCs w:val="18"/>
              </w:rPr>
              <w:t xml:space="preserve">Identita uživatelů </w:t>
            </w:r>
          </w:p>
        </w:tc>
        <w:tc>
          <w:tcPr>
            <w:tcW w:w="3113" w:type="dxa"/>
          </w:tcPr>
          <w:p w14:paraId="19A4063C" w14:textId="77777777" w:rsidR="00521547" w:rsidRDefault="00521547" w:rsidP="00033AD7">
            <w:pPr>
              <w:pStyle w:val="Default"/>
              <w:rPr>
                <w:sz w:val="18"/>
                <w:szCs w:val="18"/>
              </w:rPr>
            </w:pPr>
            <w:r>
              <w:rPr>
                <w:sz w:val="18"/>
                <w:szCs w:val="18"/>
              </w:rPr>
              <w:t xml:space="preserve">Systém zobrazuje informace o identitě uživatelů obsaženou ve </w:t>
            </w:r>
            <w:proofErr w:type="spellStart"/>
            <w:r>
              <w:rPr>
                <w:sz w:val="18"/>
                <w:szCs w:val="18"/>
              </w:rPr>
              <w:t>flow</w:t>
            </w:r>
            <w:proofErr w:type="spellEnd"/>
            <w:r>
              <w:rPr>
                <w:sz w:val="18"/>
                <w:szCs w:val="18"/>
              </w:rPr>
              <w:t xml:space="preserve"> datech jako součást události. </w:t>
            </w:r>
          </w:p>
        </w:tc>
        <w:tc>
          <w:tcPr>
            <w:tcW w:w="1418" w:type="dxa"/>
            <w:shd w:val="clear" w:color="auto" w:fill="auto"/>
            <w:vAlign w:val="center"/>
          </w:tcPr>
          <w:p w14:paraId="602BA0D7" w14:textId="0FF72ECE" w:rsidR="00521547" w:rsidRDefault="00521547" w:rsidP="00521547">
            <w:pPr>
              <w:pStyle w:val="Default"/>
              <w:jc w:val="center"/>
              <w:rPr>
                <w:sz w:val="18"/>
                <w:szCs w:val="18"/>
              </w:rPr>
            </w:pPr>
            <w:r>
              <w:rPr>
                <w:sz w:val="18"/>
                <w:szCs w:val="18"/>
              </w:rPr>
              <w:t>ANO</w:t>
            </w:r>
          </w:p>
        </w:tc>
        <w:tc>
          <w:tcPr>
            <w:tcW w:w="1276" w:type="dxa"/>
            <w:shd w:val="clear" w:color="auto" w:fill="FFFF00"/>
          </w:tcPr>
          <w:p w14:paraId="63FA9300" w14:textId="0C70D86E" w:rsidR="00521547" w:rsidRDefault="00521547" w:rsidP="00033AD7">
            <w:pPr>
              <w:pStyle w:val="Default"/>
              <w:rPr>
                <w:sz w:val="18"/>
                <w:szCs w:val="18"/>
              </w:rPr>
            </w:pPr>
          </w:p>
        </w:tc>
      </w:tr>
      <w:tr w:rsidR="00521547" w14:paraId="57981F73" w14:textId="1EE655BF" w:rsidTr="00521547">
        <w:tc>
          <w:tcPr>
            <w:tcW w:w="3681" w:type="dxa"/>
          </w:tcPr>
          <w:p w14:paraId="5DFC9788" w14:textId="77777777" w:rsidR="00521547" w:rsidRDefault="00521547" w:rsidP="00033AD7">
            <w:pPr>
              <w:pStyle w:val="Default"/>
              <w:rPr>
                <w:sz w:val="18"/>
                <w:szCs w:val="18"/>
              </w:rPr>
            </w:pPr>
            <w:r>
              <w:rPr>
                <w:sz w:val="18"/>
                <w:szCs w:val="18"/>
              </w:rPr>
              <w:t xml:space="preserve">Persistence doménových jmen </w:t>
            </w:r>
          </w:p>
        </w:tc>
        <w:tc>
          <w:tcPr>
            <w:tcW w:w="3113" w:type="dxa"/>
          </w:tcPr>
          <w:p w14:paraId="3E4E296D" w14:textId="77777777" w:rsidR="00521547" w:rsidRDefault="00521547" w:rsidP="00033AD7">
            <w:pPr>
              <w:pStyle w:val="Default"/>
              <w:rPr>
                <w:sz w:val="18"/>
                <w:szCs w:val="18"/>
              </w:rPr>
            </w:pPr>
            <w:r>
              <w:rPr>
                <w:sz w:val="18"/>
                <w:szCs w:val="18"/>
              </w:rPr>
              <w:t xml:space="preserve">Systém podporuje persistenci doménových jmen, tedy uložení doménové jména původce události v okamžiku zaznamenání výskytu této události. </w:t>
            </w:r>
          </w:p>
        </w:tc>
        <w:tc>
          <w:tcPr>
            <w:tcW w:w="1418" w:type="dxa"/>
            <w:shd w:val="clear" w:color="auto" w:fill="auto"/>
            <w:vAlign w:val="center"/>
          </w:tcPr>
          <w:p w14:paraId="47144D6F" w14:textId="18CB3C07" w:rsidR="00521547" w:rsidRDefault="00521547" w:rsidP="00521547">
            <w:pPr>
              <w:pStyle w:val="Default"/>
              <w:jc w:val="center"/>
              <w:rPr>
                <w:sz w:val="18"/>
                <w:szCs w:val="18"/>
              </w:rPr>
            </w:pPr>
            <w:r>
              <w:rPr>
                <w:sz w:val="18"/>
                <w:szCs w:val="18"/>
              </w:rPr>
              <w:t>ANO</w:t>
            </w:r>
          </w:p>
        </w:tc>
        <w:tc>
          <w:tcPr>
            <w:tcW w:w="1276" w:type="dxa"/>
            <w:shd w:val="clear" w:color="auto" w:fill="FFFF00"/>
          </w:tcPr>
          <w:p w14:paraId="057445B3" w14:textId="04C650BE" w:rsidR="00521547" w:rsidRDefault="00521547" w:rsidP="00033AD7">
            <w:pPr>
              <w:pStyle w:val="Default"/>
              <w:rPr>
                <w:sz w:val="18"/>
                <w:szCs w:val="18"/>
              </w:rPr>
            </w:pPr>
          </w:p>
        </w:tc>
      </w:tr>
      <w:tr w:rsidR="00521547" w14:paraId="593F2F98" w14:textId="58A2982D" w:rsidTr="00521547">
        <w:tc>
          <w:tcPr>
            <w:tcW w:w="3681" w:type="dxa"/>
          </w:tcPr>
          <w:p w14:paraId="01FB6B5A" w14:textId="77777777" w:rsidR="00521547" w:rsidRDefault="00521547" w:rsidP="00033AD7">
            <w:pPr>
              <w:pStyle w:val="Default"/>
              <w:rPr>
                <w:sz w:val="18"/>
                <w:szCs w:val="18"/>
              </w:rPr>
            </w:pPr>
            <w:r>
              <w:rPr>
                <w:sz w:val="18"/>
                <w:szCs w:val="18"/>
              </w:rPr>
              <w:t xml:space="preserve">Detekční pravidla a algoritmy </w:t>
            </w:r>
          </w:p>
        </w:tc>
        <w:tc>
          <w:tcPr>
            <w:tcW w:w="3113" w:type="dxa"/>
          </w:tcPr>
          <w:p w14:paraId="255216BE" w14:textId="77777777" w:rsidR="00521547" w:rsidRDefault="00521547" w:rsidP="00033AD7">
            <w:pPr>
              <w:pStyle w:val="Default"/>
              <w:rPr>
                <w:sz w:val="18"/>
                <w:szCs w:val="18"/>
              </w:rPr>
            </w:pPr>
            <w:r>
              <w:rPr>
                <w:sz w:val="18"/>
                <w:szCs w:val="18"/>
              </w:rPr>
              <w:t xml:space="preserve">Systém obsahuje předdefinovanou sadu detekčních metod a algoritmů </w:t>
            </w:r>
            <w:r>
              <w:rPr>
                <w:sz w:val="18"/>
                <w:szCs w:val="18"/>
              </w:rPr>
              <w:lastRenderedPageBreak/>
              <w:t xml:space="preserve">pro analýzu </w:t>
            </w:r>
            <w:proofErr w:type="spellStart"/>
            <w:r>
              <w:rPr>
                <w:sz w:val="18"/>
                <w:szCs w:val="18"/>
              </w:rPr>
              <w:t>flow</w:t>
            </w:r>
            <w:proofErr w:type="spellEnd"/>
            <w:r>
              <w:rPr>
                <w:sz w:val="18"/>
                <w:szCs w:val="18"/>
              </w:rPr>
              <w:t xml:space="preserve"> statistik, detekci bezpečnostních incidentů, provozních problémů a síťových anomálií. </w:t>
            </w:r>
          </w:p>
        </w:tc>
        <w:tc>
          <w:tcPr>
            <w:tcW w:w="1418" w:type="dxa"/>
            <w:shd w:val="clear" w:color="auto" w:fill="auto"/>
            <w:vAlign w:val="center"/>
          </w:tcPr>
          <w:p w14:paraId="130C08AB" w14:textId="47CA8BF2" w:rsidR="00521547" w:rsidRDefault="00521547" w:rsidP="00521547">
            <w:pPr>
              <w:pStyle w:val="Default"/>
              <w:jc w:val="center"/>
              <w:rPr>
                <w:sz w:val="18"/>
                <w:szCs w:val="18"/>
              </w:rPr>
            </w:pPr>
            <w:r>
              <w:rPr>
                <w:sz w:val="18"/>
                <w:szCs w:val="18"/>
              </w:rPr>
              <w:lastRenderedPageBreak/>
              <w:t>ANO</w:t>
            </w:r>
          </w:p>
        </w:tc>
        <w:tc>
          <w:tcPr>
            <w:tcW w:w="1276" w:type="dxa"/>
            <w:shd w:val="clear" w:color="auto" w:fill="FFFF00"/>
          </w:tcPr>
          <w:p w14:paraId="70B4E05E" w14:textId="70EB6EF1" w:rsidR="00521547" w:rsidRDefault="00521547" w:rsidP="00033AD7">
            <w:pPr>
              <w:pStyle w:val="Default"/>
              <w:rPr>
                <w:sz w:val="18"/>
                <w:szCs w:val="18"/>
              </w:rPr>
            </w:pPr>
          </w:p>
        </w:tc>
      </w:tr>
      <w:tr w:rsidR="00521547" w:rsidRPr="00033AD7" w14:paraId="13D35A53" w14:textId="6610772C" w:rsidTr="00521547">
        <w:trPr>
          <w:trHeight w:val="252"/>
        </w:trPr>
        <w:tc>
          <w:tcPr>
            <w:tcW w:w="3681" w:type="dxa"/>
          </w:tcPr>
          <w:p w14:paraId="6811D061"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Detekce síťových útoků </w:t>
            </w:r>
          </w:p>
        </w:tc>
        <w:tc>
          <w:tcPr>
            <w:tcW w:w="3113" w:type="dxa"/>
          </w:tcPr>
          <w:p w14:paraId="0E74043D"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Detekce skenování portů, slovníkové útoky, útoky odepření služeb (</w:t>
            </w:r>
            <w:proofErr w:type="spellStart"/>
            <w:r w:rsidRPr="00033AD7">
              <w:rPr>
                <w:rFonts w:ascii="Arial" w:hAnsi="Arial" w:cs="Arial"/>
                <w:color w:val="000000"/>
                <w:sz w:val="18"/>
                <w:szCs w:val="18"/>
              </w:rPr>
              <w:t>DoS</w:t>
            </w:r>
            <w:proofErr w:type="spellEnd"/>
            <w:r w:rsidRPr="00033AD7">
              <w:rPr>
                <w:rFonts w:ascii="Arial" w:hAnsi="Arial" w:cs="Arial"/>
                <w:color w:val="000000"/>
                <w:sz w:val="18"/>
                <w:szCs w:val="18"/>
              </w:rPr>
              <w:t xml:space="preserve">), útoky na síťové protokoly SSH, RDP, Telnet a další obdobné služby. </w:t>
            </w:r>
          </w:p>
        </w:tc>
        <w:tc>
          <w:tcPr>
            <w:tcW w:w="1418" w:type="dxa"/>
            <w:shd w:val="clear" w:color="auto" w:fill="auto"/>
            <w:vAlign w:val="center"/>
          </w:tcPr>
          <w:p w14:paraId="76323475" w14:textId="40678D9E" w:rsidR="00521547" w:rsidRPr="00033AD7" w:rsidRDefault="00521547" w:rsidP="00521547">
            <w:pPr>
              <w:autoSpaceDE w:val="0"/>
              <w:autoSpaceDN w:val="0"/>
              <w:adjustRightInd w:val="0"/>
              <w:jc w:val="center"/>
              <w:rPr>
                <w:rFonts w:ascii="Arial" w:hAnsi="Arial" w:cs="Arial"/>
                <w:color w:val="000000"/>
                <w:sz w:val="18"/>
                <w:szCs w:val="18"/>
              </w:rPr>
            </w:pPr>
            <w:r>
              <w:rPr>
                <w:sz w:val="18"/>
                <w:szCs w:val="18"/>
              </w:rPr>
              <w:t>ANO</w:t>
            </w:r>
          </w:p>
        </w:tc>
        <w:tc>
          <w:tcPr>
            <w:tcW w:w="1276" w:type="dxa"/>
            <w:shd w:val="clear" w:color="auto" w:fill="FFFF00"/>
          </w:tcPr>
          <w:p w14:paraId="20B8CB19" w14:textId="4FB53800" w:rsidR="00521547" w:rsidRPr="00033AD7" w:rsidRDefault="00521547" w:rsidP="00033AD7">
            <w:pPr>
              <w:autoSpaceDE w:val="0"/>
              <w:autoSpaceDN w:val="0"/>
              <w:adjustRightInd w:val="0"/>
              <w:rPr>
                <w:rFonts w:ascii="Arial" w:hAnsi="Arial" w:cs="Arial"/>
                <w:color w:val="000000"/>
                <w:sz w:val="18"/>
                <w:szCs w:val="18"/>
              </w:rPr>
            </w:pPr>
          </w:p>
        </w:tc>
      </w:tr>
      <w:tr w:rsidR="00521547" w:rsidRPr="00033AD7" w14:paraId="4E2B7587" w14:textId="6C543813" w:rsidTr="00521547">
        <w:trPr>
          <w:trHeight w:val="203"/>
        </w:trPr>
        <w:tc>
          <w:tcPr>
            <w:tcW w:w="3681" w:type="dxa"/>
          </w:tcPr>
          <w:p w14:paraId="2E3CE48A"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Detekce anomálií v síťovém provozu </w:t>
            </w:r>
          </w:p>
        </w:tc>
        <w:tc>
          <w:tcPr>
            <w:tcW w:w="3113" w:type="dxa"/>
          </w:tcPr>
          <w:p w14:paraId="7118596C"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Detekce anomálií v DNS, DHCP, SMTP, </w:t>
            </w:r>
            <w:proofErr w:type="spellStart"/>
            <w:r w:rsidRPr="00033AD7">
              <w:rPr>
                <w:rFonts w:ascii="Arial" w:hAnsi="Arial" w:cs="Arial"/>
                <w:color w:val="000000"/>
                <w:sz w:val="18"/>
                <w:szCs w:val="18"/>
              </w:rPr>
              <w:t>multicast</w:t>
            </w:r>
            <w:proofErr w:type="spellEnd"/>
            <w:r w:rsidRPr="00033AD7">
              <w:rPr>
                <w:rFonts w:ascii="Arial" w:hAnsi="Arial" w:cs="Arial"/>
                <w:color w:val="000000"/>
                <w:sz w:val="18"/>
                <w:szCs w:val="18"/>
              </w:rPr>
              <w:t xml:space="preserve"> provozu a nestandardní komunikace. </w:t>
            </w:r>
          </w:p>
        </w:tc>
        <w:tc>
          <w:tcPr>
            <w:tcW w:w="1418" w:type="dxa"/>
            <w:shd w:val="clear" w:color="auto" w:fill="auto"/>
            <w:vAlign w:val="center"/>
          </w:tcPr>
          <w:p w14:paraId="2812E3EF" w14:textId="5FB0C3E8" w:rsidR="00521547" w:rsidRPr="00033AD7" w:rsidRDefault="00521547" w:rsidP="00521547">
            <w:pPr>
              <w:autoSpaceDE w:val="0"/>
              <w:autoSpaceDN w:val="0"/>
              <w:adjustRightInd w:val="0"/>
              <w:jc w:val="center"/>
              <w:rPr>
                <w:rFonts w:ascii="Arial" w:hAnsi="Arial" w:cs="Arial"/>
                <w:color w:val="000000"/>
                <w:sz w:val="18"/>
                <w:szCs w:val="18"/>
              </w:rPr>
            </w:pPr>
            <w:r>
              <w:rPr>
                <w:sz w:val="18"/>
                <w:szCs w:val="18"/>
              </w:rPr>
              <w:t>ANO</w:t>
            </w:r>
          </w:p>
        </w:tc>
        <w:tc>
          <w:tcPr>
            <w:tcW w:w="1276" w:type="dxa"/>
            <w:shd w:val="clear" w:color="auto" w:fill="FFFF00"/>
          </w:tcPr>
          <w:p w14:paraId="75F8215E" w14:textId="7F13723F" w:rsidR="00521547" w:rsidRPr="00033AD7" w:rsidRDefault="00521547" w:rsidP="00033AD7">
            <w:pPr>
              <w:autoSpaceDE w:val="0"/>
              <w:autoSpaceDN w:val="0"/>
              <w:adjustRightInd w:val="0"/>
              <w:rPr>
                <w:rFonts w:ascii="Arial" w:hAnsi="Arial" w:cs="Arial"/>
                <w:color w:val="000000"/>
                <w:sz w:val="18"/>
                <w:szCs w:val="18"/>
              </w:rPr>
            </w:pPr>
          </w:p>
        </w:tc>
      </w:tr>
      <w:tr w:rsidR="00521547" w:rsidRPr="00033AD7" w14:paraId="347BF997" w14:textId="4B2505B7" w:rsidTr="00521547">
        <w:trPr>
          <w:trHeight w:val="84"/>
        </w:trPr>
        <w:tc>
          <w:tcPr>
            <w:tcW w:w="3681" w:type="dxa"/>
          </w:tcPr>
          <w:p w14:paraId="74488818"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Detekce nežádoucích aplikací </w:t>
            </w:r>
          </w:p>
        </w:tc>
        <w:tc>
          <w:tcPr>
            <w:tcW w:w="3113" w:type="dxa"/>
          </w:tcPr>
          <w:p w14:paraId="1D99E892"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Detekce P2P sítí, a </w:t>
            </w:r>
            <w:proofErr w:type="spellStart"/>
            <w:r w:rsidRPr="00033AD7">
              <w:rPr>
                <w:rFonts w:ascii="Arial" w:hAnsi="Arial" w:cs="Arial"/>
                <w:color w:val="000000"/>
                <w:sz w:val="18"/>
                <w:szCs w:val="18"/>
              </w:rPr>
              <w:t>anonymizačních</w:t>
            </w:r>
            <w:proofErr w:type="spellEnd"/>
            <w:r w:rsidRPr="00033AD7">
              <w:rPr>
                <w:rFonts w:ascii="Arial" w:hAnsi="Arial" w:cs="Arial"/>
                <w:color w:val="000000"/>
                <w:sz w:val="18"/>
                <w:szCs w:val="18"/>
              </w:rPr>
              <w:t xml:space="preserve"> služeb (např. TOR) </w:t>
            </w:r>
          </w:p>
        </w:tc>
        <w:tc>
          <w:tcPr>
            <w:tcW w:w="1418" w:type="dxa"/>
            <w:shd w:val="clear" w:color="auto" w:fill="auto"/>
            <w:vAlign w:val="center"/>
          </w:tcPr>
          <w:p w14:paraId="76033BE6" w14:textId="1B588F7F" w:rsidR="00521547" w:rsidRPr="00033AD7" w:rsidRDefault="00521547" w:rsidP="00521547">
            <w:pPr>
              <w:autoSpaceDE w:val="0"/>
              <w:autoSpaceDN w:val="0"/>
              <w:adjustRightInd w:val="0"/>
              <w:jc w:val="center"/>
              <w:rPr>
                <w:rFonts w:ascii="Arial" w:hAnsi="Arial" w:cs="Arial"/>
                <w:color w:val="000000"/>
                <w:sz w:val="18"/>
                <w:szCs w:val="18"/>
              </w:rPr>
            </w:pPr>
            <w:r>
              <w:rPr>
                <w:sz w:val="18"/>
                <w:szCs w:val="18"/>
              </w:rPr>
              <w:t>ANO</w:t>
            </w:r>
          </w:p>
        </w:tc>
        <w:tc>
          <w:tcPr>
            <w:tcW w:w="1276" w:type="dxa"/>
            <w:shd w:val="clear" w:color="auto" w:fill="FFFF00"/>
          </w:tcPr>
          <w:p w14:paraId="66590CFA" w14:textId="77BF03D7" w:rsidR="00521547" w:rsidRPr="00033AD7" w:rsidRDefault="00521547" w:rsidP="00033AD7">
            <w:pPr>
              <w:autoSpaceDE w:val="0"/>
              <w:autoSpaceDN w:val="0"/>
              <w:adjustRightInd w:val="0"/>
              <w:rPr>
                <w:rFonts w:ascii="Arial" w:hAnsi="Arial" w:cs="Arial"/>
                <w:color w:val="000000"/>
                <w:sz w:val="18"/>
                <w:szCs w:val="18"/>
              </w:rPr>
            </w:pPr>
          </w:p>
        </w:tc>
      </w:tr>
      <w:tr w:rsidR="00521547" w:rsidRPr="00033AD7" w14:paraId="115538DB" w14:textId="0153C850" w:rsidTr="00521547">
        <w:trPr>
          <w:trHeight w:val="679"/>
        </w:trPr>
        <w:tc>
          <w:tcPr>
            <w:tcW w:w="3681" w:type="dxa"/>
          </w:tcPr>
          <w:p w14:paraId="1322D373"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Detekce událostí na základě „</w:t>
            </w:r>
            <w:proofErr w:type="spellStart"/>
            <w:r w:rsidRPr="00033AD7">
              <w:rPr>
                <w:rFonts w:ascii="Arial" w:hAnsi="Arial" w:cs="Arial"/>
                <w:color w:val="000000"/>
                <w:sz w:val="18"/>
                <w:szCs w:val="18"/>
              </w:rPr>
              <w:t>Threat</w:t>
            </w:r>
            <w:proofErr w:type="spellEnd"/>
            <w:r w:rsidRPr="00033AD7">
              <w:rPr>
                <w:rFonts w:ascii="Arial" w:hAnsi="Arial" w:cs="Arial"/>
                <w:color w:val="000000"/>
                <w:sz w:val="18"/>
                <w:szCs w:val="18"/>
              </w:rPr>
              <w:t xml:space="preserve"> </w:t>
            </w:r>
            <w:proofErr w:type="spellStart"/>
            <w:r w:rsidRPr="00033AD7">
              <w:rPr>
                <w:rFonts w:ascii="Arial" w:hAnsi="Arial" w:cs="Arial"/>
                <w:color w:val="000000"/>
                <w:sz w:val="18"/>
                <w:szCs w:val="18"/>
              </w:rPr>
              <w:t>intelligence</w:t>
            </w:r>
            <w:proofErr w:type="spellEnd"/>
            <w:r w:rsidRPr="00033AD7">
              <w:rPr>
                <w:rFonts w:ascii="Arial" w:hAnsi="Arial" w:cs="Arial"/>
                <w:color w:val="000000"/>
                <w:sz w:val="18"/>
                <w:szCs w:val="18"/>
              </w:rPr>
              <w:t xml:space="preserve">“ dat </w:t>
            </w:r>
          </w:p>
        </w:tc>
        <w:tc>
          <w:tcPr>
            <w:tcW w:w="3113" w:type="dxa"/>
          </w:tcPr>
          <w:p w14:paraId="3A16A218"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Systém umožňuje identifikovat bezpečnostní události (např. komunikaci s </w:t>
            </w:r>
            <w:proofErr w:type="spellStart"/>
            <w:r w:rsidRPr="00033AD7">
              <w:rPr>
                <w:rFonts w:ascii="Arial" w:hAnsi="Arial" w:cs="Arial"/>
                <w:color w:val="000000"/>
                <w:sz w:val="18"/>
                <w:szCs w:val="18"/>
              </w:rPr>
              <w:t>botnet</w:t>
            </w:r>
            <w:proofErr w:type="spellEnd"/>
            <w:r w:rsidRPr="00033AD7">
              <w:rPr>
                <w:rFonts w:ascii="Arial" w:hAnsi="Arial" w:cs="Arial"/>
                <w:color w:val="000000"/>
                <w:sz w:val="18"/>
                <w:szCs w:val="18"/>
              </w:rPr>
              <w:t xml:space="preserve"> </w:t>
            </w:r>
            <w:proofErr w:type="spellStart"/>
            <w:r w:rsidRPr="00033AD7">
              <w:rPr>
                <w:rFonts w:ascii="Arial" w:hAnsi="Arial" w:cs="Arial"/>
                <w:color w:val="000000"/>
                <w:sz w:val="18"/>
                <w:szCs w:val="18"/>
              </w:rPr>
              <w:t>command</w:t>
            </w:r>
            <w:proofErr w:type="spellEnd"/>
            <w:r w:rsidRPr="00033AD7">
              <w:rPr>
                <w:rFonts w:ascii="Arial" w:hAnsi="Arial" w:cs="Arial"/>
                <w:color w:val="000000"/>
                <w:sz w:val="18"/>
                <w:szCs w:val="18"/>
              </w:rPr>
              <w:t xml:space="preserve"> &amp; </w:t>
            </w:r>
            <w:proofErr w:type="spellStart"/>
            <w:r w:rsidRPr="00033AD7">
              <w:rPr>
                <w:rFonts w:ascii="Arial" w:hAnsi="Arial" w:cs="Arial"/>
                <w:color w:val="000000"/>
                <w:sz w:val="18"/>
                <w:szCs w:val="18"/>
              </w:rPr>
              <w:t>control</w:t>
            </w:r>
            <w:proofErr w:type="spellEnd"/>
            <w:r w:rsidRPr="00033AD7">
              <w:rPr>
                <w:rFonts w:ascii="Arial" w:hAnsi="Arial" w:cs="Arial"/>
                <w:color w:val="000000"/>
                <w:sz w:val="18"/>
                <w:szCs w:val="18"/>
              </w:rPr>
              <w:t xml:space="preserve"> centry, přístup na </w:t>
            </w:r>
            <w:proofErr w:type="spellStart"/>
            <w:r w:rsidRPr="00033AD7">
              <w:rPr>
                <w:rFonts w:ascii="Arial" w:hAnsi="Arial" w:cs="Arial"/>
                <w:color w:val="000000"/>
                <w:sz w:val="18"/>
                <w:szCs w:val="18"/>
              </w:rPr>
              <w:t>phishing</w:t>
            </w:r>
            <w:proofErr w:type="spellEnd"/>
            <w:r w:rsidRPr="00033AD7">
              <w:rPr>
                <w:rFonts w:ascii="Arial" w:hAnsi="Arial" w:cs="Arial"/>
                <w:color w:val="000000"/>
                <w:sz w:val="18"/>
                <w:szCs w:val="18"/>
              </w:rPr>
              <w:t xml:space="preserve"> servery, apod.) využíváním zdrojů IP a host reputačních databází poskytovaných výrobcem a aktualizovaných nejméně každých 24 hodin. Systém umožňuje zapojit další zdroje IP a host reputačních dat pro automatickou detekci. </w:t>
            </w:r>
          </w:p>
        </w:tc>
        <w:tc>
          <w:tcPr>
            <w:tcW w:w="1418" w:type="dxa"/>
            <w:shd w:val="clear" w:color="auto" w:fill="auto"/>
            <w:vAlign w:val="center"/>
          </w:tcPr>
          <w:p w14:paraId="15AF034C" w14:textId="2F85CA6A" w:rsidR="00521547" w:rsidRPr="00033AD7" w:rsidRDefault="00521547" w:rsidP="00521547">
            <w:pPr>
              <w:autoSpaceDE w:val="0"/>
              <w:autoSpaceDN w:val="0"/>
              <w:adjustRightInd w:val="0"/>
              <w:jc w:val="center"/>
              <w:rPr>
                <w:rFonts w:ascii="Arial" w:hAnsi="Arial" w:cs="Arial"/>
                <w:color w:val="000000"/>
                <w:sz w:val="18"/>
                <w:szCs w:val="18"/>
              </w:rPr>
            </w:pPr>
            <w:r>
              <w:rPr>
                <w:sz w:val="18"/>
                <w:szCs w:val="18"/>
              </w:rPr>
              <w:t>ANO</w:t>
            </w:r>
          </w:p>
        </w:tc>
        <w:tc>
          <w:tcPr>
            <w:tcW w:w="1276" w:type="dxa"/>
            <w:shd w:val="clear" w:color="auto" w:fill="FFFF00"/>
          </w:tcPr>
          <w:p w14:paraId="06385159" w14:textId="751DDCDD" w:rsidR="00521547" w:rsidRPr="00033AD7" w:rsidRDefault="00521547" w:rsidP="00033AD7">
            <w:pPr>
              <w:autoSpaceDE w:val="0"/>
              <w:autoSpaceDN w:val="0"/>
              <w:adjustRightInd w:val="0"/>
              <w:rPr>
                <w:rFonts w:ascii="Arial" w:hAnsi="Arial" w:cs="Arial"/>
                <w:color w:val="000000"/>
                <w:sz w:val="18"/>
                <w:szCs w:val="18"/>
              </w:rPr>
            </w:pPr>
          </w:p>
        </w:tc>
      </w:tr>
      <w:tr w:rsidR="00521547" w:rsidRPr="00033AD7" w14:paraId="3B1E0D11" w14:textId="39958439" w:rsidTr="00521547">
        <w:trPr>
          <w:trHeight w:val="251"/>
        </w:trPr>
        <w:tc>
          <w:tcPr>
            <w:tcW w:w="3681" w:type="dxa"/>
          </w:tcPr>
          <w:p w14:paraId="0D72DDA3"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Detekce provozních problémů </w:t>
            </w:r>
          </w:p>
        </w:tc>
        <w:tc>
          <w:tcPr>
            <w:tcW w:w="3113" w:type="dxa"/>
          </w:tcPr>
          <w:p w14:paraId="0AAD72E9"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Detekce nadměrné zátěže sítě, výpadků služeb, chybějících reverzních DNS záznamů, nových a cizích zařízení připojených k síti. </w:t>
            </w:r>
          </w:p>
        </w:tc>
        <w:tc>
          <w:tcPr>
            <w:tcW w:w="1418" w:type="dxa"/>
            <w:shd w:val="clear" w:color="auto" w:fill="auto"/>
            <w:vAlign w:val="center"/>
          </w:tcPr>
          <w:p w14:paraId="00E03C64" w14:textId="3AB2FEBA" w:rsidR="00521547" w:rsidRPr="00033AD7" w:rsidRDefault="00521547" w:rsidP="00521547">
            <w:pPr>
              <w:autoSpaceDE w:val="0"/>
              <w:autoSpaceDN w:val="0"/>
              <w:adjustRightInd w:val="0"/>
              <w:jc w:val="center"/>
              <w:rPr>
                <w:rFonts w:ascii="Arial" w:hAnsi="Arial" w:cs="Arial"/>
                <w:color w:val="000000"/>
                <w:sz w:val="18"/>
                <w:szCs w:val="18"/>
              </w:rPr>
            </w:pPr>
            <w:r>
              <w:rPr>
                <w:sz w:val="18"/>
                <w:szCs w:val="18"/>
              </w:rPr>
              <w:t>ANO</w:t>
            </w:r>
          </w:p>
        </w:tc>
        <w:tc>
          <w:tcPr>
            <w:tcW w:w="1276" w:type="dxa"/>
            <w:shd w:val="clear" w:color="auto" w:fill="FFFF00"/>
          </w:tcPr>
          <w:p w14:paraId="37FE4938" w14:textId="761E3B92" w:rsidR="00521547" w:rsidRPr="00033AD7" w:rsidRDefault="00521547" w:rsidP="00033AD7">
            <w:pPr>
              <w:autoSpaceDE w:val="0"/>
              <w:autoSpaceDN w:val="0"/>
              <w:adjustRightInd w:val="0"/>
              <w:rPr>
                <w:rFonts w:ascii="Arial" w:hAnsi="Arial" w:cs="Arial"/>
                <w:color w:val="000000"/>
                <w:sz w:val="18"/>
                <w:szCs w:val="18"/>
              </w:rPr>
            </w:pPr>
          </w:p>
        </w:tc>
      </w:tr>
      <w:tr w:rsidR="00521547" w:rsidRPr="00033AD7" w14:paraId="73554996" w14:textId="314BC103" w:rsidTr="00521547">
        <w:trPr>
          <w:trHeight w:val="203"/>
        </w:trPr>
        <w:tc>
          <w:tcPr>
            <w:tcW w:w="3681" w:type="dxa"/>
          </w:tcPr>
          <w:p w14:paraId="0AE81667"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Detekce síťových anomálií </w:t>
            </w:r>
          </w:p>
        </w:tc>
        <w:tc>
          <w:tcPr>
            <w:tcW w:w="3113" w:type="dxa"/>
          </w:tcPr>
          <w:p w14:paraId="04B01D00"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Detekce síťových anomálií na základě predikce budoucího chování sítě s využíváním znalosti historie komunikace. </w:t>
            </w:r>
          </w:p>
        </w:tc>
        <w:tc>
          <w:tcPr>
            <w:tcW w:w="1418" w:type="dxa"/>
            <w:shd w:val="clear" w:color="auto" w:fill="auto"/>
            <w:vAlign w:val="center"/>
          </w:tcPr>
          <w:p w14:paraId="0E957646" w14:textId="7FE30493" w:rsidR="00521547" w:rsidRPr="00033AD7" w:rsidRDefault="00521547" w:rsidP="00521547">
            <w:pPr>
              <w:autoSpaceDE w:val="0"/>
              <w:autoSpaceDN w:val="0"/>
              <w:adjustRightInd w:val="0"/>
              <w:jc w:val="center"/>
              <w:rPr>
                <w:rFonts w:ascii="Arial" w:hAnsi="Arial" w:cs="Arial"/>
                <w:color w:val="000000"/>
                <w:sz w:val="18"/>
                <w:szCs w:val="18"/>
              </w:rPr>
            </w:pPr>
            <w:r>
              <w:rPr>
                <w:sz w:val="18"/>
                <w:szCs w:val="18"/>
              </w:rPr>
              <w:t>ANO</w:t>
            </w:r>
          </w:p>
        </w:tc>
        <w:tc>
          <w:tcPr>
            <w:tcW w:w="1276" w:type="dxa"/>
            <w:shd w:val="clear" w:color="auto" w:fill="FFFF00"/>
          </w:tcPr>
          <w:p w14:paraId="4238577F" w14:textId="35796E9E" w:rsidR="00521547" w:rsidRPr="00033AD7" w:rsidRDefault="00521547" w:rsidP="00033AD7">
            <w:pPr>
              <w:autoSpaceDE w:val="0"/>
              <w:autoSpaceDN w:val="0"/>
              <w:adjustRightInd w:val="0"/>
              <w:rPr>
                <w:rFonts w:ascii="Arial" w:hAnsi="Arial" w:cs="Arial"/>
                <w:color w:val="000000"/>
                <w:sz w:val="18"/>
                <w:szCs w:val="18"/>
              </w:rPr>
            </w:pPr>
          </w:p>
        </w:tc>
      </w:tr>
      <w:tr w:rsidR="00521547" w:rsidRPr="00033AD7" w14:paraId="7FD26D56" w14:textId="068180F3" w:rsidTr="00521547">
        <w:trPr>
          <w:trHeight w:val="251"/>
        </w:trPr>
        <w:tc>
          <w:tcPr>
            <w:tcW w:w="3681" w:type="dxa"/>
          </w:tcPr>
          <w:p w14:paraId="29F4EF5D"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Konfigurační průvodce </w:t>
            </w:r>
          </w:p>
        </w:tc>
        <w:tc>
          <w:tcPr>
            <w:tcW w:w="3113" w:type="dxa"/>
          </w:tcPr>
          <w:p w14:paraId="348F7D9B"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Systém obsahuje konfiguračního průvodce pro nastavení systému při prvním spuštění podle parametrů sítě, do kterého je systém nasazen. </w:t>
            </w:r>
          </w:p>
        </w:tc>
        <w:tc>
          <w:tcPr>
            <w:tcW w:w="1418" w:type="dxa"/>
            <w:shd w:val="clear" w:color="auto" w:fill="auto"/>
            <w:vAlign w:val="center"/>
          </w:tcPr>
          <w:p w14:paraId="3A503F27" w14:textId="433387E5" w:rsidR="00521547" w:rsidRPr="00033AD7" w:rsidRDefault="00521547" w:rsidP="00521547">
            <w:pPr>
              <w:autoSpaceDE w:val="0"/>
              <w:autoSpaceDN w:val="0"/>
              <w:adjustRightInd w:val="0"/>
              <w:jc w:val="center"/>
              <w:rPr>
                <w:rFonts w:ascii="Arial" w:hAnsi="Arial" w:cs="Arial"/>
                <w:color w:val="000000"/>
                <w:sz w:val="18"/>
                <w:szCs w:val="18"/>
              </w:rPr>
            </w:pPr>
            <w:r>
              <w:rPr>
                <w:sz w:val="18"/>
                <w:szCs w:val="18"/>
              </w:rPr>
              <w:t>ANO</w:t>
            </w:r>
          </w:p>
        </w:tc>
        <w:tc>
          <w:tcPr>
            <w:tcW w:w="1276" w:type="dxa"/>
            <w:shd w:val="clear" w:color="auto" w:fill="FFFF00"/>
          </w:tcPr>
          <w:p w14:paraId="313CADA4" w14:textId="16E71653" w:rsidR="00521547" w:rsidRPr="00033AD7" w:rsidRDefault="00521547" w:rsidP="00033AD7">
            <w:pPr>
              <w:autoSpaceDE w:val="0"/>
              <w:autoSpaceDN w:val="0"/>
              <w:adjustRightInd w:val="0"/>
              <w:rPr>
                <w:rFonts w:ascii="Arial" w:hAnsi="Arial" w:cs="Arial"/>
                <w:color w:val="000000"/>
                <w:sz w:val="18"/>
                <w:szCs w:val="18"/>
              </w:rPr>
            </w:pPr>
          </w:p>
        </w:tc>
      </w:tr>
      <w:tr w:rsidR="00521547" w:rsidRPr="00033AD7" w14:paraId="7D7E226D" w14:textId="7FDE2B5D" w:rsidTr="00521547">
        <w:trPr>
          <w:trHeight w:val="560"/>
        </w:trPr>
        <w:tc>
          <w:tcPr>
            <w:tcW w:w="3681" w:type="dxa"/>
          </w:tcPr>
          <w:p w14:paraId="46B967C4"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Konfigurace detekčních schopností </w:t>
            </w:r>
          </w:p>
        </w:tc>
        <w:tc>
          <w:tcPr>
            <w:tcW w:w="3113" w:type="dxa"/>
          </w:tcPr>
          <w:p w14:paraId="51CE96DB"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Jednotlivé detekční schopnosti je možné konfigurovat a parametrizovat tak, aby bylo dosaženo maximální efektivity a minimálního počtu falešných poplachů. Detekční mechanismy je možné konfigurovat různým způsobem (např. s různou citlivostí) pro statistiky z různých segmentů sítě (např. LAN nebo DMZ). </w:t>
            </w:r>
          </w:p>
        </w:tc>
        <w:tc>
          <w:tcPr>
            <w:tcW w:w="1418" w:type="dxa"/>
            <w:shd w:val="clear" w:color="auto" w:fill="auto"/>
            <w:vAlign w:val="center"/>
          </w:tcPr>
          <w:p w14:paraId="3C10CA35" w14:textId="2AF125D9" w:rsidR="00521547" w:rsidRPr="00033AD7" w:rsidRDefault="00521547" w:rsidP="00521547">
            <w:pPr>
              <w:autoSpaceDE w:val="0"/>
              <w:autoSpaceDN w:val="0"/>
              <w:adjustRightInd w:val="0"/>
              <w:jc w:val="center"/>
              <w:rPr>
                <w:rFonts w:ascii="Arial" w:hAnsi="Arial" w:cs="Arial"/>
                <w:color w:val="000000"/>
                <w:sz w:val="18"/>
                <w:szCs w:val="18"/>
              </w:rPr>
            </w:pPr>
            <w:r>
              <w:rPr>
                <w:sz w:val="18"/>
                <w:szCs w:val="18"/>
              </w:rPr>
              <w:t>ANO</w:t>
            </w:r>
          </w:p>
        </w:tc>
        <w:tc>
          <w:tcPr>
            <w:tcW w:w="1276" w:type="dxa"/>
            <w:shd w:val="clear" w:color="auto" w:fill="FFFF00"/>
          </w:tcPr>
          <w:p w14:paraId="0932973C" w14:textId="33937C35" w:rsidR="00521547" w:rsidRPr="00033AD7" w:rsidRDefault="00521547" w:rsidP="00033AD7">
            <w:pPr>
              <w:autoSpaceDE w:val="0"/>
              <w:autoSpaceDN w:val="0"/>
              <w:adjustRightInd w:val="0"/>
              <w:rPr>
                <w:rFonts w:ascii="Arial" w:hAnsi="Arial" w:cs="Arial"/>
                <w:color w:val="000000"/>
                <w:sz w:val="18"/>
                <w:szCs w:val="18"/>
              </w:rPr>
            </w:pPr>
          </w:p>
        </w:tc>
      </w:tr>
      <w:tr w:rsidR="00521547" w:rsidRPr="00033AD7" w14:paraId="0E5777AF" w14:textId="74E0836E" w:rsidTr="00521547">
        <w:trPr>
          <w:trHeight w:val="609"/>
        </w:trPr>
        <w:tc>
          <w:tcPr>
            <w:tcW w:w="3681" w:type="dxa"/>
          </w:tcPr>
          <w:p w14:paraId="6AFBABC0"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Definice vlastních detekčních metod </w:t>
            </w:r>
          </w:p>
        </w:tc>
        <w:tc>
          <w:tcPr>
            <w:tcW w:w="3113" w:type="dxa"/>
          </w:tcPr>
          <w:p w14:paraId="53F8E434"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Systém umožňuje definovat vlastní detekční metody pomocí poskytnutých příkazů, které vyhledávají ve </w:t>
            </w:r>
            <w:proofErr w:type="spellStart"/>
            <w:r w:rsidRPr="00033AD7">
              <w:rPr>
                <w:rFonts w:ascii="Arial" w:hAnsi="Arial" w:cs="Arial"/>
                <w:color w:val="000000"/>
                <w:sz w:val="18"/>
                <w:szCs w:val="18"/>
              </w:rPr>
              <w:t>flow</w:t>
            </w:r>
            <w:proofErr w:type="spellEnd"/>
            <w:r w:rsidRPr="00033AD7">
              <w:rPr>
                <w:rFonts w:ascii="Arial" w:hAnsi="Arial" w:cs="Arial"/>
                <w:color w:val="000000"/>
                <w:sz w:val="18"/>
                <w:szCs w:val="18"/>
              </w:rPr>
              <w:t xml:space="preserve"> statistikách (včetně informací z aplikační vrstvy) specifické vzory chování. Události detekované vlastními metodami jsou zpracovávány standardně jako události z dostupných detekčních metod (notifikace, reportování, atd.). </w:t>
            </w:r>
          </w:p>
        </w:tc>
        <w:tc>
          <w:tcPr>
            <w:tcW w:w="1418" w:type="dxa"/>
            <w:shd w:val="clear" w:color="auto" w:fill="auto"/>
            <w:vAlign w:val="center"/>
          </w:tcPr>
          <w:p w14:paraId="49730186" w14:textId="0045BE84" w:rsidR="00521547" w:rsidRPr="00033AD7" w:rsidRDefault="00521547" w:rsidP="00521547">
            <w:pPr>
              <w:autoSpaceDE w:val="0"/>
              <w:autoSpaceDN w:val="0"/>
              <w:adjustRightInd w:val="0"/>
              <w:jc w:val="center"/>
              <w:rPr>
                <w:rFonts w:ascii="Arial" w:hAnsi="Arial" w:cs="Arial"/>
                <w:color w:val="000000"/>
                <w:sz w:val="18"/>
                <w:szCs w:val="18"/>
              </w:rPr>
            </w:pPr>
            <w:r>
              <w:rPr>
                <w:sz w:val="18"/>
                <w:szCs w:val="18"/>
              </w:rPr>
              <w:t>ANO</w:t>
            </w:r>
          </w:p>
        </w:tc>
        <w:tc>
          <w:tcPr>
            <w:tcW w:w="1276" w:type="dxa"/>
            <w:shd w:val="clear" w:color="auto" w:fill="FFFF00"/>
          </w:tcPr>
          <w:p w14:paraId="641EFA5C" w14:textId="6B2A1BA2" w:rsidR="00521547" w:rsidRPr="00033AD7" w:rsidRDefault="00521547" w:rsidP="00033AD7">
            <w:pPr>
              <w:autoSpaceDE w:val="0"/>
              <w:autoSpaceDN w:val="0"/>
              <w:adjustRightInd w:val="0"/>
              <w:rPr>
                <w:rFonts w:ascii="Arial" w:hAnsi="Arial" w:cs="Arial"/>
                <w:color w:val="000000"/>
                <w:sz w:val="18"/>
                <w:szCs w:val="18"/>
              </w:rPr>
            </w:pPr>
          </w:p>
        </w:tc>
      </w:tr>
      <w:tr w:rsidR="00521547" w:rsidRPr="00033AD7" w14:paraId="0C294C6B" w14:textId="13778EBD" w:rsidTr="00521547">
        <w:trPr>
          <w:trHeight w:val="490"/>
        </w:trPr>
        <w:tc>
          <w:tcPr>
            <w:tcW w:w="3681" w:type="dxa"/>
          </w:tcPr>
          <w:p w14:paraId="4C97316A"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Správa filtrů </w:t>
            </w:r>
          </w:p>
        </w:tc>
        <w:tc>
          <w:tcPr>
            <w:tcW w:w="3113" w:type="dxa"/>
          </w:tcPr>
          <w:p w14:paraId="5F4F9C3A"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Systém umožňuje definovat filtry vč. komplexních filtrů složených z dílčích filtrů. Pro zjednodušení definice filtrů je možné používat operace jako inverze nebo rozdíl </w:t>
            </w:r>
            <w:r w:rsidRPr="00033AD7">
              <w:rPr>
                <w:rFonts w:ascii="Arial" w:hAnsi="Arial" w:cs="Arial"/>
                <w:color w:val="000000"/>
                <w:sz w:val="18"/>
                <w:szCs w:val="18"/>
              </w:rPr>
              <w:lastRenderedPageBreak/>
              <w:t xml:space="preserve">filtrů. Filtry je možné exportovat do formátu XML nebo z tohoto formátu importovat. </w:t>
            </w:r>
          </w:p>
        </w:tc>
        <w:tc>
          <w:tcPr>
            <w:tcW w:w="1418" w:type="dxa"/>
            <w:shd w:val="clear" w:color="auto" w:fill="auto"/>
            <w:vAlign w:val="center"/>
          </w:tcPr>
          <w:p w14:paraId="2B90BDB2" w14:textId="0EAA88C6" w:rsidR="00521547" w:rsidRPr="00033AD7" w:rsidRDefault="00521547" w:rsidP="00521547">
            <w:pPr>
              <w:autoSpaceDE w:val="0"/>
              <w:autoSpaceDN w:val="0"/>
              <w:adjustRightInd w:val="0"/>
              <w:jc w:val="center"/>
              <w:rPr>
                <w:rFonts w:ascii="Arial" w:hAnsi="Arial" w:cs="Arial"/>
                <w:color w:val="000000"/>
                <w:sz w:val="18"/>
                <w:szCs w:val="18"/>
              </w:rPr>
            </w:pPr>
            <w:r>
              <w:rPr>
                <w:sz w:val="18"/>
                <w:szCs w:val="18"/>
              </w:rPr>
              <w:lastRenderedPageBreak/>
              <w:t>ANO</w:t>
            </w:r>
          </w:p>
        </w:tc>
        <w:tc>
          <w:tcPr>
            <w:tcW w:w="1276" w:type="dxa"/>
            <w:shd w:val="clear" w:color="auto" w:fill="FFFF00"/>
          </w:tcPr>
          <w:p w14:paraId="6CABB10A" w14:textId="5C0E4C44" w:rsidR="00521547" w:rsidRPr="00033AD7" w:rsidRDefault="00521547" w:rsidP="00033AD7">
            <w:pPr>
              <w:autoSpaceDE w:val="0"/>
              <w:autoSpaceDN w:val="0"/>
              <w:adjustRightInd w:val="0"/>
              <w:rPr>
                <w:rFonts w:ascii="Arial" w:hAnsi="Arial" w:cs="Arial"/>
                <w:color w:val="000000"/>
                <w:sz w:val="18"/>
                <w:szCs w:val="18"/>
              </w:rPr>
            </w:pPr>
          </w:p>
        </w:tc>
      </w:tr>
      <w:tr w:rsidR="00521547" w:rsidRPr="00033AD7" w14:paraId="267A4059" w14:textId="11B3B84F" w:rsidTr="00521547">
        <w:trPr>
          <w:trHeight w:val="490"/>
        </w:trPr>
        <w:tc>
          <w:tcPr>
            <w:tcW w:w="3681" w:type="dxa"/>
          </w:tcPr>
          <w:p w14:paraId="27655534"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Definice závažnosti událostí </w:t>
            </w:r>
          </w:p>
        </w:tc>
        <w:tc>
          <w:tcPr>
            <w:tcW w:w="3113" w:type="dxa"/>
          </w:tcPr>
          <w:p w14:paraId="7582656F"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Předdefinované priority událostí s možností uživatelského nastavení závažnosti událostí na základě IP adresních rozsahů, typů událostí, míst výskytu nebo detailů události. Jedna událost může mít v závislosti na konfiguraci přiřazeno více priorit. </w:t>
            </w:r>
          </w:p>
        </w:tc>
        <w:tc>
          <w:tcPr>
            <w:tcW w:w="1418" w:type="dxa"/>
            <w:shd w:val="clear" w:color="auto" w:fill="auto"/>
            <w:vAlign w:val="center"/>
          </w:tcPr>
          <w:p w14:paraId="690EBF39" w14:textId="3F4DDDF6" w:rsidR="00521547" w:rsidRPr="00033AD7" w:rsidRDefault="00521547" w:rsidP="00521547">
            <w:pPr>
              <w:autoSpaceDE w:val="0"/>
              <w:autoSpaceDN w:val="0"/>
              <w:adjustRightInd w:val="0"/>
              <w:jc w:val="center"/>
              <w:rPr>
                <w:rFonts w:ascii="Arial" w:hAnsi="Arial" w:cs="Arial"/>
                <w:color w:val="000000"/>
                <w:sz w:val="18"/>
                <w:szCs w:val="18"/>
              </w:rPr>
            </w:pPr>
            <w:r>
              <w:rPr>
                <w:sz w:val="18"/>
                <w:szCs w:val="18"/>
              </w:rPr>
              <w:t>ANO</w:t>
            </w:r>
          </w:p>
        </w:tc>
        <w:tc>
          <w:tcPr>
            <w:tcW w:w="1276" w:type="dxa"/>
            <w:shd w:val="clear" w:color="auto" w:fill="FFFF00"/>
          </w:tcPr>
          <w:p w14:paraId="36B262ED" w14:textId="7F8CBFEB" w:rsidR="00521547" w:rsidRPr="00033AD7" w:rsidRDefault="00521547" w:rsidP="00033AD7">
            <w:pPr>
              <w:autoSpaceDE w:val="0"/>
              <w:autoSpaceDN w:val="0"/>
              <w:adjustRightInd w:val="0"/>
              <w:rPr>
                <w:rFonts w:ascii="Arial" w:hAnsi="Arial" w:cs="Arial"/>
                <w:color w:val="000000"/>
                <w:sz w:val="18"/>
                <w:szCs w:val="18"/>
              </w:rPr>
            </w:pPr>
          </w:p>
        </w:tc>
      </w:tr>
      <w:tr w:rsidR="00521547" w:rsidRPr="00033AD7" w14:paraId="760D8B37" w14:textId="7489E8B9" w:rsidTr="00521547">
        <w:trPr>
          <w:trHeight w:val="323"/>
        </w:trPr>
        <w:tc>
          <w:tcPr>
            <w:tcW w:w="3681" w:type="dxa"/>
          </w:tcPr>
          <w:p w14:paraId="3B0354E6"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Správa uživatelů a přístupových práv </w:t>
            </w:r>
          </w:p>
        </w:tc>
        <w:tc>
          <w:tcPr>
            <w:tcW w:w="3113" w:type="dxa"/>
          </w:tcPr>
          <w:p w14:paraId="09DCC8BC"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Správa uživatelů a přístupových práv k událostem prostřednictvím uživatelských rolí. Separace událostí s omezením přístupu pro jednotlivé role/uživatele. </w:t>
            </w:r>
          </w:p>
        </w:tc>
        <w:tc>
          <w:tcPr>
            <w:tcW w:w="1418" w:type="dxa"/>
            <w:shd w:val="clear" w:color="auto" w:fill="auto"/>
            <w:vAlign w:val="center"/>
          </w:tcPr>
          <w:p w14:paraId="0377E7F1" w14:textId="55AB96D3" w:rsidR="00521547" w:rsidRPr="00033AD7" w:rsidRDefault="00521547" w:rsidP="00521547">
            <w:pPr>
              <w:autoSpaceDE w:val="0"/>
              <w:autoSpaceDN w:val="0"/>
              <w:adjustRightInd w:val="0"/>
              <w:jc w:val="center"/>
              <w:rPr>
                <w:rFonts w:ascii="Arial" w:hAnsi="Arial" w:cs="Arial"/>
                <w:color w:val="000000"/>
                <w:sz w:val="18"/>
                <w:szCs w:val="18"/>
              </w:rPr>
            </w:pPr>
            <w:r>
              <w:rPr>
                <w:sz w:val="18"/>
                <w:szCs w:val="18"/>
              </w:rPr>
              <w:t>ANO</w:t>
            </w:r>
          </w:p>
        </w:tc>
        <w:tc>
          <w:tcPr>
            <w:tcW w:w="1276" w:type="dxa"/>
            <w:shd w:val="clear" w:color="auto" w:fill="FFFF00"/>
          </w:tcPr>
          <w:p w14:paraId="69B1FE1C" w14:textId="75CAE31E" w:rsidR="00521547" w:rsidRPr="00033AD7" w:rsidRDefault="00521547" w:rsidP="00033AD7">
            <w:pPr>
              <w:autoSpaceDE w:val="0"/>
              <w:autoSpaceDN w:val="0"/>
              <w:adjustRightInd w:val="0"/>
              <w:rPr>
                <w:rFonts w:ascii="Arial" w:hAnsi="Arial" w:cs="Arial"/>
                <w:color w:val="000000"/>
                <w:sz w:val="18"/>
                <w:szCs w:val="18"/>
              </w:rPr>
            </w:pPr>
          </w:p>
        </w:tc>
      </w:tr>
      <w:tr w:rsidR="00521547" w:rsidRPr="00033AD7" w14:paraId="7E6BFBCB" w14:textId="6C6E7094" w:rsidTr="00521547">
        <w:trPr>
          <w:trHeight w:val="203"/>
        </w:trPr>
        <w:tc>
          <w:tcPr>
            <w:tcW w:w="3681" w:type="dxa"/>
          </w:tcPr>
          <w:p w14:paraId="00A2C2A8"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SNMP Trap </w:t>
            </w:r>
          </w:p>
        </w:tc>
        <w:tc>
          <w:tcPr>
            <w:tcW w:w="3113" w:type="dxa"/>
          </w:tcPr>
          <w:p w14:paraId="7F125C4D"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Události je možné reportovat do dohledových systémů prostřednictvím funkcionality SNMP trap. </w:t>
            </w:r>
          </w:p>
        </w:tc>
        <w:tc>
          <w:tcPr>
            <w:tcW w:w="1418" w:type="dxa"/>
            <w:shd w:val="clear" w:color="auto" w:fill="auto"/>
            <w:vAlign w:val="center"/>
          </w:tcPr>
          <w:p w14:paraId="55258BB1" w14:textId="32C6119E" w:rsidR="00521547" w:rsidRPr="00033AD7" w:rsidRDefault="00521547" w:rsidP="00521547">
            <w:pPr>
              <w:autoSpaceDE w:val="0"/>
              <w:autoSpaceDN w:val="0"/>
              <w:adjustRightInd w:val="0"/>
              <w:jc w:val="center"/>
              <w:rPr>
                <w:rFonts w:ascii="Arial" w:hAnsi="Arial" w:cs="Arial"/>
                <w:color w:val="000000"/>
                <w:sz w:val="18"/>
                <w:szCs w:val="18"/>
              </w:rPr>
            </w:pPr>
            <w:r>
              <w:rPr>
                <w:sz w:val="18"/>
                <w:szCs w:val="18"/>
              </w:rPr>
              <w:t>ANO</w:t>
            </w:r>
          </w:p>
        </w:tc>
        <w:tc>
          <w:tcPr>
            <w:tcW w:w="1276" w:type="dxa"/>
            <w:shd w:val="clear" w:color="auto" w:fill="FFFF00"/>
          </w:tcPr>
          <w:p w14:paraId="63E1D9FF" w14:textId="2A09CDB6" w:rsidR="00521547" w:rsidRPr="00033AD7" w:rsidRDefault="00521547" w:rsidP="00033AD7">
            <w:pPr>
              <w:autoSpaceDE w:val="0"/>
              <w:autoSpaceDN w:val="0"/>
              <w:adjustRightInd w:val="0"/>
              <w:rPr>
                <w:rFonts w:ascii="Arial" w:hAnsi="Arial" w:cs="Arial"/>
                <w:color w:val="000000"/>
                <w:sz w:val="18"/>
                <w:szCs w:val="18"/>
              </w:rPr>
            </w:pPr>
          </w:p>
        </w:tc>
      </w:tr>
      <w:tr w:rsidR="00521547" w:rsidRPr="00033AD7" w14:paraId="776D44B7" w14:textId="6A74EBC4" w:rsidTr="00521547">
        <w:trPr>
          <w:trHeight w:val="490"/>
        </w:trPr>
        <w:tc>
          <w:tcPr>
            <w:tcW w:w="3681" w:type="dxa"/>
          </w:tcPr>
          <w:p w14:paraId="0FA78FDD"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E-mailové notifikace </w:t>
            </w:r>
          </w:p>
        </w:tc>
        <w:tc>
          <w:tcPr>
            <w:tcW w:w="3113" w:type="dxa"/>
          </w:tcPr>
          <w:p w14:paraId="2A46C12A"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Notifikace o detekovaných událostech prostřednictvím e-mailu s podporou různých formátů (HTML, incident </w:t>
            </w:r>
            <w:proofErr w:type="spellStart"/>
            <w:r w:rsidRPr="00033AD7">
              <w:rPr>
                <w:rFonts w:ascii="Arial" w:hAnsi="Arial" w:cs="Arial"/>
                <w:color w:val="000000"/>
                <w:sz w:val="18"/>
                <w:szCs w:val="18"/>
              </w:rPr>
              <w:t>handling</w:t>
            </w:r>
            <w:proofErr w:type="spellEnd"/>
            <w:r w:rsidRPr="00033AD7">
              <w:rPr>
                <w:rFonts w:ascii="Arial" w:hAnsi="Arial" w:cs="Arial"/>
                <w:color w:val="000000"/>
                <w:sz w:val="18"/>
                <w:szCs w:val="18"/>
              </w:rPr>
              <w:t xml:space="preserve"> systém, úsporný textový formát). Možnost připojit vzorek </w:t>
            </w:r>
            <w:proofErr w:type="spellStart"/>
            <w:r w:rsidRPr="00033AD7">
              <w:rPr>
                <w:rFonts w:ascii="Arial" w:hAnsi="Arial" w:cs="Arial"/>
                <w:color w:val="000000"/>
                <w:sz w:val="18"/>
                <w:szCs w:val="18"/>
              </w:rPr>
              <w:t>flow</w:t>
            </w:r>
            <w:proofErr w:type="spellEnd"/>
            <w:r w:rsidRPr="00033AD7">
              <w:rPr>
                <w:rFonts w:ascii="Arial" w:hAnsi="Arial" w:cs="Arial"/>
                <w:color w:val="000000"/>
                <w:sz w:val="18"/>
                <w:szCs w:val="18"/>
              </w:rPr>
              <w:t xml:space="preserve"> dat, na základě kterých byla událost detekována k emailovému reportu. </w:t>
            </w:r>
          </w:p>
        </w:tc>
        <w:tc>
          <w:tcPr>
            <w:tcW w:w="1418" w:type="dxa"/>
            <w:shd w:val="clear" w:color="auto" w:fill="auto"/>
            <w:vAlign w:val="center"/>
          </w:tcPr>
          <w:p w14:paraId="1B624F98" w14:textId="739EA2A0" w:rsidR="00521547" w:rsidRPr="00033AD7" w:rsidRDefault="00521547" w:rsidP="00521547">
            <w:pPr>
              <w:autoSpaceDE w:val="0"/>
              <w:autoSpaceDN w:val="0"/>
              <w:adjustRightInd w:val="0"/>
              <w:jc w:val="center"/>
              <w:rPr>
                <w:rFonts w:ascii="Arial" w:hAnsi="Arial" w:cs="Arial"/>
                <w:color w:val="000000"/>
                <w:sz w:val="18"/>
                <w:szCs w:val="18"/>
              </w:rPr>
            </w:pPr>
            <w:r>
              <w:rPr>
                <w:sz w:val="18"/>
                <w:szCs w:val="18"/>
              </w:rPr>
              <w:t>ANO</w:t>
            </w:r>
          </w:p>
        </w:tc>
        <w:tc>
          <w:tcPr>
            <w:tcW w:w="1276" w:type="dxa"/>
            <w:shd w:val="clear" w:color="auto" w:fill="FFFF00"/>
          </w:tcPr>
          <w:p w14:paraId="2285C022" w14:textId="1C6CF792" w:rsidR="00521547" w:rsidRPr="00033AD7" w:rsidRDefault="00521547" w:rsidP="00033AD7">
            <w:pPr>
              <w:autoSpaceDE w:val="0"/>
              <w:autoSpaceDN w:val="0"/>
              <w:adjustRightInd w:val="0"/>
              <w:rPr>
                <w:rFonts w:ascii="Arial" w:hAnsi="Arial" w:cs="Arial"/>
                <w:color w:val="000000"/>
                <w:sz w:val="18"/>
                <w:szCs w:val="18"/>
              </w:rPr>
            </w:pPr>
          </w:p>
        </w:tc>
      </w:tr>
      <w:tr w:rsidR="00521547" w:rsidRPr="00033AD7" w14:paraId="20FFE50F" w14:textId="00288A7C" w:rsidTr="00521547">
        <w:trPr>
          <w:trHeight w:val="203"/>
        </w:trPr>
        <w:tc>
          <w:tcPr>
            <w:tcW w:w="3681" w:type="dxa"/>
          </w:tcPr>
          <w:p w14:paraId="35F2263A"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Záchyt provozu v plném rozsahu </w:t>
            </w:r>
          </w:p>
        </w:tc>
        <w:tc>
          <w:tcPr>
            <w:tcW w:w="3113" w:type="dxa"/>
          </w:tcPr>
          <w:p w14:paraId="25B161C1"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Na výskytu události je možné automaticky reagovat spuštěním záchytu provozu v plném rozsahu. </w:t>
            </w:r>
          </w:p>
        </w:tc>
        <w:tc>
          <w:tcPr>
            <w:tcW w:w="1418" w:type="dxa"/>
            <w:shd w:val="clear" w:color="auto" w:fill="auto"/>
            <w:vAlign w:val="center"/>
          </w:tcPr>
          <w:p w14:paraId="407BD968" w14:textId="27D1D83A" w:rsidR="00521547" w:rsidRPr="00033AD7" w:rsidRDefault="00521547" w:rsidP="00521547">
            <w:pPr>
              <w:autoSpaceDE w:val="0"/>
              <w:autoSpaceDN w:val="0"/>
              <w:adjustRightInd w:val="0"/>
              <w:jc w:val="center"/>
              <w:rPr>
                <w:rFonts w:ascii="Arial" w:hAnsi="Arial" w:cs="Arial"/>
                <w:color w:val="000000"/>
                <w:sz w:val="18"/>
                <w:szCs w:val="18"/>
              </w:rPr>
            </w:pPr>
            <w:r>
              <w:rPr>
                <w:sz w:val="18"/>
                <w:szCs w:val="18"/>
              </w:rPr>
              <w:t>ANO</w:t>
            </w:r>
          </w:p>
        </w:tc>
        <w:tc>
          <w:tcPr>
            <w:tcW w:w="1276" w:type="dxa"/>
            <w:shd w:val="clear" w:color="auto" w:fill="FFFF00"/>
          </w:tcPr>
          <w:p w14:paraId="2E555804" w14:textId="25942C7F" w:rsidR="00521547" w:rsidRPr="00033AD7" w:rsidRDefault="00521547" w:rsidP="00033AD7">
            <w:pPr>
              <w:autoSpaceDE w:val="0"/>
              <w:autoSpaceDN w:val="0"/>
              <w:adjustRightInd w:val="0"/>
              <w:rPr>
                <w:rFonts w:ascii="Arial" w:hAnsi="Arial" w:cs="Arial"/>
                <w:color w:val="000000"/>
                <w:sz w:val="18"/>
                <w:szCs w:val="18"/>
              </w:rPr>
            </w:pPr>
          </w:p>
        </w:tc>
      </w:tr>
      <w:tr w:rsidR="00521547" w:rsidRPr="00033AD7" w14:paraId="38A6E976" w14:textId="1B1E684D" w:rsidTr="00521547">
        <w:trPr>
          <w:trHeight w:val="442"/>
        </w:trPr>
        <w:tc>
          <w:tcPr>
            <w:tcW w:w="3681" w:type="dxa"/>
          </w:tcPr>
          <w:p w14:paraId="14032FEB"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Uživatelské rozhraní </w:t>
            </w:r>
          </w:p>
        </w:tc>
        <w:tc>
          <w:tcPr>
            <w:tcW w:w="3113" w:type="dxa"/>
          </w:tcPr>
          <w:p w14:paraId="5951F813"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Uživatelsky definovatelný </w:t>
            </w:r>
            <w:proofErr w:type="spellStart"/>
            <w:r w:rsidRPr="00033AD7">
              <w:rPr>
                <w:rFonts w:ascii="Arial" w:hAnsi="Arial" w:cs="Arial"/>
                <w:color w:val="000000"/>
                <w:sz w:val="18"/>
                <w:szCs w:val="18"/>
              </w:rPr>
              <w:t>dashboard</w:t>
            </w:r>
            <w:proofErr w:type="spellEnd"/>
            <w:r w:rsidRPr="00033AD7">
              <w:rPr>
                <w:rFonts w:ascii="Arial" w:hAnsi="Arial" w:cs="Arial"/>
                <w:color w:val="000000"/>
                <w:sz w:val="18"/>
                <w:szCs w:val="18"/>
              </w:rPr>
              <w:t xml:space="preserve"> (konfigurace per uživatel). Vizualizace průběhu provozu s vyznačením detekovaných událostí v závislosti na nastavené závažnosti událostí. </w:t>
            </w:r>
          </w:p>
        </w:tc>
        <w:tc>
          <w:tcPr>
            <w:tcW w:w="1418" w:type="dxa"/>
            <w:shd w:val="clear" w:color="auto" w:fill="auto"/>
            <w:vAlign w:val="center"/>
          </w:tcPr>
          <w:p w14:paraId="22B62CD6" w14:textId="3860E58A" w:rsidR="00521547" w:rsidRPr="00033AD7" w:rsidRDefault="00521547" w:rsidP="00521547">
            <w:pPr>
              <w:autoSpaceDE w:val="0"/>
              <w:autoSpaceDN w:val="0"/>
              <w:adjustRightInd w:val="0"/>
              <w:jc w:val="center"/>
              <w:rPr>
                <w:rFonts w:ascii="Arial" w:hAnsi="Arial" w:cs="Arial"/>
                <w:color w:val="000000"/>
                <w:sz w:val="18"/>
                <w:szCs w:val="18"/>
              </w:rPr>
            </w:pPr>
            <w:r>
              <w:rPr>
                <w:sz w:val="18"/>
                <w:szCs w:val="18"/>
              </w:rPr>
              <w:t>ANO</w:t>
            </w:r>
          </w:p>
        </w:tc>
        <w:tc>
          <w:tcPr>
            <w:tcW w:w="1276" w:type="dxa"/>
            <w:shd w:val="clear" w:color="auto" w:fill="FFFF00"/>
          </w:tcPr>
          <w:p w14:paraId="78940179" w14:textId="6A503961" w:rsidR="00521547" w:rsidRPr="00033AD7" w:rsidRDefault="00521547" w:rsidP="00033AD7">
            <w:pPr>
              <w:autoSpaceDE w:val="0"/>
              <w:autoSpaceDN w:val="0"/>
              <w:adjustRightInd w:val="0"/>
              <w:rPr>
                <w:rFonts w:ascii="Arial" w:hAnsi="Arial" w:cs="Arial"/>
                <w:color w:val="000000"/>
                <w:sz w:val="18"/>
                <w:szCs w:val="18"/>
              </w:rPr>
            </w:pPr>
          </w:p>
        </w:tc>
      </w:tr>
      <w:tr w:rsidR="00521547" w:rsidRPr="00033AD7" w14:paraId="0AA61486" w14:textId="6109854D" w:rsidTr="00521547">
        <w:trPr>
          <w:trHeight w:val="251"/>
        </w:trPr>
        <w:tc>
          <w:tcPr>
            <w:tcW w:w="3681" w:type="dxa"/>
          </w:tcPr>
          <w:p w14:paraId="765737AB"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Integrace informací z jiných služeb </w:t>
            </w:r>
          </w:p>
        </w:tc>
        <w:tc>
          <w:tcPr>
            <w:tcW w:w="3113" w:type="dxa"/>
          </w:tcPr>
          <w:p w14:paraId="0AFF993B"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Systém integruje informace ze služeb DNS, WHOIS, </w:t>
            </w:r>
            <w:proofErr w:type="spellStart"/>
            <w:r w:rsidRPr="00033AD7">
              <w:rPr>
                <w:rFonts w:ascii="Arial" w:hAnsi="Arial" w:cs="Arial"/>
                <w:color w:val="000000"/>
                <w:sz w:val="18"/>
                <w:szCs w:val="18"/>
              </w:rPr>
              <w:t>geolokační</w:t>
            </w:r>
            <w:proofErr w:type="spellEnd"/>
            <w:r w:rsidRPr="00033AD7">
              <w:rPr>
                <w:rFonts w:ascii="Arial" w:hAnsi="Arial" w:cs="Arial"/>
                <w:color w:val="000000"/>
                <w:sz w:val="18"/>
                <w:szCs w:val="18"/>
              </w:rPr>
              <w:t xml:space="preserve"> služby. Uživatelsky definované externí služby fungující na protokolu HTTP. </w:t>
            </w:r>
          </w:p>
        </w:tc>
        <w:tc>
          <w:tcPr>
            <w:tcW w:w="1418" w:type="dxa"/>
            <w:shd w:val="clear" w:color="auto" w:fill="auto"/>
            <w:vAlign w:val="center"/>
          </w:tcPr>
          <w:p w14:paraId="33B0CC4B" w14:textId="7852A902" w:rsidR="00521547" w:rsidRPr="00033AD7" w:rsidRDefault="00521547" w:rsidP="00521547">
            <w:pPr>
              <w:autoSpaceDE w:val="0"/>
              <w:autoSpaceDN w:val="0"/>
              <w:adjustRightInd w:val="0"/>
              <w:jc w:val="center"/>
              <w:rPr>
                <w:rFonts w:ascii="Arial" w:hAnsi="Arial" w:cs="Arial"/>
                <w:color w:val="000000"/>
                <w:sz w:val="18"/>
                <w:szCs w:val="18"/>
              </w:rPr>
            </w:pPr>
            <w:r>
              <w:rPr>
                <w:sz w:val="18"/>
                <w:szCs w:val="18"/>
              </w:rPr>
              <w:t>ANO</w:t>
            </w:r>
          </w:p>
        </w:tc>
        <w:tc>
          <w:tcPr>
            <w:tcW w:w="1276" w:type="dxa"/>
            <w:shd w:val="clear" w:color="auto" w:fill="FFFF00"/>
          </w:tcPr>
          <w:p w14:paraId="454BCF09" w14:textId="3A3CB4A8" w:rsidR="00521547" w:rsidRPr="00033AD7" w:rsidRDefault="00521547" w:rsidP="00033AD7">
            <w:pPr>
              <w:autoSpaceDE w:val="0"/>
              <w:autoSpaceDN w:val="0"/>
              <w:adjustRightInd w:val="0"/>
              <w:rPr>
                <w:rFonts w:ascii="Arial" w:hAnsi="Arial" w:cs="Arial"/>
                <w:color w:val="000000"/>
                <w:sz w:val="18"/>
                <w:szCs w:val="18"/>
              </w:rPr>
            </w:pPr>
          </w:p>
        </w:tc>
      </w:tr>
      <w:tr w:rsidR="00521547" w:rsidRPr="00033AD7" w14:paraId="18154455" w14:textId="085273F9" w:rsidTr="00521547">
        <w:trPr>
          <w:trHeight w:val="609"/>
        </w:trPr>
        <w:tc>
          <w:tcPr>
            <w:tcW w:w="3681" w:type="dxa"/>
          </w:tcPr>
          <w:p w14:paraId="206E12FA"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Vyhledávání událostí </w:t>
            </w:r>
          </w:p>
        </w:tc>
        <w:tc>
          <w:tcPr>
            <w:tcW w:w="3113" w:type="dxa"/>
          </w:tcPr>
          <w:p w14:paraId="39DAC06F"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Systém nabízí flexibilní uživatelské rozhraní pro vyhledávání událostí dle různých parametrů (typ události, IP adrese původce události, filtr, přiřazení události do kategorie, ID události apod.). Události je možné prezentovat různým způsobem (prostý seznam, agregace dle zdrojů, dle cílů apod.). </w:t>
            </w:r>
          </w:p>
        </w:tc>
        <w:tc>
          <w:tcPr>
            <w:tcW w:w="1418" w:type="dxa"/>
            <w:shd w:val="clear" w:color="auto" w:fill="auto"/>
            <w:vAlign w:val="center"/>
          </w:tcPr>
          <w:p w14:paraId="53370C3D" w14:textId="45EB5F09" w:rsidR="00521547" w:rsidRPr="00033AD7" w:rsidRDefault="00521547" w:rsidP="00521547">
            <w:pPr>
              <w:autoSpaceDE w:val="0"/>
              <w:autoSpaceDN w:val="0"/>
              <w:adjustRightInd w:val="0"/>
              <w:jc w:val="center"/>
              <w:rPr>
                <w:rFonts w:ascii="Arial" w:hAnsi="Arial" w:cs="Arial"/>
                <w:color w:val="000000"/>
                <w:sz w:val="18"/>
                <w:szCs w:val="18"/>
              </w:rPr>
            </w:pPr>
            <w:r>
              <w:rPr>
                <w:sz w:val="18"/>
                <w:szCs w:val="18"/>
              </w:rPr>
              <w:t>ANO</w:t>
            </w:r>
          </w:p>
        </w:tc>
        <w:tc>
          <w:tcPr>
            <w:tcW w:w="1276" w:type="dxa"/>
            <w:shd w:val="clear" w:color="auto" w:fill="FFFF00"/>
          </w:tcPr>
          <w:p w14:paraId="5E37D9EB" w14:textId="209A1C29" w:rsidR="00521547" w:rsidRPr="00033AD7" w:rsidRDefault="00521547" w:rsidP="00033AD7">
            <w:pPr>
              <w:autoSpaceDE w:val="0"/>
              <w:autoSpaceDN w:val="0"/>
              <w:adjustRightInd w:val="0"/>
              <w:rPr>
                <w:rFonts w:ascii="Arial" w:hAnsi="Arial" w:cs="Arial"/>
                <w:color w:val="000000"/>
                <w:sz w:val="18"/>
                <w:szCs w:val="18"/>
              </w:rPr>
            </w:pPr>
          </w:p>
        </w:tc>
      </w:tr>
      <w:tr w:rsidR="00521547" w:rsidRPr="00033AD7" w14:paraId="5BB45E86" w14:textId="1FAFEAA2" w:rsidTr="00521547">
        <w:trPr>
          <w:trHeight w:val="323"/>
        </w:trPr>
        <w:tc>
          <w:tcPr>
            <w:tcW w:w="3681" w:type="dxa"/>
          </w:tcPr>
          <w:p w14:paraId="02EB3AD6"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Interaktivní vizualizace událostí </w:t>
            </w:r>
          </w:p>
        </w:tc>
        <w:tc>
          <w:tcPr>
            <w:tcW w:w="3113" w:type="dxa"/>
          </w:tcPr>
          <w:p w14:paraId="153CE1F0"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Systém umožňuje interaktivní vizualizaci detekovaných událostí formou grafické reprezentace </w:t>
            </w:r>
            <w:proofErr w:type="spellStart"/>
            <w:r w:rsidRPr="00033AD7">
              <w:rPr>
                <w:rFonts w:ascii="Arial" w:hAnsi="Arial" w:cs="Arial"/>
                <w:color w:val="000000"/>
                <w:sz w:val="18"/>
                <w:szCs w:val="18"/>
              </w:rPr>
              <w:t>flow</w:t>
            </w:r>
            <w:proofErr w:type="spellEnd"/>
            <w:r w:rsidRPr="00033AD7">
              <w:rPr>
                <w:rFonts w:ascii="Arial" w:hAnsi="Arial" w:cs="Arial"/>
                <w:color w:val="000000"/>
                <w:sz w:val="18"/>
                <w:szCs w:val="18"/>
              </w:rPr>
              <w:t xml:space="preserve"> statistik, na základě kterých byla událost rozpoznána. </w:t>
            </w:r>
          </w:p>
        </w:tc>
        <w:tc>
          <w:tcPr>
            <w:tcW w:w="1418" w:type="dxa"/>
            <w:shd w:val="clear" w:color="auto" w:fill="auto"/>
            <w:vAlign w:val="center"/>
          </w:tcPr>
          <w:p w14:paraId="23038CFC" w14:textId="71A9AA1E" w:rsidR="00521547" w:rsidRPr="00033AD7" w:rsidRDefault="00521547" w:rsidP="00521547">
            <w:pPr>
              <w:autoSpaceDE w:val="0"/>
              <w:autoSpaceDN w:val="0"/>
              <w:adjustRightInd w:val="0"/>
              <w:jc w:val="center"/>
              <w:rPr>
                <w:rFonts w:ascii="Arial" w:hAnsi="Arial" w:cs="Arial"/>
                <w:color w:val="000000"/>
                <w:sz w:val="18"/>
                <w:szCs w:val="18"/>
              </w:rPr>
            </w:pPr>
            <w:r>
              <w:rPr>
                <w:sz w:val="18"/>
                <w:szCs w:val="18"/>
              </w:rPr>
              <w:t>ANO</w:t>
            </w:r>
          </w:p>
        </w:tc>
        <w:tc>
          <w:tcPr>
            <w:tcW w:w="1276" w:type="dxa"/>
            <w:shd w:val="clear" w:color="auto" w:fill="FFFF00"/>
          </w:tcPr>
          <w:p w14:paraId="3AC90FA9" w14:textId="01DD549C" w:rsidR="00521547" w:rsidRPr="00033AD7" w:rsidRDefault="00521547" w:rsidP="00033AD7">
            <w:pPr>
              <w:autoSpaceDE w:val="0"/>
              <w:autoSpaceDN w:val="0"/>
              <w:adjustRightInd w:val="0"/>
              <w:rPr>
                <w:rFonts w:ascii="Arial" w:hAnsi="Arial" w:cs="Arial"/>
                <w:color w:val="000000"/>
                <w:sz w:val="18"/>
                <w:szCs w:val="18"/>
              </w:rPr>
            </w:pPr>
          </w:p>
        </w:tc>
      </w:tr>
      <w:tr w:rsidR="00521547" w:rsidRPr="00033AD7" w14:paraId="26E0D59E" w14:textId="4E6A92D2" w:rsidTr="00521547">
        <w:trPr>
          <w:trHeight w:val="371"/>
        </w:trPr>
        <w:tc>
          <w:tcPr>
            <w:tcW w:w="3681" w:type="dxa"/>
          </w:tcPr>
          <w:p w14:paraId="319B1D36"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Reporting </w:t>
            </w:r>
          </w:p>
        </w:tc>
        <w:tc>
          <w:tcPr>
            <w:tcW w:w="3113" w:type="dxa"/>
          </w:tcPr>
          <w:p w14:paraId="26BC74FD" w14:textId="77777777" w:rsidR="00521547" w:rsidRPr="00033AD7" w:rsidRDefault="00521547" w:rsidP="00640AFC">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Předdefinovaná sada reportů s možností plné konfigurace uživatelem. Reporty dostupné prostřednictvím webového uživatelského rozhraní. Automatická distribuce reportů e-mailem. </w:t>
            </w:r>
          </w:p>
        </w:tc>
        <w:tc>
          <w:tcPr>
            <w:tcW w:w="1418" w:type="dxa"/>
            <w:shd w:val="clear" w:color="auto" w:fill="auto"/>
            <w:vAlign w:val="center"/>
          </w:tcPr>
          <w:p w14:paraId="0E598602" w14:textId="14F0368A" w:rsidR="00521547" w:rsidRPr="00033AD7" w:rsidRDefault="00521547" w:rsidP="00521547">
            <w:pPr>
              <w:autoSpaceDE w:val="0"/>
              <w:autoSpaceDN w:val="0"/>
              <w:adjustRightInd w:val="0"/>
              <w:jc w:val="center"/>
              <w:rPr>
                <w:rFonts w:ascii="Arial" w:hAnsi="Arial" w:cs="Arial"/>
                <w:color w:val="000000"/>
                <w:sz w:val="18"/>
                <w:szCs w:val="18"/>
              </w:rPr>
            </w:pPr>
            <w:r>
              <w:rPr>
                <w:sz w:val="18"/>
                <w:szCs w:val="18"/>
              </w:rPr>
              <w:t>ANO</w:t>
            </w:r>
          </w:p>
        </w:tc>
        <w:tc>
          <w:tcPr>
            <w:tcW w:w="1276" w:type="dxa"/>
            <w:shd w:val="clear" w:color="auto" w:fill="FFFF00"/>
          </w:tcPr>
          <w:p w14:paraId="698F669E" w14:textId="5A446EBF" w:rsidR="00521547" w:rsidRPr="00033AD7" w:rsidRDefault="00521547" w:rsidP="00640AFC">
            <w:pPr>
              <w:autoSpaceDE w:val="0"/>
              <w:autoSpaceDN w:val="0"/>
              <w:adjustRightInd w:val="0"/>
              <w:rPr>
                <w:rFonts w:ascii="Arial" w:hAnsi="Arial" w:cs="Arial"/>
                <w:color w:val="000000"/>
                <w:sz w:val="18"/>
                <w:szCs w:val="18"/>
              </w:rPr>
            </w:pPr>
          </w:p>
        </w:tc>
      </w:tr>
      <w:tr w:rsidR="00521547" w:rsidRPr="00033AD7" w14:paraId="32BBF148" w14:textId="3D609D8E" w:rsidTr="00521547">
        <w:trPr>
          <w:trHeight w:val="84"/>
        </w:trPr>
        <w:tc>
          <w:tcPr>
            <w:tcW w:w="3681" w:type="dxa"/>
          </w:tcPr>
          <w:p w14:paraId="1A6FE1B9"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lastRenderedPageBreak/>
              <w:t xml:space="preserve">CSV export </w:t>
            </w:r>
          </w:p>
        </w:tc>
        <w:tc>
          <w:tcPr>
            <w:tcW w:w="3113" w:type="dxa"/>
          </w:tcPr>
          <w:p w14:paraId="51332915"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Události je možné exportovat do formátu CSV pro další zpracování. </w:t>
            </w:r>
          </w:p>
        </w:tc>
        <w:tc>
          <w:tcPr>
            <w:tcW w:w="1418" w:type="dxa"/>
            <w:shd w:val="clear" w:color="auto" w:fill="auto"/>
            <w:vAlign w:val="center"/>
          </w:tcPr>
          <w:p w14:paraId="330E722D" w14:textId="5E690680" w:rsidR="00521547" w:rsidRPr="00033AD7" w:rsidRDefault="00521547" w:rsidP="00521547">
            <w:pPr>
              <w:autoSpaceDE w:val="0"/>
              <w:autoSpaceDN w:val="0"/>
              <w:adjustRightInd w:val="0"/>
              <w:jc w:val="center"/>
              <w:rPr>
                <w:rFonts w:ascii="Arial" w:hAnsi="Arial" w:cs="Arial"/>
                <w:color w:val="000000"/>
                <w:sz w:val="18"/>
                <w:szCs w:val="18"/>
              </w:rPr>
            </w:pPr>
            <w:r>
              <w:rPr>
                <w:sz w:val="18"/>
                <w:szCs w:val="18"/>
              </w:rPr>
              <w:t>ANO</w:t>
            </w:r>
          </w:p>
        </w:tc>
        <w:tc>
          <w:tcPr>
            <w:tcW w:w="1276" w:type="dxa"/>
            <w:shd w:val="clear" w:color="auto" w:fill="FFFF00"/>
          </w:tcPr>
          <w:p w14:paraId="3E89287A" w14:textId="1B76AE6E" w:rsidR="00521547" w:rsidRPr="00033AD7" w:rsidRDefault="00521547" w:rsidP="00033AD7">
            <w:pPr>
              <w:autoSpaceDE w:val="0"/>
              <w:autoSpaceDN w:val="0"/>
              <w:adjustRightInd w:val="0"/>
              <w:rPr>
                <w:rFonts w:ascii="Arial" w:hAnsi="Arial" w:cs="Arial"/>
                <w:color w:val="000000"/>
                <w:sz w:val="18"/>
                <w:szCs w:val="18"/>
              </w:rPr>
            </w:pPr>
          </w:p>
        </w:tc>
      </w:tr>
      <w:tr w:rsidR="00521547" w:rsidRPr="00033AD7" w14:paraId="4138049E" w14:textId="2EE2ACA2" w:rsidTr="00521547">
        <w:trPr>
          <w:trHeight w:val="490"/>
        </w:trPr>
        <w:tc>
          <w:tcPr>
            <w:tcW w:w="3681" w:type="dxa"/>
          </w:tcPr>
          <w:p w14:paraId="6F242B26"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Otevřené rozhraní </w:t>
            </w:r>
          </w:p>
        </w:tc>
        <w:tc>
          <w:tcPr>
            <w:tcW w:w="3113" w:type="dxa"/>
          </w:tcPr>
          <w:p w14:paraId="59984265"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Systém detekce anomálií poskytuje dokumentované API pro získávání a zpracování událostí. Prostřednictvím API je možné systém detekce anomálií rovněž konfigurovat (např. vytvářet filtry, měnit nastavení detekčních metod, apod.). </w:t>
            </w:r>
          </w:p>
        </w:tc>
        <w:tc>
          <w:tcPr>
            <w:tcW w:w="1418" w:type="dxa"/>
            <w:shd w:val="clear" w:color="auto" w:fill="auto"/>
            <w:vAlign w:val="center"/>
          </w:tcPr>
          <w:p w14:paraId="2658333A" w14:textId="7E2B4971" w:rsidR="00521547" w:rsidRPr="00033AD7" w:rsidRDefault="00521547" w:rsidP="00521547">
            <w:pPr>
              <w:autoSpaceDE w:val="0"/>
              <w:autoSpaceDN w:val="0"/>
              <w:adjustRightInd w:val="0"/>
              <w:jc w:val="center"/>
              <w:rPr>
                <w:rFonts w:ascii="Arial" w:hAnsi="Arial" w:cs="Arial"/>
                <w:color w:val="000000"/>
                <w:sz w:val="18"/>
                <w:szCs w:val="18"/>
              </w:rPr>
            </w:pPr>
            <w:r>
              <w:rPr>
                <w:sz w:val="18"/>
                <w:szCs w:val="18"/>
              </w:rPr>
              <w:t>ANO</w:t>
            </w:r>
          </w:p>
        </w:tc>
        <w:tc>
          <w:tcPr>
            <w:tcW w:w="1276" w:type="dxa"/>
            <w:shd w:val="clear" w:color="auto" w:fill="FFFF00"/>
          </w:tcPr>
          <w:p w14:paraId="4905944C" w14:textId="4C3EF560" w:rsidR="00521547" w:rsidRPr="00033AD7" w:rsidRDefault="00521547" w:rsidP="00033AD7">
            <w:pPr>
              <w:autoSpaceDE w:val="0"/>
              <w:autoSpaceDN w:val="0"/>
              <w:adjustRightInd w:val="0"/>
              <w:rPr>
                <w:rFonts w:ascii="Arial" w:hAnsi="Arial" w:cs="Arial"/>
                <w:color w:val="000000"/>
                <w:sz w:val="18"/>
                <w:szCs w:val="18"/>
              </w:rPr>
            </w:pPr>
          </w:p>
        </w:tc>
      </w:tr>
      <w:tr w:rsidR="00521547" w:rsidRPr="00033AD7" w14:paraId="53023260" w14:textId="76171274" w:rsidTr="00521547">
        <w:trPr>
          <w:trHeight w:val="442"/>
        </w:trPr>
        <w:tc>
          <w:tcPr>
            <w:tcW w:w="3681" w:type="dxa"/>
          </w:tcPr>
          <w:p w14:paraId="1D15F8C4"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Sledování změn konfigurace </w:t>
            </w:r>
          </w:p>
        </w:tc>
        <w:tc>
          <w:tcPr>
            <w:tcW w:w="3113" w:type="dxa"/>
          </w:tcPr>
          <w:p w14:paraId="6EF54919"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Systém loguje veškeré změny konfigurace s cílem zajistit </w:t>
            </w:r>
            <w:proofErr w:type="spellStart"/>
            <w:r w:rsidRPr="00033AD7">
              <w:rPr>
                <w:rFonts w:ascii="Arial" w:hAnsi="Arial" w:cs="Arial"/>
                <w:color w:val="000000"/>
                <w:sz w:val="18"/>
                <w:szCs w:val="18"/>
              </w:rPr>
              <w:t>auditovatelnost</w:t>
            </w:r>
            <w:proofErr w:type="spellEnd"/>
            <w:r w:rsidRPr="00033AD7">
              <w:rPr>
                <w:rFonts w:ascii="Arial" w:hAnsi="Arial" w:cs="Arial"/>
                <w:color w:val="000000"/>
                <w:sz w:val="18"/>
                <w:szCs w:val="18"/>
              </w:rPr>
              <w:t xml:space="preserve"> činnosti uživatelů a provedené změny s dopadem detekci událostí. Změny konfigurace je možné rovněž odesílat protokolem </w:t>
            </w:r>
            <w:proofErr w:type="spellStart"/>
            <w:r w:rsidRPr="00033AD7">
              <w:rPr>
                <w:rFonts w:ascii="Arial" w:hAnsi="Arial" w:cs="Arial"/>
                <w:color w:val="000000"/>
                <w:sz w:val="18"/>
                <w:szCs w:val="18"/>
              </w:rPr>
              <w:t>syslog</w:t>
            </w:r>
            <w:proofErr w:type="spellEnd"/>
            <w:r w:rsidRPr="00033AD7">
              <w:rPr>
                <w:rFonts w:ascii="Arial" w:hAnsi="Arial" w:cs="Arial"/>
                <w:color w:val="000000"/>
                <w:sz w:val="18"/>
                <w:szCs w:val="18"/>
              </w:rPr>
              <w:t xml:space="preserve"> pro </w:t>
            </w:r>
            <w:proofErr w:type="spellStart"/>
            <w:r w:rsidRPr="00033AD7">
              <w:rPr>
                <w:rFonts w:ascii="Arial" w:hAnsi="Arial" w:cs="Arial"/>
                <w:color w:val="000000"/>
                <w:sz w:val="18"/>
                <w:szCs w:val="18"/>
              </w:rPr>
              <w:t>auditování</w:t>
            </w:r>
            <w:proofErr w:type="spellEnd"/>
            <w:r w:rsidRPr="00033AD7">
              <w:rPr>
                <w:rFonts w:ascii="Arial" w:hAnsi="Arial" w:cs="Arial"/>
                <w:color w:val="000000"/>
                <w:sz w:val="18"/>
                <w:szCs w:val="18"/>
              </w:rPr>
              <w:t xml:space="preserve"> formou externího systému typu SIEM nebo log management. </w:t>
            </w:r>
          </w:p>
        </w:tc>
        <w:tc>
          <w:tcPr>
            <w:tcW w:w="1418" w:type="dxa"/>
            <w:shd w:val="clear" w:color="auto" w:fill="auto"/>
            <w:vAlign w:val="center"/>
          </w:tcPr>
          <w:p w14:paraId="66B433DD" w14:textId="5DAD784C" w:rsidR="00521547" w:rsidRPr="00033AD7" w:rsidRDefault="00521547" w:rsidP="00521547">
            <w:pPr>
              <w:autoSpaceDE w:val="0"/>
              <w:autoSpaceDN w:val="0"/>
              <w:adjustRightInd w:val="0"/>
              <w:jc w:val="center"/>
              <w:rPr>
                <w:rFonts w:ascii="Arial" w:hAnsi="Arial" w:cs="Arial"/>
                <w:color w:val="000000"/>
                <w:sz w:val="18"/>
                <w:szCs w:val="18"/>
              </w:rPr>
            </w:pPr>
            <w:r>
              <w:rPr>
                <w:sz w:val="18"/>
                <w:szCs w:val="18"/>
              </w:rPr>
              <w:t>ANO</w:t>
            </w:r>
          </w:p>
        </w:tc>
        <w:tc>
          <w:tcPr>
            <w:tcW w:w="1276" w:type="dxa"/>
            <w:shd w:val="clear" w:color="auto" w:fill="FFFF00"/>
          </w:tcPr>
          <w:p w14:paraId="6E2BED17" w14:textId="20B1F943" w:rsidR="00521547" w:rsidRPr="00033AD7" w:rsidRDefault="00521547" w:rsidP="00033AD7">
            <w:pPr>
              <w:autoSpaceDE w:val="0"/>
              <w:autoSpaceDN w:val="0"/>
              <w:adjustRightInd w:val="0"/>
              <w:rPr>
                <w:rFonts w:ascii="Arial" w:hAnsi="Arial" w:cs="Arial"/>
                <w:color w:val="000000"/>
                <w:sz w:val="18"/>
                <w:szCs w:val="18"/>
              </w:rPr>
            </w:pPr>
          </w:p>
        </w:tc>
      </w:tr>
    </w:tbl>
    <w:p w14:paraId="1653751A" w14:textId="5D2197E5" w:rsidR="000503A2" w:rsidRDefault="000503A2" w:rsidP="004450F5"/>
    <w:p w14:paraId="6CCD08BA" w14:textId="77777777" w:rsidR="000503A2" w:rsidRDefault="000503A2">
      <w:r>
        <w:br w:type="page"/>
      </w:r>
    </w:p>
    <w:p w14:paraId="7A7F51F6" w14:textId="0F1CB289" w:rsidR="000503A2" w:rsidRPr="000503A2" w:rsidRDefault="00033AD7" w:rsidP="00521547">
      <w:pPr>
        <w:pStyle w:val="Nadpis2"/>
      </w:pPr>
      <w:r>
        <w:lastRenderedPageBreak/>
        <w:t xml:space="preserve">Požadavky na </w:t>
      </w:r>
      <w:r w:rsidR="00AA6DF7">
        <w:t>systém pro</w:t>
      </w:r>
      <w:r w:rsidR="001C2F27">
        <w:t xml:space="preserve"> </w:t>
      </w:r>
      <w:r w:rsidRPr="00033AD7">
        <w:t>záchyt síťového provozu</w:t>
      </w:r>
    </w:p>
    <w:tbl>
      <w:tblPr>
        <w:tblStyle w:val="Mkatabulky"/>
        <w:tblW w:w="9351" w:type="dxa"/>
        <w:tblLayout w:type="fixed"/>
        <w:tblLook w:val="04A0" w:firstRow="1" w:lastRow="0" w:firstColumn="1" w:lastColumn="0" w:noHBand="0" w:noVBand="1"/>
      </w:tblPr>
      <w:tblGrid>
        <w:gridCol w:w="3256"/>
        <w:gridCol w:w="3260"/>
        <w:gridCol w:w="1559"/>
        <w:gridCol w:w="1276"/>
      </w:tblGrid>
      <w:tr w:rsidR="00521547" w:rsidRPr="00033AD7" w14:paraId="1E0FDDC6" w14:textId="0628EFD9" w:rsidTr="00521547">
        <w:trPr>
          <w:trHeight w:val="84"/>
          <w:tblHeader/>
        </w:trPr>
        <w:tc>
          <w:tcPr>
            <w:tcW w:w="3256" w:type="dxa"/>
            <w:shd w:val="clear" w:color="auto" w:fill="D9D9D9" w:themeFill="background1" w:themeFillShade="D9"/>
            <w:vAlign w:val="center"/>
          </w:tcPr>
          <w:p w14:paraId="3BC051F3" w14:textId="5A11A415" w:rsidR="00521547" w:rsidRPr="00033AD7" w:rsidRDefault="00521547" w:rsidP="000503A2">
            <w:pPr>
              <w:autoSpaceDE w:val="0"/>
              <w:autoSpaceDN w:val="0"/>
              <w:adjustRightInd w:val="0"/>
              <w:jc w:val="center"/>
              <w:rPr>
                <w:rFonts w:ascii="Arial" w:hAnsi="Arial" w:cs="Arial"/>
                <w:color w:val="000000"/>
                <w:sz w:val="18"/>
                <w:szCs w:val="18"/>
              </w:rPr>
            </w:pPr>
            <w:r w:rsidRPr="00F04BD7">
              <w:rPr>
                <w:rFonts w:ascii="Calibri" w:eastAsia="Times New Roman" w:hAnsi="Calibri" w:cs="Calibri"/>
                <w:i/>
                <w:iCs/>
                <w:color w:val="000000"/>
                <w:lang w:eastAsia="cs-CZ"/>
              </w:rPr>
              <w:t>Požadavek na funkcionalitu</w:t>
            </w:r>
          </w:p>
        </w:tc>
        <w:tc>
          <w:tcPr>
            <w:tcW w:w="3260" w:type="dxa"/>
            <w:shd w:val="clear" w:color="auto" w:fill="D9D9D9" w:themeFill="background1" w:themeFillShade="D9"/>
            <w:vAlign w:val="center"/>
          </w:tcPr>
          <w:p w14:paraId="5C149E75" w14:textId="6D062E1D" w:rsidR="00521547" w:rsidRPr="00033AD7" w:rsidRDefault="00521547" w:rsidP="000503A2">
            <w:pPr>
              <w:autoSpaceDE w:val="0"/>
              <w:autoSpaceDN w:val="0"/>
              <w:adjustRightInd w:val="0"/>
              <w:jc w:val="center"/>
              <w:rPr>
                <w:rFonts w:ascii="Arial" w:hAnsi="Arial" w:cs="Arial"/>
                <w:color w:val="000000"/>
                <w:sz w:val="18"/>
                <w:szCs w:val="18"/>
              </w:rPr>
            </w:pPr>
            <w:r w:rsidRPr="001C2F27">
              <w:rPr>
                <w:rFonts w:ascii="Calibri" w:eastAsia="Times New Roman" w:hAnsi="Calibri" w:cs="Calibri"/>
                <w:i/>
                <w:iCs/>
                <w:color w:val="000000"/>
                <w:lang w:eastAsia="cs-CZ"/>
              </w:rPr>
              <w:t>Popis</w:t>
            </w:r>
          </w:p>
        </w:tc>
        <w:tc>
          <w:tcPr>
            <w:tcW w:w="1559" w:type="dxa"/>
            <w:shd w:val="clear" w:color="auto" w:fill="D9D9D9" w:themeFill="background1" w:themeFillShade="D9"/>
            <w:vAlign w:val="center"/>
          </w:tcPr>
          <w:p w14:paraId="48A56BD3" w14:textId="350ACBE5" w:rsidR="00521547" w:rsidRDefault="00521547" w:rsidP="00521547">
            <w:pPr>
              <w:autoSpaceDE w:val="0"/>
              <w:autoSpaceDN w:val="0"/>
              <w:adjustRightInd w:val="0"/>
              <w:jc w:val="center"/>
              <w:rPr>
                <w:rFonts w:ascii="Calibri" w:eastAsia="Times New Roman" w:hAnsi="Calibri" w:cs="Calibri"/>
                <w:i/>
                <w:iCs/>
                <w:color w:val="000000"/>
              </w:rPr>
            </w:pPr>
            <w:r>
              <w:rPr>
                <w:rFonts w:ascii="Calibri" w:eastAsia="Times New Roman" w:hAnsi="Calibri" w:cs="Calibri"/>
                <w:i/>
                <w:iCs/>
                <w:color w:val="000000"/>
              </w:rPr>
              <w:t>Minimální požadavky</w:t>
            </w:r>
          </w:p>
        </w:tc>
        <w:tc>
          <w:tcPr>
            <w:tcW w:w="1276" w:type="dxa"/>
            <w:shd w:val="clear" w:color="auto" w:fill="D9D9D9" w:themeFill="background1" w:themeFillShade="D9"/>
            <w:vAlign w:val="center"/>
          </w:tcPr>
          <w:p w14:paraId="6B8604B6" w14:textId="2021B83B" w:rsidR="00521547" w:rsidRPr="00033AD7" w:rsidRDefault="00521547" w:rsidP="000503A2">
            <w:pPr>
              <w:autoSpaceDE w:val="0"/>
              <w:autoSpaceDN w:val="0"/>
              <w:adjustRightInd w:val="0"/>
              <w:jc w:val="center"/>
              <w:rPr>
                <w:rFonts w:ascii="Arial" w:hAnsi="Arial" w:cs="Arial"/>
                <w:b/>
                <w:bCs/>
                <w:color w:val="000000"/>
                <w:sz w:val="18"/>
                <w:szCs w:val="18"/>
              </w:rPr>
            </w:pPr>
            <w:r>
              <w:rPr>
                <w:rFonts w:ascii="Calibri" w:eastAsia="Times New Roman" w:hAnsi="Calibri" w:cs="Calibri"/>
                <w:i/>
                <w:iCs/>
                <w:color w:val="000000"/>
              </w:rPr>
              <w:t>Splněno:</w:t>
            </w:r>
            <w:r w:rsidRPr="002425B9">
              <w:rPr>
                <w:rFonts w:ascii="Calibri" w:eastAsia="Times New Roman" w:hAnsi="Calibri" w:cs="Calibri"/>
                <w:i/>
                <w:iCs/>
                <w:color w:val="000000"/>
              </w:rPr>
              <w:br/>
            </w:r>
            <w:r>
              <w:rPr>
                <w:rFonts w:ascii="Calibri" w:eastAsia="Times New Roman" w:hAnsi="Calibri" w:cs="Calibri"/>
                <w:i/>
                <w:iCs/>
                <w:color w:val="000000"/>
              </w:rPr>
              <w:t>ANO / NE / Hodnota</w:t>
            </w:r>
          </w:p>
        </w:tc>
      </w:tr>
      <w:tr w:rsidR="00521547" w:rsidRPr="00033AD7" w14:paraId="22EA103B" w14:textId="0F6FB2C1" w:rsidTr="00521547">
        <w:trPr>
          <w:trHeight w:val="440"/>
        </w:trPr>
        <w:tc>
          <w:tcPr>
            <w:tcW w:w="3256" w:type="dxa"/>
          </w:tcPr>
          <w:p w14:paraId="0C820BBF" w14:textId="7159777E" w:rsidR="00521547" w:rsidRPr="00033AD7" w:rsidRDefault="00521547" w:rsidP="00033AD7">
            <w:pPr>
              <w:autoSpaceDE w:val="0"/>
              <w:autoSpaceDN w:val="0"/>
              <w:adjustRightInd w:val="0"/>
              <w:rPr>
                <w:rFonts w:ascii="Arial" w:hAnsi="Arial" w:cs="Arial"/>
                <w:color w:val="000000"/>
                <w:sz w:val="18"/>
                <w:szCs w:val="18"/>
              </w:rPr>
            </w:pPr>
            <w:r>
              <w:rPr>
                <w:rFonts w:ascii="Arial" w:hAnsi="Arial" w:cs="Arial"/>
                <w:color w:val="000000"/>
                <w:sz w:val="18"/>
                <w:szCs w:val="18"/>
              </w:rPr>
              <w:t>Počet kusů</w:t>
            </w:r>
          </w:p>
        </w:tc>
        <w:tc>
          <w:tcPr>
            <w:tcW w:w="3260" w:type="dxa"/>
          </w:tcPr>
          <w:p w14:paraId="740946B2" w14:textId="67EA23DA" w:rsidR="00521547" w:rsidRPr="006357DB" w:rsidRDefault="00521547" w:rsidP="00033AD7">
            <w:pPr>
              <w:autoSpaceDE w:val="0"/>
              <w:autoSpaceDN w:val="0"/>
              <w:adjustRightInd w:val="0"/>
              <w:rPr>
                <w:rFonts w:ascii="Arial" w:hAnsi="Arial" w:cs="Arial"/>
                <w:color w:val="000000"/>
                <w:sz w:val="18"/>
                <w:szCs w:val="18"/>
              </w:rPr>
            </w:pPr>
            <w:r>
              <w:rPr>
                <w:rFonts w:ascii="Arial" w:hAnsi="Arial" w:cs="Arial"/>
                <w:color w:val="000000"/>
                <w:sz w:val="18"/>
                <w:szCs w:val="18"/>
              </w:rPr>
              <w:t xml:space="preserve">Požadovány jsou dva kusy </w:t>
            </w:r>
            <w:r>
              <w:rPr>
                <w:rFonts w:ascii="Arial" w:hAnsi="Arial" w:cs="Arial"/>
                <w:color w:val="000000"/>
                <w:sz w:val="18"/>
                <w:szCs w:val="18"/>
                <w:lang w:val="en-US"/>
              </w:rPr>
              <w:t xml:space="preserve">+ </w:t>
            </w:r>
            <w:r>
              <w:rPr>
                <w:rFonts w:ascii="Arial" w:hAnsi="Arial" w:cs="Arial"/>
                <w:color w:val="000000"/>
                <w:sz w:val="18"/>
                <w:szCs w:val="18"/>
              </w:rPr>
              <w:t>centrální konzole</w:t>
            </w:r>
          </w:p>
        </w:tc>
        <w:tc>
          <w:tcPr>
            <w:tcW w:w="1559" w:type="dxa"/>
            <w:shd w:val="clear" w:color="auto" w:fill="auto"/>
            <w:vAlign w:val="center"/>
          </w:tcPr>
          <w:p w14:paraId="154773CF" w14:textId="283FD11F" w:rsidR="00521547"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4B295AAC" w14:textId="0D2666EE" w:rsidR="00521547" w:rsidRDefault="00521547" w:rsidP="00033AD7">
            <w:pPr>
              <w:autoSpaceDE w:val="0"/>
              <w:autoSpaceDN w:val="0"/>
              <w:adjustRightInd w:val="0"/>
              <w:rPr>
                <w:rFonts w:ascii="Arial" w:hAnsi="Arial" w:cs="Arial"/>
                <w:color w:val="000000"/>
                <w:sz w:val="18"/>
                <w:szCs w:val="18"/>
              </w:rPr>
            </w:pPr>
          </w:p>
        </w:tc>
      </w:tr>
      <w:tr w:rsidR="00521547" w:rsidRPr="00033AD7" w14:paraId="30CA7F50" w14:textId="0C885A0B" w:rsidTr="00521547">
        <w:trPr>
          <w:trHeight w:val="440"/>
        </w:trPr>
        <w:tc>
          <w:tcPr>
            <w:tcW w:w="3256" w:type="dxa"/>
          </w:tcPr>
          <w:p w14:paraId="61BBC4A7"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Záchyt síťového provozu </w:t>
            </w:r>
          </w:p>
        </w:tc>
        <w:tc>
          <w:tcPr>
            <w:tcW w:w="3260" w:type="dxa"/>
          </w:tcPr>
          <w:p w14:paraId="7B741EB2"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Systém zachycuje síťový provoz v plném rozsahu (vrstvy L2-L7) a záznamy zachyceného síťového provozu ukládá v souboru s formátem PCAP, který je možno stáhnout z webového uživatelského prostředí pro následnou analýzu v programu třetí strany (např. </w:t>
            </w:r>
            <w:proofErr w:type="spellStart"/>
            <w:r w:rsidRPr="00033AD7">
              <w:rPr>
                <w:rFonts w:ascii="Arial" w:hAnsi="Arial" w:cs="Arial"/>
                <w:color w:val="000000"/>
                <w:sz w:val="18"/>
                <w:szCs w:val="18"/>
              </w:rPr>
              <w:t>Wireshark</w:t>
            </w:r>
            <w:proofErr w:type="spellEnd"/>
            <w:r w:rsidRPr="00033AD7">
              <w:rPr>
                <w:rFonts w:ascii="Arial" w:hAnsi="Arial" w:cs="Arial"/>
                <w:color w:val="000000"/>
                <w:sz w:val="18"/>
                <w:szCs w:val="18"/>
              </w:rPr>
              <w:t xml:space="preserve">). </w:t>
            </w:r>
          </w:p>
        </w:tc>
        <w:tc>
          <w:tcPr>
            <w:tcW w:w="1559" w:type="dxa"/>
            <w:shd w:val="clear" w:color="auto" w:fill="auto"/>
            <w:vAlign w:val="center"/>
          </w:tcPr>
          <w:p w14:paraId="3889EAD5" w14:textId="12BC5613" w:rsidR="00521547" w:rsidRPr="00033AD7"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65F31E80" w14:textId="71327A47" w:rsidR="00521547" w:rsidRPr="00033AD7" w:rsidRDefault="00521547" w:rsidP="00033AD7">
            <w:pPr>
              <w:autoSpaceDE w:val="0"/>
              <w:autoSpaceDN w:val="0"/>
              <w:adjustRightInd w:val="0"/>
              <w:rPr>
                <w:rFonts w:ascii="Arial" w:hAnsi="Arial" w:cs="Arial"/>
                <w:color w:val="000000"/>
                <w:sz w:val="18"/>
                <w:szCs w:val="18"/>
              </w:rPr>
            </w:pPr>
          </w:p>
        </w:tc>
      </w:tr>
      <w:tr w:rsidR="00521547" w:rsidRPr="00033AD7" w14:paraId="019898CD" w14:textId="3AE611C8" w:rsidTr="00521547">
        <w:trPr>
          <w:trHeight w:val="560"/>
        </w:trPr>
        <w:tc>
          <w:tcPr>
            <w:tcW w:w="3256" w:type="dxa"/>
          </w:tcPr>
          <w:p w14:paraId="6382E239"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Architektura – distribuovaná </w:t>
            </w:r>
          </w:p>
        </w:tc>
        <w:tc>
          <w:tcPr>
            <w:tcW w:w="3260" w:type="dxa"/>
          </w:tcPr>
          <w:p w14:paraId="2F2D8D75"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Systémem je možné rozšířit funkcionalitu sond. Systém se ovládá centrálně z kolektoru, který obsahuje webové rozhraní pro manuální zadávání požadavků na záchyt síťového provozu. Webové rozhraní kolektoru umožňuje definovat na jakých sondách a jejich monitorovacích rozhraních bude prováděn záchyt. </w:t>
            </w:r>
          </w:p>
        </w:tc>
        <w:tc>
          <w:tcPr>
            <w:tcW w:w="1559" w:type="dxa"/>
            <w:shd w:val="clear" w:color="auto" w:fill="auto"/>
            <w:vAlign w:val="center"/>
          </w:tcPr>
          <w:p w14:paraId="6A0F131E" w14:textId="5E3ECC79" w:rsidR="00521547" w:rsidRPr="00033AD7"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2744F41C" w14:textId="1E02BCBB" w:rsidR="00521547" w:rsidRPr="00033AD7" w:rsidRDefault="00521547" w:rsidP="00033AD7">
            <w:pPr>
              <w:autoSpaceDE w:val="0"/>
              <w:autoSpaceDN w:val="0"/>
              <w:adjustRightInd w:val="0"/>
              <w:rPr>
                <w:rFonts w:ascii="Arial" w:hAnsi="Arial" w:cs="Arial"/>
                <w:color w:val="000000"/>
                <w:sz w:val="18"/>
                <w:szCs w:val="18"/>
              </w:rPr>
            </w:pPr>
          </w:p>
        </w:tc>
      </w:tr>
      <w:tr w:rsidR="00521547" w:rsidRPr="00033AD7" w14:paraId="50EA68E3" w14:textId="1B559078" w:rsidTr="00521547">
        <w:trPr>
          <w:trHeight w:val="490"/>
        </w:trPr>
        <w:tc>
          <w:tcPr>
            <w:tcW w:w="3256" w:type="dxa"/>
          </w:tcPr>
          <w:p w14:paraId="562A9509"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Architektura – </w:t>
            </w:r>
            <w:proofErr w:type="spellStart"/>
            <w:r w:rsidRPr="00033AD7">
              <w:rPr>
                <w:rFonts w:ascii="Arial" w:hAnsi="Arial" w:cs="Arial"/>
                <w:color w:val="000000"/>
                <w:sz w:val="18"/>
                <w:szCs w:val="18"/>
              </w:rPr>
              <w:t>all</w:t>
            </w:r>
            <w:proofErr w:type="spellEnd"/>
            <w:r w:rsidRPr="00033AD7">
              <w:rPr>
                <w:rFonts w:ascii="Arial" w:hAnsi="Arial" w:cs="Arial"/>
                <w:color w:val="000000"/>
                <w:sz w:val="18"/>
                <w:szCs w:val="18"/>
              </w:rPr>
              <w:t>-in-</w:t>
            </w:r>
            <w:proofErr w:type="spellStart"/>
            <w:r w:rsidRPr="00033AD7">
              <w:rPr>
                <w:rFonts w:ascii="Arial" w:hAnsi="Arial" w:cs="Arial"/>
                <w:color w:val="000000"/>
                <w:sz w:val="18"/>
                <w:szCs w:val="18"/>
              </w:rPr>
              <w:t>one</w:t>
            </w:r>
            <w:proofErr w:type="spellEnd"/>
            <w:r w:rsidRPr="00033AD7">
              <w:rPr>
                <w:rFonts w:ascii="Arial" w:hAnsi="Arial" w:cs="Arial"/>
                <w:color w:val="000000"/>
                <w:sz w:val="18"/>
                <w:szCs w:val="18"/>
              </w:rPr>
              <w:t xml:space="preserve"> sonda </w:t>
            </w:r>
          </w:p>
        </w:tc>
        <w:tc>
          <w:tcPr>
            <w:tcW w:w="3260" w:type="dxa"/>
          </w:tcPr>
          <w:p w14:paraId="3AA46CB0"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Systémem je možné rozšířit funkcionalitu sondy a zároveň ji vybavit webovým rozhraním pro manuální zadávání požadavků na záchyt síťového provozu. Webové rozhraní sondy umožňuje definovat, na jakých monitorovacích rozhraních sondy bude prováděn záchyt. </w:t>
            </w:r>
          </w:p>
        </w:tc>
        <w:tc>
          <w:tcPr>
            <w:tcW w:w="1559" w:type="dxa"/>
            <w:shd w:val="clear" w:color="auto" w:fill="auto"/>
            <w:vAlign w:val="center"/>
          </w:tcPr>
          <w:p w14:paraId="1D4B034F" w14:textId="2A37394A" w:rsidR="00521547" w:rsidRPr="00033AD7"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3C940B35" w14:textId="5F5D6726" w:rsidR="00521547" w:rsidRPr="00033AD7" w:rsidRDefault="00521547" w:rsidP="00033AD7">
            <w:pPr>
              <w:autoSpaceDE w:val="0"/>
              <w:autoSpaceDN w:val="0"/>
              <w:adjustRightInd w:val="0"/>
              <w:rPr>
                <w:rFonts w:ascii="Arial" w:hAnsi="Arial" w:cs="Arial"/>
                <w:color w:val="000000"/>
                <w:sz w:val="18"/>
                <w:szCs w:val="18"/>
              </w:rPr>
            </w:pPr>
          </w:p>
        </w:tc>
      </w:tr>
      <w:tr w:rsidR="00521547" w:rsidRPr="00033AD7" w14:paraId="46841D9C" w14:textId="167ED243" w:rsidTr="00521547">
        <w:trPr>
          <w:trHeight w:val="203"/>
        </w:trPr>
        <w:tc>
          <w:tcPr>
            <w:tcW w:w="3256" w:type="dxa"/>
          </w:tcPr>
          <w:p w14:paraId="4BC6BB35"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Pravidla pro filtraci a záchyt provozu </w:t>
            </w:r>
          </w:p>
        </w:tc>
        <w:tc>
          <w:tcPr>
            <w:tcW w:w="3260" w:type="dxa"/>
          </w:tcPr>
          <w:p w14:paraId="2208CBEE"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Systém umožňuje pro jednotlivé záznamy definovat filtry a zachytávat tak část síťového provozu. Kritéria filtrace jsou parametry z vrstev L2-L4 a L7. </w:t>
            </w:r>
          </w:p>
        </w:tc>
        <w:tc>
          <w:tcPr>
            <w:tcW w:w="1559" w:type="dxa"/>
            <w:shd w:val="clear" w:color="auto" w:fill="auto"/>
            <w:vAlign w:val="center"/>
          </w:tcPr>
          <w:p w14:paraId="385EECF3" w14:textId="239DA4FA" w:rsidR="00521547" w:rsidRPr="00033AD7"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1A551E4C" w14:textId="61CAB3C1" w:rsidR="00521547" w:rsidRPr="00033AD7" w:rsidRDefault="00521547" w:rsidP="00033AD7">
            <w:pPr>
              <w:autoSpaceDE w:val="0"/>
              <w:autoSpaceDN w:val="0"/>
              <w:adjustRightInd w:val="0"/>
              <w:rPr>
                <w:rFonts w:ascii="Arial" w:hAnsi="Arial" w:cs="Arial"/>
                <w:color w:val="000000"/>
                <w:sz w:val="18"/>
                <w:szCs w:val="18"/>
              </w:rPr>
            </w:pPr>
          </w:p>
        </w:tc>
      </w:tr>
      <w:tr w:rsidR="00521547" w:rsidRPr="00033AD7" w14:paraId="24DC1E1D" w14:textId="4E7807CD" w:rsidTr="00521547">
        <w:trPr>
          <w:trHeight w:val="251"/>
        </w:trPr>
        <w:tc>
          <w:tcPr>
            <w:tcW w:w="3256" w:type="dxa"/>
          </w:tcPr>
          <w:p w14:paraId="5570D3B2"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Filtrace a záchyt provozu podle parametrů linkové vrstvy (L2) </w:t>
            </w:r>
          </w:p>
        </w:tc>
        <w:tc>
          <w:tcPr>
            <w:tcW w:w="3260" w:type="dxa"/>
          </w:tcPr>
          <w:p w14:paraId="64762E53"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Systém umožňuje filtrovat síťový provoz podle VLAN </w:t>
            </w:r>
            <w:proofErr w:type="spellStart"/>
            <w:r w:rsidRPr="00033AD7">
              <w:rPr>
                <w:rFonts w:ascii="Arial" w:hAnsi="Arial" w:cs="Arial"/>
                <w:color w:val="000000"/>
                <w:sz w:val="18"/>
                <w:szCs w:val="18"/>
              </w:rPr>
              <w:t>tagu</w:t>
            </w:r>
            <w:proofErr w:type="spellEnd"/>
            <w:r w:rsidRPr="00033AD7">
              <w:rPr>
                <w:rFonts w:ascii="Arial" w:hAnsi="Arial" w:cs="Arial"/>
                <w:color w:val="000000"/>
                <w:sz w:val="18"/>
                <w:szCs w:val="18"/>
              </w:rPr>
              <w:t xml:space="preserve">, MPLS značky. </w:t>
            </w:r>
          </w:p>
        </w:tc>
        <w:tc>
          <w:tcPr>
            <w:tcW w:w="1559" w:type="dxa"/>
            <w:shd w:val="clear" w:color="auto" w:fill="auto"/>
            <w:vAlign w:val="center"/>
          </w:tcPr>
          <w:p w14:paraId="33123BC4" w14:textId="71CEBD2B" w:rsidR="00521547" w:rsidRPr="00033AD7"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6DD0142B" w14:textId="2CB4E718" w:rsidR="00521547" w:rsidRPr="00033AD7" w:rsidRDefault="00521547" w:rsidP="00033AD7">
            <w:pPr>
              <w:autoSpaceDE w:val="0"/>
              <w:autoSpaceDN w:val="0"/>
              <w:adjustRightInd w:val="0"/>
              <w:rPr>
                <w:rFonts w:ascii="Arial" w:hAnsi="Arial" w:cs="Arial"/>
                <w:color w:val="000000"/>
                <w:sz w:val="18"/>
                <w:szCs w:val="18"/>
              </w:rPr>
            </w:pPr>
          </w:p>
        </w:tc>
      </w:tr>
      <w:tr w:rsidR="00521547" w:rsidRPr="00033AD7" w14:paraId="02A79D14" w14:textId="62A2A783" w:rsidTr="00521547">
        <w:trPr>
          <w:trHeight w:val="203"/>
        </w:trPr>
        <w:tc>
          <w:tcPr>
            <w:tcW w:w="3256" w:type="dxa"/>
          </w:tcPr>
          <w:p w14:paraId="2B7C10F5"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Filtrace a záchyt provozu podle parametrů síťové vrstvy (L3) </w:t>
            </w:r>
          </w:p>
        </w:tc>
        <w:tc>
          <w:tcPr>
            <w:tcW w:w="3260" w:type="dxa"/>
          </w:tcPr>
          <w:p w14:paraId="51A35959"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Systém umožňuje filtrovat síťový provoz podle IPv4, IPv6 adresy, čísla sítě a masky. </w:t>
            </w:r>
          </w:p>
        </w:tc>
        <w:tc>
          <w:tcPr>
            <w:tcW w:w="1559" w:type="dxa"/>
            <w:shd w:val="clear" w:color="auto" w:fill="auto"/>
            <w:vAlign w:val="center"/>
          </w:tcPr>
          <w:p w14:paraId="50F70876" w14:textId="233C1D39" w:rsidR="00521547" w:rsidRPr="00033AD7"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15012A07" w14:textId="5D8BA2F2" w:rsidR="00521547" w:rsidRPr="00033AD7" w:rsidRDefault="00521547" w:rsidP="00033AD7">
            <w:pPr>
              <w:autoSpaceDE w:val="0"/>
              <w:autoSpaceDN w:val="0"/>
              <w:adjustRightInd w:val="0"/>
              <w:rPr>
                <w:rFonts w:ascii="Arial" w:hAnsi="Arial" w:cs="Arial"/>
                <w:color w:val="000000"/>
                <w:sz w:val="18"/>
                <w:szCs w:val="18"/>
              </w:rPr>
            </w:pPr>
          </w:p>
        </w:tc>
      </w:tr>
      <w:tr w:rsidR="00521547" w:rsidRPr="00033AD7" w14:paraId="32D93D39" w14:textId="68B6156C" w:rsidTr="00521547">
        <w:trPr>
          <w:trHeight w:val="251"/>
        </w:trPr>
        <w:tc>
          <w:tcPr>
            <w:tcW w:w="3256" w:type="dxa"/>
          </w:tcPr>
          <w:p w14:paraId="7341B166"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Filtrace a záchyt provozu podle parametrů transportní vrstvy (L4) </w:t>
            </w:r>
          </w:p>
        </w:tc>
        <w:tc>
          <w:tcPr>
            <w:tcW w:w="3260" w:type="dxa"/>
          </w:tcPr>
          <w:p w14:paraId="3A3F8B8C"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Systém umožňuje filtrovat síťový provoz podle portů TCP, UDP a SCTP </w:t>
            </w:r>
          </w:p>
        </w:tc>
        <w:tc>
          <w:tcPr>
            <w:tcW w:w="1559" w:type="dxa"/>
            <w:shd w:val="clear" w:color="auto" w:fill="auto"/>
            <w:vAlign w:val="center"/>
          </w:tcPr>
          <w:p w14:paraId="69FBCE06" w14:textId="5439DE43" w:rsidR="00521547" w:rsidRPr="00033AD7"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2C60C9FF" w14:textId="300C7BF2" w:rsidR="00521547" w:rsidRPr="00033AD7" w:rsidRDefault="00521547" w:rsidP="00033AD7">
            <w:pPr>
              <w:autoSpaceDE w:val="0"/>
              <w:autoSpaceDN w:val="0"/>
              <w:adjustRightInd w:val="0"/>
              <w:rPr>
                <w:rFonts w:ascii="Arial" w:hAnsi="Arial" w:cs="Arial"/>
                <w:color w:val="000000"/>
                <w:sz w:val="18"/>
                <w:szCs w:val="18"/>
              </w:rPr>
            </w:pPr>
          </w:p>
        </w:tc>
      </w:tr>
      <w:tr w:rsidR="00521547" w:rsidRPr="00033AD7" w14:paraId="20EAB945" w14:textId="1831F57C" w:rsidTr="00521547">
        <w:trPr>
          <w:trHeight w:val="204"/>
        </w:trPr>
        <w:tc>
          <w:tcPr>
            <w:tcW w:w="3256" w:type="dxa"/>
          </w:tcPr>
          <w:p w14:paraId="530E727F"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Nahrávání </w:t>
            </w:r>
            <w:proofErr w:type="spellStart"/>
            <w:r w:rsidRPr="00033AD7">
              <w:rPr>
                <w:rFonts w:ascii="Arial" w:hAnsi="Arial" w:cs="Arial"/>
                <w:color w:val="000000"/>
                <w:sz w:val="18"/>
                <w:szCs w:val="18"/>
              </w:rPr>
              <w:t>VoIP</w:t>
            </w:r>
            <w:proofErr w:type="spellEnd"/>
            <w:r w:rsidRPr="00033AD7">
              <w:rPr>
                <w:rFonts w:ascii="Arial" w:hAnsi="Arial" w:cs="Arial"/>
                <w:color w:val="000000"/>
                <w:sz w:val="18"/>
                <w:szCs w:val="18"/>
              </w:rPr>
              <w:t xml:space="preserve"> provozu </w:t>
            </w:r>
          </w:p>
        </w:tc>
        <w:tc>
          <w:tcPr>
            <w:tcW w:w="3260" w:type="dxa"/>
          </w:tcPr>
          <w:p w14:paraId="6C4B5437"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Systém umožňuje filtrovat síťový provoz </w:t>
            </w:r>
            <w:proofErr w:type="spellStart"/>
            <w:r w:rsidRPr="00033AD7">
              <w:rPr>
                <w:rFonts w:ascii="Arial" w:hAnsi="Arial" w:cs="Arial"/>
                <w:color w:val="000000"/>
                <w:sz w:val="18"/>
                <w:szCs w:val="18"/>
              </w:rPr>
              <w:t>VoIP</w:t>
            </w:r>
            <w:proofErr w:type="spellEnd"/>
            <w:r w:rsidRPr="00033AD7">
              <w:rPr>
                <w:rFonts w:ascii="Arial" w:hAnsi="Arial" w:cs="Arial"/>
                <w:color w:val="000000"/>
                <w:sz w:val="18"/>
                <w:szCs w:val="18"/>
              </w:rPr>
              <w:t xml:space="preserve"> hovorů používající SIP a </w:t>
            </w:r>
            <w:proofErr w:type="gramStart"/>
            <w:r w:rsidRPr="00033AD7">
              <w:rPr>
                <w:rFonts w:ascii="Arial" w:hAnsi="Arial" w:cs="Arial"/>
                <w:color w:val="000000"/>
                <w:sz w:val="18"/>
                <w:szCs w:val="18"/>
              </w:rPr>
              <w:t>H.323</w:t>
            </w:r>
            <w:proofErr w:type="gramEnd"/>
            <w:r w:rsidRPr="00033AD7">
              <w:rPr>
                <w:rFonts w:ascii="Arial" w:hAnsi="Arial" w:cs="Arial"/>
                <w:color w:val="000000"/>
                <w:sz w:val="18"/>
                <w:szCs w:val="18"/>
              </w:rPr>
              <w:t xml:space="preserve"> protokoly </w:t>
            </w:r>
          </w:p>
        </w:tc>
        <w:tc>
          <w:tcPr>
            <w:tcW w:w="1559" w:type="dxa"/>
            <w:shd w:val="clear" w:color="auto" w:fill="auto"/>
            <w:vAlign w:val="center"/>
          </w:tcPr>
          <w:p w14:paraId="4E5ED58D" w14:textId="4B107FEA" w:rsidR="00521547" w:rsidRPr="00033AD7"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4FA35237" w14:textId="7C1BB795" w:rsidR="00521547" w:rsidRPr="00033AD7" w:rsidRDefault="00521547" w:rsidP="00033AD7">
            <w:pPr>
              <w:autoSpaceDE w:val="0"/>
              <w:autoSpaceDN w:val="0"/>
              <w:adjustRightInd w:val="0"/>
              <w:rPr>
                <w:rFonts w:ascii="Arial" w:hAnsi="Arial" w:cs="Arial"/>
                <w:color w:val="000000"/>
                <w:sz w:val="18"/>
                <w:szCs w:val="18"/>
              </w:rPr>
            </w:pPr>
          </w:p>
        </w:tc>
      </w:tr>
      <w:tr w:rsidR="00521547" w:rsidRPr="00033AD7" w14:paraId="1ABB7664" w14:textId="4795DC59" w:rsidTr="00521547">
        <w:trPr>
          <w:trHeight w:val="251"/>
        </w:trPr>
        <w:tc>
          <w:tcPr>
            <w:tcW w:w="3256" w:type="dxa"/>
          </w:tcPr>
          <w:p w14:paraId="67D24622"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Nastavení časového intervalu záchytu </w:t>
            </w:r>
          </w:p>
        </w:tc>
        <w:tc>
          <w:tcPr>
            <w:tcW w:w="3260" w:type="dxa"/>
          </w:tcPr>
          <w:p w14:paraId="08D97DCA"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Systém umožňuje pro jednotlivé záznamy definovat časový interval, ve kterém se bude síťový provoz zachytávat. </w:t>
            </w:r>
          </w:p>
        </w:tc>
        <w:tc>
          <w:tcPr>
            <w:tcW w:w="1559" w:type="dxa"/>
            <w:shd w:val="clear" w:color="auto" w:fill="auto"/>
            <w:vAlign w:val="center"/>
          </w:tcPr>
          <w:p w14:paraId="779C2C47" w14:textId="53080A19" w:rsidR="00521547" w:rsidRPr="00033AD7"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5B333066" w14:textId="273356F8" w:rsidR="00521547" w:rsidRPr="00033AD7" w:rsidRDefault="00521547" w:rsidP="00033AD7">
            <w:pPr>
              <w:autoSpaceDE w:val="0"/>
              <w:autoSpaceDN w:val="0"/>
              <w:adjustRightInd w:val="0"/>
              <w:rPr>
                <w:rFonts w:ascii="Arial" w:hAnsi="Arial" w:cs="Arial"/>
                <w:color w:val="000000"/>
                <w:sz w:val="18"/>
                <w:szCs w:val="18"/>
              </w:rPr>
            </w:pPr>
          </w:p>
        </w:tc>
      </w:tr>
      <w:tr w:rsidR="00521547" w:rsidRPr="00033AD7" w14:paraId="404BDC75" w14:textId="55D4B2BD" w:rsidTr="00521547">
        <w:trPr>
          <w:trHeight w:val="204"/>
        </w:trPr>
        <w:tc>
          <w:tcPr>
            <w:tcW w:w="3256" w:type="dxa"/>
          </w:tcPr>
          <w:p w14:paraId="24B9A329"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Správa přístupu k záznamům </w:t>
            </w:r>
          </w:p>
        </w:tc>
        <w:tc>
          <w:tcPr>
            <w:tcW w:w="3260" w:type="dxa"/>
          </w:tcPr>
          <w:p w14:paraId="00B524A7"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Systém umožňuje při zadávání záznamu definovat skupinu uživatelů, která má přístup ke stažení záznamu. </w:t>
            </w:r>
          </w:p>
        </w:tc>
        <w:tc>
          <w:tcPr>
            <w:tcW w:w="1559" w:type="dxa"/>
            <w:shd w:val="clear" w:color="auto" w:fill="auto"/>
            <w:vAlign w:val="center"/>
          </w:tcPr>
          <w:p w14:paraId="7B053A32" w14:textId="767855F8" w:rsidR="00521547" w:rsidRPr="00033AD7"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5BD9D5E6" w14:textId="3D5B84DF" w:rsidR="00521547" w:rsidRPr="00033AD7" w:rsidRDefault="00521547" w:rsidP="00033AD7">
            <w:pPr>
              <w:autoSpaceDE w:val="0"/>
              <w:autoSpaceDN w:val="0"/>
              <w:adjustRightInd w:val="0"/>
              <w:rPr>
                <w:rFonts w:ascii="Arial" w:hAnsi="Arial" w:cs="Arial"/>
                <w:color w:val="000000"/>
                <w:sz w:val="18"/>
                <w:szCs w:val="18"/>
              </w:rPr>
            </w:pPr>
          </w:p>
        </w:tc>
      </w:tr>
      <w:tr w:rsidR="00521547" w:rsidRPr="00033AD7" w14:paraId="6CDBCD43" w14:textId="4EEFBF35" w:rsidTr="00521547">
        <w:trPr>
          <w:trHeight w:val="251"/>
        </w:trPr>
        <w:tc>
          <w:tcPr>
            <w:tcW w:w="3256" w:type="dxa"/>
          </w:tcPr>
          <w:p w14:paraId="39553A6A"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Automatické spuštění záchytu provozu </w:t>
            </w:r>
          </w:p>
        </w:tc>
        <w:tc>
          <w:tcPr>
            <w:tcW w:w="3260" w:type="dxa"/>
          </w:tcPr>
          <w:p w14:paraId="15AEC582"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Záchyt síťového provozu je možné spustit automaticky na základě detekce události systémem pro automatické vyhodnocování </w:t>
            </w:r>
            <w:proofErr w:type="spellStart"/>
            <w:r w:rsidRPr="00033AD7">
              <w:rPr>
                <w:rFonts w:ascii="Arial" w:hAnsi="Arial" w:cs="Arial"/>
                <w:color w:val="000000"/>
                <w:sz w:val="18"/>
                <w:szCs w:val="18"/>
              </w:rPr>
              <w:t>NetFlow</w:t>
            </w:r>
            <w:proofErr w:type="spellEnd"/>
            <w:r w:rsidRPr="00033AD7">
              <w:rPr>
                <w:rFonts w:ascii="Arial" w:hAnsi="Arial" w:cs="Arial"/>
                <w:color w:val="000000"/>
                <w:sz w:val="18"/>
                <w:szCs w:val="18"/>
              </w:rPr>
              <w:t xml:space="preserve"> dat. </w:t>
            </w:r>
          </w:p>
        </w:tc>
        <w:tc>
          <w:tcPr>
            <w:tcW w:w="1559" w:type="dxa"/>
            <w:shd w:val="clear" w:color="auto" w:fill="auto"/>
            <w:vAlign w:val="center"/>
          </w:tcPr>
          <w:p w14:paraId="35809412" w14:textId="0186F2B9" w:rsidR="00521547" w:rsidRPr="00033AD7"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5E87283F" w14:textId="1296928B" w:rsidR="00521547" w:rsidRPr="00033AD7" w:rsidRDefault="00521547" w:rsidP="00033AD7">
            <w:pPr>
              <w:autoSpaceDE w:val="0"/>
              <w:autoSpaceDN w:val="0"/>
              <w:adjustRightInd w:val="0"/>
              <w:rPr>
                <w:rFonts w:ascii="Arial" w:hAnsi="Arial" w:cs="Arial"/>
                <w:color w:val="000000"/>
                <w:sz w:val="18"/>
                <w:szCs w:val="18"/>
              </w:rPr>
            </w:pPr>
          </w:p>
        </w:tc>
      </w:tr>
      <w:tr w:rsidR="00521547" w:rsidRPr="00033AD7" w14:paraId="6A902EAF" w14:textId="021FEA7B" w:rsidTr="00521547">
        <w:trPr>
          <w:trHeight w:val="204"/>
        </w:trPr>
        <w:tc>
          <w:tcPr>
            <w:tcW w:w="3256" w:type="dxa"/>
          </w:tcPr>
          <w:p w14:paraId="475E76A8"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Definice míst záchytu </w:t>
            </w:r>
          </w:p>
        </w:tc>
        <w:tc>
          <w:tcPr>
            <w:tcW w:w="3260" w:type="dxa"/>
          </w:tcPr>
          <w:p w14:paraId="0DFAD37E"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Systém umožňuje definovat na jakých sondách a jejich monitorovacích rozhraních bude provádět záchyt síťového provozu. </w:t>
            </w:r>
          </w:p>
        </w:tc>
        <w:tc>
          <w:tcPr>
            <w:tcW w:w="1559" w:type="dxa"/>
            <w:shd w:val="clear" w:color="auto" w:fill="auto"/>
            <w:vAlign w:val="center"/>
          </w:tcPr>
          <w:p w14:paraId="19069352" w14:textId="311A5EC7" w:rsidR="00521547" w:rsidRPr="00033AD7"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1D733240" w14:textId="20BD4B83" w:rsidR="00521547" w:rsidRPr="00033AD7" w:rsidRDefault="00521547" w:rsidP="00033AD7">
            <w:pPr>
              <w:autoSpaceDE w:val="0"/>
              <w:autoSpaceDN w:val="0"/>
              <w:adjustRightInd w:val="0"/>
              <w:rPr>
                <w:rFonts w:ascii="Arial" w:hAnsi="Arial" w:cs="Arial"/>
                <w:color w:val="000000"/>
                <w:sz w:val="18"/>
                <w:szCs w:val="18"/>
              </w:rPr>
            </w:pPr>
          </w:p>
        </w:tc>
      </w:tr>
      <w:tr w:rsidR="00521547" w:rsidRPr="00033AD7" w14:paraId="6DDBB426" w14:textId="675B7241" w:rsidTr="00521547">
        <w:trPr>
          <w:trHeight w:val="490"/>
        </w:trPr>
        <w:tc>
          <w:tcPr>
            <w:tcW w:w="3256" w:type="dxa"/>
          </w:tcPr>
          <w:p w14:paraId="385BEC55"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lastRenderedPageBreak/>
              <w:t xml:space="preserve">Otevřené rozhraní </w:t>
            </w:r>
          </w:p>
        </w:tc>
        <w:tc>
          <w:tcPr>
            <w:tcW w:w="3260" w:type="dxa"/>
          </w:tcPr>
          <w:p w14:paraId="39863CEA"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Systém poskytuje dokumentované API pro získávání záznamů zachyceného síťového provozu. Prostřednictvím API je možné v sytému zadávat požadavky na záchyty síťového provozu a definovat pro ně časový interval a filtrační kritéria. </w:t>
            </w:r>
          </w:p>
        </w:tc>
        <w:tc>
          <w:tcPr>
            <w:tcW w:w="1559" w:type="dxa"/>
            <w:shd w:val="clear" w:color="auto" w:fill="auto"/>
            <w:vAlign w:val="center"/>
          </w:tcPr>
          <w:p w14:paraId="563E3850" w14:textId="5BB2BB47" w:rsidR="00521547" w:rsidRPr="00033AD7"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3A3B1083" w14:textId="2C4E6324" w:rsidR="00521547" w:rsidRPr="00033AD7" w:rsidRDefault="00521547" w:rsidP="00033AD7">
            <w:pPr>
              <w:autoSpaceDE w:val="0"/>
              <w:autoSpaceDN w:val="0"/>
              <w:adjustRightInd w:val="0"/>
              <w:rPr>
                <w:rFonts w:ascii="Arial" w:hAnsi="Arial" w:cs="Arial"/>
                <w:color w:val="000000"/>
                <w:sz w:val="18"/>
                <w:szCs w:val="18"/>
              </w:rPr>
            </w:pPr>
          </w:p>
        </w:tc>
      </w:tr>
      <w:tr w:rsidR="00521547" w:rsidRPr="00033AD7" w14:paraId="0C76CE49" w14:textId="06F556D2" w:rsidTr="00521547">
        <w:trPr>
          <w:trHeight w:val="203"/>
        </w:trPr>
        <w:tc>
          <w:tcPr>
            <w:tcW w:w="3256" w:type="dxa"/>
          </w:tcPr>
          <w:p w14:paraId="209AF929"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Rotace dat </w:t>
            </w:r>
          </w:p>
        </w:tc>
        <w:tc>
          <w:tcPr>
            <w:tcW w:w="3260" w:type="dxa"/>
          </w:tcPr>
          <w:p w14:paraId="74556E56" w14:textId="77777777" w:rsidR="00521547" w:rsidRPr="00033AD7" w:rsidRDefault="00521547" w:rsidP="00033AD7">
            <w:pPr>
              <w:autoSpaceDE w:val="0"/>
              <w:autoSpaceDN w:val="0"/>
              <w:adjustRightInd w:val="0"/>
              <w:rPr>
                <w:rFonts w:ascii="Arial" w:hAnsi="Arial" w:cs="Arial"/>
                <w:color w:val="000000"/>
                <w:sz w:val="18"/>
                <w:szCs w:val="18"/>
              </w:rPr>
            </w:pPr>
            <w:r w:rsidRPr="00033AD7">
              <w:rPr>
                <w:rFonts w:ascii="Arial" w:hAnsi="Arial" w:cs="Arial"/>
                <w:color w:val="000000"/>
                <w:sz w:val="18"/>
                <w:szCs w:val="18"/>
              </w:rPr>
              <w:t xml:space="preserve">Automatická rotace starých dat pro uvolnění místa na disku pro nové záchyty síťového provozu. </w:t>
            </w:r>
          </w:p>
        </w:tc>
        <w:tc>
          <w:tcPr>
            <w:tcW w:w="1559" w:type="dxa"/>
            <w:shd w:val="clear" w:color="auto" w:fill="auto"/>
            <w:vAlign w:val="center"/>
          </w:tcPr>
          <w:p w14:paraId="149D9DE4" w14:textId="72C786F7" w:rsidR="00521547" w:rsidRPr="00033AD7" w:rsidRDefault="00521547" w:rsidP="00521547">
            <w:pPr>
              <w:autoSpaceDE w:val="0"/>
              <w:autoSpaceDN w:val="0"/>
              <w:adjustRightInd w:val="0"/>
              <w:jc w:val="center"/>
              <w:rPr>
                <w:rFonts w:ascii="Arial" w:hAnsi="Arial" w:cs="Arial"/>
                <w:color w:val="000000"/>
                <w:sz w:val="18"/>
                <w:szCs w:val="18"/>
              </w:rPr>
            </w:pPr>
            <w:r>
              <w:rPr>
                <w:rFonts w:ascii="Arial" w:hAnsi="Arial" w:cs="Arial"/>
                <w:color w:val="000000"/>
                <w:sz w:val="18"/>
                <w:szCs w:val="18"/>
              </w:rPr>
              <w:t>ANO</w:t>
            </w:r>
          </w:p>
        </w:tc>
        <w:tc>
          <w:tcPr>
            <w:tcW w:w="1276" w:type="dxa"/>
            <w:shd w:val="clear" w:color="auto" w:fill="FFFF00"/>
          </w:tcPr>
          <w:p w14:paraId="0D1078FB" w14:textId="2C0345E8" w:rsidR="00521547" w:rsidRPr="00033AD7" w:rsidRDefault="00521547" w:rsidP="00033AD7">
            <w:pPr>
              <w:autoSpaceDE w:val="0"/>
              <w:autoSpaceDN w:val="0"/>
              <w:adjustRightInd w:val="0"/>
              <w:rPr>
                <w:rFonts w:ascii="Arial" w:hAnsi="Arial" w:cs="Arial"/>
                <w:color w:val="000000"/>
                <w:sz w:val="18"/>
                <w:szCs w:val="18"/>
              </w:rPr>
            </w:pPr>
          </w:p>
        </w:tc>
      </w:tr>
    </w:tbl>
    <w:p w14:paraId="44D46F81" w14:textId="65DE322B" w:rsidR="004E75A4" w:rsidRDefault="004E75A4"/>
    <w:p w14:paraId="4A21155E" w14:textId="723DA0CB" w:rsidR="000503A2" w:rsidRDefault="000503A2"/>
    <w:p w14:paraId="414E904B" w14:textId="77777777" w:rsidR="000503A2" w:rsidRDefault="000503A2"/>
    <w:p w14:paraId="24C68F6B" w14:textId="7D967CDE" w:rsidR="004C73AC" w:rsidRDefault="004C73AC" w:rsidP="001C2F27">
      <w:pPr>
        <w:pStyle w:val="Nadpis2"/>
      </w:pPr>
      <w:r>
        <w:t xml:space="preserve">Požadavky na </w:t>
      </w:r>
      <w:r w:rsidR="00AA6DF7">
        <w:t>systém pro</w:t>
      </w:r>
      <w:r w:rsidRPr="00033AD7">
        <w:t xml:space="preserve"> </w:t>
      </w:r>
      <w:r w:rsidRPr="004C73AC">
        <w:t>monitorování výkonu aplikací</w:t>
      </w:r>
    </w:p>
    <w:p w14:paraId="6113F931" w14:textId="0A9719C2" w:rsidR="007F46ED" w:rsidRDefault="007F46ED" w:rsidP="004C73AC"/>
    <w:tbl>
      <w:tblPr>
        <w:tblStyle w:val="Mkatabulky"/>
        <w:tblW w:w="9351" w:type="dxa"/>
        <w:tblLook w:val="04A0" w:firstRow="1" w:lastRow="0" w:firstColumn="1" w:lastColumn="0" w:noHBand="0" w:noVBand="1"/>
      </w:tblPr>
      <w:tblGrid>
        <w:gridCol w:w="3256"/>
        <w:gridCol w:w="3260"/>
        <w:gridCol w:w="1559"/>
        <w:gridCol w:w="1276"/>
      </w:tblGrid>
      <w:tr w:rsidR="002A1143" w:rsidRPr="000503A2" w14:paraId="4DD40C86" w14:textId="149C55C9" w:rsidTr="00077DB0">
        <w:trPr>
          <w:tblHeader/>
        </w:trPr>
        <w:tc>
          <w:tcPr>
            <w:tcW w:w="3256" w:type="dxa"/>
            <w:shd w:val="clear" w:color="auto" w:fill="D9D9D9" w:themeFill="background1" w:themeFillShade="D9"/>
            <w:vAlign w:val="center"/>
          </w:tcPr>
          <w:p w14:paraId="564BB939" w14:textId="12F560E2" w:rsidR="002A1143" w:rsidRPr="000503A2" w:rsidRDefault="002A1143" w:rsidP="000503A2">
            <w:pPr>
              <w:autoSpaceDE w:val="0"/>
              <w:autoSpaceDN w:val="0"/>
              <w:adjustRightInd w:val="0"/>
              <w:jc w:val="center"/>
              <w:rPr>
                <w:rFonts w:ascii="Calibri" w:eastAsia="Times New Roman" w:hAnsi="Calibri" w:cs="Calibri"/>
                <w:i/>
                <w:iCs/>
                <w:color w:val="000000"/>
                <w:lang w:eastAsia="cs-CZ"/>
              </w:rPr>
            </w:pPr>
            <w:r w:rsidRPr="00F04BD7">
              <w:rPr>
                <w:rFonts w:ascii="Calibri" w:eastAsia="Times New Roman" w:hAnsi="Calibri" w:cs="Calibri"/>
                <w:i/>
                <w:iCs/>
                <w:color w:val="000000"/>
                <w:lang w:eastAsia="cs-CZ"/>
              </w:rPr>
              <w:t>Požadavek na funkcionalitu</w:t>
            </w:r>
          </w:p>
        </w:tc>
        <w:tc>
          <w:tcPr>
            <w:tcW w:w="3260" w:type="dxa"/>
            <w:shd w:val="clear" w:color="auto" w:fill="D9D9D9" w:themeFill="background1" w:themeFillShade="D9"/>
            <w:vAlign w:val="center"/>
          </w:tcPr>
          <w:p w14:paraId="320D932E" w14:textId="0DC5FBD5" w:rsidR="002A1143" w:rsidRPr="000503A2" w:rsidRDefault="002A1143" w:rsidP="000503A2">
            <w:pPr>
              <w:autoSpaceDE w:val="0"/>
              <w:autoSpaceDN w:val="0"/>
              <w:adjustRightInd w:val="0"/>
              <w:jc w:val="center"/>
              <w:rPr>
                <w:rFonts w:ascii="Calibri" w:eastAsia="Times New Roman" w:hAnsi="Calibri" w:cs="Calibri"/>
                <w:i/>
                <w:iCs/>
                <w:color w:val="000000"/>
                <w:lang w:eastAsia="cs-CZ"/>
              </w:rPr>
            </w:pPr>
            <w:r w:rsidRPr="001C2F27">
              <w:rPr>
                <w:rFonts w:ascii="Calibri" w:eastAsia="Times New Roman" w:hAnsi="Calibri" w:cs="Calibri"/>
                <w:i/>
                <w:iCs/>
                <w:color w:val="000000"/>
                <w:lang w:eastAsia="cs-CZ"/>
              </w:rPr>
              <w:t>Popis</w:t>
            </w:r>
          </w:p>
        </w:tc>
        <w:tc>
          <w:tcPr>
            <w:tcW w:w="1559" w:type="dxa"/>
            <w:shd w:val="clear" w:color="auto" w:fill="D9D9D9" w:themeFill="background1" w:themeFillShade="D9"/>
            <w:vAlign w:val="center"/>
          </w:tcPr>
          <w:p w14:paraId="63D0074A" w14:textId="4DFCB51F" w:rsidR="002A1143" w:rsidRDefault="002A1143" w:rsidP="00077DB0">
            <w:pPr>
              <w:autoSpaceDE w:val="0"/>
              <w:autoSpaceDN w:val="0"/>
              <w:adjustRightInd w:val="0"/>
              <w:jc w:val="center"/>
              <w:rPr>
                <w:rFonts w:ascii="Calibri" w:eastAsia="Times New Roman" w:hAnsi="Calibri" w:cs="Calibri"/>
                <w:i/>
                <w:iCs/>
                <w:color w:val="000000"/>
                <w:lang w:eastAsia="cs-CZ"/>
              </w:rPr>
            </w:pPr>
            <w:r>
              <w:rPr>
                <w:rFonts w:ascii="Calibri" w:eastAsia="Times New Roman" w:hAnsi="Calibri" w:cs="Calibri"/>
                <w:i/>
                <w:iCs/>
                <w:color w:val="000000"/>
                <w:lang w:eastAsia="cs-CZ"/>
              </w:rPr>
              <w:t>Minimální požadavky</w:t>
            </w:r>
          </w:p>
        </w:tc>
        <w:tc>
          <w:tcPr>
            <w:tcW w:w="1276" w:type="dxa"/>
            <w:shd w:val="clear" w:color="auto" w:fill="D9D9D9" w:themeFill="background1" w:themeFillShade="D9"/>
            <w:vAlign w:val="center"/>
          </w:tcPr>
          <w:p w14:paraId="4C93C4A7" w14:textId="7EFDA5D6" w:rsidR="002A1143" w:rsidRPr="000503A2" w:rsidRDefault="002A1143" w:rsidP="000503A2">
            <w:pPr>
              <w:autoSpaceDE w:val="0"/>
              <w:autoSpaceDN w:val="0"/>
              <w:adjustRightInd w:val="0"/>
              <w:jc w:val="center"/>
              <w:rPr>
                <w:rFonts w:ascii="Calibri" w:eastAsia="Times New Roman" w:hAnsi="Calibri" w:cs="Calibri"/>
                <w:i/>
                <w:iCs/>
                <w:color w:val="000000"/>
                <w:lang w:eastAsia="cs-CZ"/>
              </w:rPr>
            </w:pPr>
            <w:r>
              <w:rPr>
                <w:rFonts w:ascii="Calibri" w:eastAsia="Times New Roman" w:hAnsi="Calibri" w:cs="Calibri"/>
                <w:i/>
                <w:iCs/>
                <w:color w:val="000000"/>
                <w:lang w:eastAsia="cs-CZ"/>
              </w:rPr>
              <w:t>Splněno:</w:t>
            </w:r>
            <w:r w:rsidRPr="002425B9">
              <w:rPr>
                <w:rFonts w:ascii="Calibri" w:eastAsia="Times New Roman" w:hAnsi="Calibri" w:cs="Calibri"/>
                <w:i/>
                <w:iCs/>
                <w:color w:val="000000"/>
                <w:lang w:eastAsia="cs-CZ"/>
              </w:rPr>
              <w:br/>
            </w:r>
            <w:r>
              <w:rPr>
                <w:rFonts w:ascii="Calibri" w:eastAsia="Times New Roman" w:hAnsi="Calibri" w:cs="Calibri"/>
                <w:i/>
                <w:iCs/>
                <w:color w:val="000000"/>
                <w:lang w:eastAsia="cs-CZ"/>
              </w:rPr>
              <w:t>ANO / NE / Hodnota</w:t>
            </w:r>
          </w:p>
        </w:tc>
      </w:tr>
      <w:tr w:rsidR="002A1143" w14:paraId="3A1E475A" w14:textId="5BEC2331" w:rsidTr="00077DB0">
        <w:tc>
          <w:tcPr>
            <w:tcW w:w="3256" w:type="dxa"/>
          </w:tcPr>
          <w:p w14:paraId="6941A78D" w14:textId="0508F554" w:rsidR="002A1143" w:rsidRDefault="002A1143" w:rsidP="004C73AC">
            <w:pPr>
              <w:pStyle w:val="Default"/>
              <w:rPr>
                <w:sz w:val="18"/>
                <w:szCs w:val="18"/>
              </w:rPr>
            </w:pPr>
            <w:r>
              <w:rPr>
                <w:sz w:val="18"/>
                <w:szCs w:val="18"/>
              </w:rPr>
              <w:t>Počet kusů</w:t>
            </w:r>
          </w:p>
        </w:tc>
        <w:tc>
          <w:tcPr>
            <w:tcW w:w="3260" w:type="dxa"/>
          </w:tcPr>
          <w:p w14:paraId="16C5B786" w14:textId="02A90A3D" w:rsidR="002A1143" w:rsidRPr="006357DB" w:rsidRDefault="002A1143" w:rsidP="004C73AC">
            <w:pPr>
              <w:pStyle w:val="Default"/>
              <w:rPr>
                <w:sz w:val="18"/>
                <w:szCs w:val="18"/>
              </w:rPr>
            </w:pPr>
            <w:r>
              <w:rPr>
                <w:sz w:val="18"/>
                <w:szCs w:val="18"/>
              </w:rPr>
              <w:t xml:space="preserve">Požadováno je osm kusů </w:t>
            </w:r>
            <w:r>
              <w:rPr>
                <w:sz w:val="18"/>
                <w:szCs w:val="18"/>
                <w:lang w:val="en-US"/>
              </w:rPr>
              <w:t xml:space="preserve">+ </w:t>
            </w:r>
            <w:r>
              <w:rPr>
                <w:sz w:val="18"/>
                <w:szCs w:val="18"/>
              </w:rPr>
              <w:t>centrální konzole</w:t>
            </w:r>
          </w:p>
        </w:tc>
        <w:tc>
          <w:tcPr>
            <w:tcW w:w="1559" w:type="dxa"/>
            <w:shd w:val="clear" w:color="auto" w:fill="auto"/>
            <w:vAlign w:val="center"/>
          </w:tcPr>
          <w:p w14:paraId="2ED8646A" w14:textId="10E90A16" w:rsidR="002A1143" w:rsidRDefault="002A1143" w:rsidP="002A1143">
            <w:pPr>
              <w:pStyle w:val="Default"/>
              <w:jc w:val="center"/>
              <w:rPr>
                <w:sz w:val="18"/>
                <w:szCs w:val="18"/>
              </w:rPr>
            </w:pPr>
            <w:r>
              <w:rPr>
                <w:sz w:val="18"/>
                <w:szCs w:val="18"/>
              </w:rPr>
              <w:t>ANO</w:t>
            </w:r>
          </w:p>
        </w:tc>
        <w:tc>
          <w:tcPr>
            <w:tcW w:w="1276" w:type="dxa"/>
            <w:shd w:val="clear" w:color="auto" w:fill="FFFF00"/>
          </w:tcPr>
          <w:p w14:paraId="0D0EF78E" w14:textId="3EB48829" w:rsidR="002A1143" w:rsidRDefault="002A1143" w:rsidP="004C73AC">
            <w:pPr>
              <w:pStyle w:val="Default"/>
              <w:rPr>
                <w:sz w:val="18"/>
                <w:szCs w:val="18"/>
              </w:rPr>
            </w:pPr>
          </w:p>
        </w:tc>
      </w:tr>
      <w:tr w:rsidR="002A1143" w14:paraId="5A4E7BA1" w14:textId="123BB384" w:rsidTr="00077DB0">
        <w:tc>
          <w:tcPr>
            <w:tcW w:w="3256" w:type="dxa"/>
          </w:tcPr>
          <w:p w14:paraId="5AF14F17" w14:textId="77777777" w:rsidR="002A1143" w:rsidRDefault="002A1143" w:rsidP="004C73AC">
            <w:pPr>
              <w:pStyle w:val="Default"/>
              <w:rPr>
                <w:sz w:val="18"/>
                <w:szCs w:val="18"/>
              </w:rPr>
            </w:pPr>
            <w:r>
              <w:rPr>
                <w:sz w:val="18"/>
                <w:szCs w:val="18"/>
              </w:rPr>
              <w:t xml:space="preserve">Uživatelské rozhraní </w:t>
            </w:r>
          </w:p>
        </w:tc>
        <w:tc>
          <w:tcPr>
            <w:tcW w:w="3260" w:type="dxa"/>
          </w:tcPr>
          <w:p w14:paraId="7673FA19" w14:textId="77777777" w:rsidR="002A1143" w:rsidRDefault="002A1143" w:rsidP="004C73AC">
            <w:pPr>
              <w:pStyle w:val="Default"/>
              <w:rPr>
                <w:sz w:val="18"/>
                <w:szCs w:val="18"/>
              </w:rPr>
            </w:pPr>
            <w:r>
              <w:rPr>
                <w:sz w:val="18"/>
                <w:szCs w:val="18"/>
              </w:rPr>
              <w:t xml:space="preserve">Vizualizuje stav aplikace pomocí indexu výkonu aplikace, počtu transakcí a dalších informací ve formě grafů a tabulek. Umožnuje analyzovat stav jednotlivých částí aplikace a transakcí. </w:t>
            </w:r>
          </w:p>
        </w:tc>
        <w:tc>
          <w:tcPr>
            <w:tcW w:w="1559" w:type="dxa"/>
            <w:shd w:val="clear" w:color="auto" w:fill="auto"/>
            <w:vAlign w:val="center"/>
          </w:tcPr>
          <w:p w14:paraId="59532FDF" w14:textId="2AA854C3" w:rsidR="002A1143" w:rsidRDefault="002A1143" w:rsidP="002A1143">
            <w:pPr>
              <w:pStyle w:val="Default"/>
              <w:jc w:val="center"/>
              <w:rPr>
                <w:sz w:val="18"/>
                <w:szCs w:val="18"/>
              </w:rPr>
            </w:pPr>
            <w:r>
              <w:rPr>
                <w:sz w:val="18"/>
                <w:szCs w:val="18"/>
              </w:rPr>
              <w:t>ANO</w:t>
            </w:r>
          </w:p>
        </w:tc>
        <w:tc>
          <w:tcPr>
            <w:tcW w:w="1276" w:type="dxa"/>
            <w:shd w:val="clear" w:color="auto" w:fill="FFFF00"/>
          </w:tcPr>
          <w:p w14:paraId="176299E2" w14:textId="3E90EFFA" w:rsidR="002A1143" w:rsidRDefault="002A1143" w:rsidP="004C73AC">
            <w:pPr>
              <w:pStyle w:val="Default"/>
              <w:rPr>
                <w:sz w:val="18"/>
                <w:szCs w:val="18"/>
              </w:rPr>
            </w:pPr>
          </w:p>
        </w:tc>
      </w:tr>
      <w:tr w:rsidR="003C4942" w14:paraId="060A9B38" w14:textId="77777777" w:rsidTr="00077DB0">
        <w:tc>
          <w:tcPr>
            <w:tcW w:w="3256" w:type="dxa"/>
          </w:tcPr>
          <w:p w14:paraId="497B698D" w14:textId="77777777" w:rsidR="003C4942" w:rsidRDefault="003C4942" w:rsidP="004C73AC">
            <w:pPr>
              <w:pStyle w:val="Default"/>
              <w:rPr>
                <w:sz w:val="18"/>
                <w:szCs w:val="18"/>
              </w:rPr>
            </w:pPr>
          </w:p>
          <w:p w14:paraId="108FBE7D" w14:textId="5FF15CA1" w:rsidR="003C4942" w:rsidRDefault="003C4942" w:rsidP="004C73AC">
            <w:pPr>
              <w:pStyle w:val="Default"/>
              <w:rPr>
                <w:sz w:val="18"/>
                <w:szCs w:val="18"/>
              </w:rPr>
            </w:pPr>
          </w:p>
        </w:tc>
        <w:tc>
          <w:tcPr>
            <w:tcW w:w="3260" w:type="dxa"/>
          </w:tcPr>
          <w:p w14:paraId="758B81C6" w14:textId="77777777" w:rsidR="003C4942" w:rsidRDefault="003C4942" w:rsidP="004C73AC">
            <w:pPr>
              <w:pStyle w:val="Default"/>
              <w:rPr>
                <w:sz w:val="18"/>
                <w:szCs w:val="18"/>
              </w:rPr>
            </w:pPr>
          </w:p>
        </w:tc>
        <w:tc>
          <w:tcPr>
            <w:tcW w:w="1559" w:type="dxa"/>
            <w:shd w:val="clear" w:color="auto" w:fill="auto"/>
            <w:vAlign w:val="center"/>
          </w:tcPr>
          <w:p w14:paraId="03FE7AE6" w14:textId="77777777" w:rsidR="003C4942" w:rsidRDefault="003C4942" w:rsidP="002A1143">
            <w:pPr>
              <w:pStyle w:val="Default"/>
              <w:jc w:val="center"/>
              <w:rPr>
                <w:sz w:val="18"/>
                <w:szCs w:val="18"/>
              </w:rPr>
            </w:pPr>
          </w:p>
        </w:tc>
        <w:tc>
          <w:tcPr>
            <w:tcW w:w="1276" w:type="dxa"/>
            <w:shd w:val="clear" w:color="auto" w:fill="FFFF00"/>
          </w:tcPr>
          <w:p w14:paraId="54BD87AB" w14:textId="77777777" w:rsidR="003C4942" w:rsidRDefault="003C4942" w:rsidP="004C73AC">
            <w:pPr>
              <w:pStyle w:val="Default"/>
              <w:rPr>
                <w:sz w:val="18"/>
                <w:szCs w:val="18"/>
              </w:rPr>
            </w:pPr>
          </w:p>
        </w:tc>
      </w:tr>
      <w:tr w:rsidR="002A1143" w14:paraId="49C86335" w14:textId="3CB63F28" w:rsidTr="00077DB0">
        <w:tc>
          <w:tcPr>
            <w:tcW w:w="3256" w:type="dxa"/>
          </w:tcPr>
          <w:p w14:paraId="0FE9B4B8" w14:textId="77777777" w:rsidR="002A1143" w:rsidRDefault="002A1143" w:rsidP="004C73AC">
            <w:pPr>
              <w:pStyle w:val="Default"/>
              <w:rPr>
                <w:sz w:val="18"/>
                <w:szCs w:val="18"/>
              </w:rPr>
            </w:pPr>
            <w:r>
              <w:rPr>
                <w:sz w:val="18"/>
                <w:szCs w:val="18"/>
              </w:rPr>
              <w:t xml:space="preserve">Uživatelsky definovatelný </w:t>
            </w:r>
            <w:proofErr w:type="spellStart"/>
            <w:r>
              <w:rPr>
                <w:sz w:val="18"/>
                <w:szCs w:val="18"/>
              </w:rPr>
              <w:t>dashboard</w:t>
            </w:r>
            <w:proofErr w:type="spellEnd"/>
            <w:r>
              <w:rPr>
                <w:sz w:val="18"/>
                <w:szCs w:val="18"/>
              </w:rPr>
              <w:t xml:space="preserve"> </w:t>
            </w:r>
          </w:p>
        </w:tc>
        <w:tc>
          <w:tcPr>
            <w:tcW w:w="3260" w:type="dxa"/>
          </w:tcPr>
          <w:p w14:paraId="13C6B988" w14:textId="77777777" w:rsidR="002A1143" w:rsidRDefault="002A1143" w:rsidP="004C73AC">
            <w:pPr>
              <w:pStyle w:val="Default"/>
              <w:rPr>
                <w:sz w:val="18"/>
                <w:szCs w:val="18"/>
              </w:rPr>
            </w:pPr>
            <w:r>
              <w:rPr>
                <w:sz w:val="18"/>
                <w:szCs w:val="18"/>
              </w:rPr>
              <w:t xml:space="preserve">Uživatelsky definovatelný </w:t>
            </w:r>
            <w:proofErr w:type="spellStart"/>
            <w:r>
              <w:rPr>
                <w:sz w:val="18"/>
                <w:szCs w:val="18"/>
              </w:rPr>
              <w:t>dashboard</w:t>
            </w:r>
            <w:proofErr w:type="spellEnd"/>
            <w:r>
              <w:rPr>
                <w:sz w:val="18"/>
                <w:szCs w:val="18"/>
              </w:rPr>
              <w:t xml:space="preserve"> pro okamžitou vizualizaci stavu aplikace pomocí </w:t>
            </w:r>
            <w:proofErr w:type="spellStart"/>
            <w:r>
              <w:rPr>
                <w:sz w:val="18"/>
                <w:szCs w:val="18"/>
              </w:rPr>
              <w:t>widgetů</w:t>
            </w:r>
            <w:proofErr w:type="spellEnd"/>
            <w:r>
              <w:rPr>
                <w:sz w:val="18"/>
                <w:szCs w:val="18"/>
              </w:rPr>
              <w:t xml:space="preserve">. Možnost přizpůsobení a vkládání vybraných </w:t>
            </w:r>
            <w:proofErr w:type="spellStart"/>
            <w:r>
              <w:rPr>
                <w:sz w:val="18"/>
                <w:szCs w:val="18"/>
              </w:rPr>
              <w:t>widgetů</w:t>
            </w:r>
            <w:proofErr w:type="spellEnd"/>
            <w:r>
              <w:rPr>
                <w:sz w:val="18"/>
                <w:szCs w:val="18"/>
              </w:rPr>
              <w:t xml:space="preserve"> uživatelem, např. index výkonu aplikace, 5 nejpomalejších transakcí, souhrnné informace a další statistiky vztažené k definovatelnému časovému intervalu (předcházejících x hodin/dnů). </w:t>
            </w:r>
          </w:p>
        </w:tc>
        <w:tc>
          <w:tcPr>
            <w:tcW w:w="1559" w:type="dxa"/>
            <w:shd w:val="clear" w:color="auto" w:fill="auto"/>
            <w:vAlign w:val="center"/>
          </w:tcPr>
          <w:p w14:paraId="785BBDBD" w14:textId="16C875A3" w:rsidR="002A1143" w:rsidRDefault="002A1143" w:rsidP="002A1143">
            <w:pPr>
              <w:pStyle w:val="Default"/>
              <w:jc w:val="center"/>
              <w:rPr>
                <w:sz w:val="18"/>
                <w:szCs w:val="18"/>
              </w:rPr>
            </w:pPr>
            <w:r>
              <w:rPr>
                <w:sz w:val="18"/>
                <w:szCs w:val="18"/>
              </w:rPr>
              <w:t>ANO</w:t>
            </w:r>
          </w:p>
        </w:tc>
        <w:tc>
          <w:tcPr>
            <w:tcW w:w="1276" w:type="dxa"/>
            <w:shd w:val="clear" w:color="auto" w:fill="FFFF00"/>
          </w:tcPr>
          <w:p w14:paraId="36A1A305" w14:textId="676066FC" w:rsidR="002A1143" w:rsidRDefault="002A1143" w:rsidP="004C73AC">
            <w:pPr>
              <w:pStyle w:val="Default"/>
              <w:rPr>
                <w:sz w:val="18"/>
                <w:szCs w:val="18"/>
              </w:rPr>
            </w:pPr>
          </w:p>
        </w:tc>
      </w:tr>
      <w:tr w:rsidR="002A1143" w14:paraId="18D7218D" w14:textId="71F7C736" w:rsidTr="00077DB0">
        <w:tc>
          <w:tcPr>
            <w:tcW w:w="3256" w:type="dxa"/>
          </w:tcPr>
          <w:p w14:paraId="2792C910" w14:textId="77777777" w:rsidR="002A1143" w:rsidRDefault="002A1143" w:rsidP="004C73AC">
            <w:pPr>
              <w:pStyle w:val="Default"/>
              <w:rPr>
                <w:sz w:val="18"/>
                <w:szCs w:val="18"/>
              </w:rPr>
            </w:pPr>
            <w:r>
              <w:rPr>
                <w:sz w:val="18"/>
                <w:szCs w:val="18"/>
              </w:rPr>
              <w:t xml:space="preserve">Reporting odezvy aplikace </w:t>
            </w:r>
          </w:p>
        </w:tc>
        <w:tc>
          <w:tcPr>
            <w:tcW w:w="3260" w:type="dxa"/>
          </w:tcPr>
          <w:p w14:paraId="4538385D" w14:textId="77777777" w:rsidR="002A1143" w:rsidRDefault="002A1143" w:rsidP="004C73AC">
            <w:pPr>
              <w:pStyle w:val="Default"/>
              <w:rPr>
                <w:sz w:val="18"/>
                <w:szCs w:val="18"/>
              </w:rPr>
            </w:pPr>
            <w:r>
              <w:rPr>
                <w:sz w:val="18"/>
                <w:szCs w:val="18"/>
              </w:rPr>
              <w:t xml:space="preserve">Systém reportuje pro definované aplikace a každou uživatelskou transakci realizovanou nad aplikací dobu odezvy aplikace a čas na transportní vrstvě. Díky tomu je možné odlišit zpoždění sítě od zpoždění aplikace. </w:t>
            </w:r>
          </w:p>
        </w:tc>
        <w:tc>
          <w:tcPr>
            <w:tcW w:w="1559" w:type="dxa"/>
            <w:shd w:val="clear" w:color="auto" w:fill="auto"/>
            <w:vAlign w:val="center"/>
          </w:tcPr>
          <w:p w14:paraId="5A968BE4" w14:textId="2355BBEB" w:rsidR="002A1143" w:rsidRDefault="002A1143" w:rsidP="002A1143">
            <w:pPr>
              <w:pStyle w:val="Default"/>
              <w:jc w:val="center"/>
              <w:rPr>
                <w:sz w:val="18"/>
                <w:szCs w:val="18"/>
              </w:rPr>
            </w:pPr>
            <w:r>
              <w:rPr>
                <w:sz w:val="18"/>
                <w:szCs w:val="18"/>
              </w:rPr>
              <w:t>ANO</w:t>
            </w:r>
          </w:p>
        </w:tc>
        <w:tc>
          <w:tcPr>
            <w:tcW w:w="1276" w:type="dxa"/>
            <w:shd w:val="clear" w:color="auto" w:fill="FFFF00"/>
          </w:tcPr>
          <w:p w14:paraId="49A25EFF" w14:textId="728B06F3" w:rsidR="002A1143" w:rsidRDefault="002A1143" w:rsidP="004C73AC">
            <w:pPr>
              <w:pStyle w:val="Default"/>
              <w:rPr>
                <w:sz w:val="18"/>
                <w:szCs w:val="18"/>
              </w:rPr>
            </w:pPr>
          </w:p>
        </w:tc>
      </w:tr>
      <w:tr w:rsidR="002A1143" w14:paraId="18399386" w14:textId="75234A8E" w:rsidTr="00077DB0">
        <w:tc>
          <w:tcPr>
            <w:tcW w:w="3256" w:type="dxa"/>
          </w:tcPr>
          <w:p w14:paraId="102EE8EE" w14:textId="77777777" w:rsidR="002A1143" w:rsidRDefault="002A1143" w:rsidP="004C73AC">
            <w:pPr>
              <w:pStyle w:val="Default"/>
              <w:rPr>
                <w:sz w:val="18"/>
                <w:szCs w:val="18"/>
              </w:rPr>
            </w:pPr>
            <w:r>
              <w:rPr>
                <w:sz w:val="18"/>
                <w:szCs w:val="18"/>
              </w:rPr>
              <w:t xml:space="preserve">Bez-agentní monitoring </w:t>
            </w:r>
          </w:p>
        </w:tc>
        <w:tc>
          <w:tcPr>
            <w:tcW w:w="3260" w:type="dxa"/>
          </w:tcPr>
          <w:p w14:paraId="72AAA99B" w14:textId="77777777" w:rsidR="002A1143" w:rsidRDefault="002A1143" w:rsidP="004C73AC">
            <w:pPr>
              <w:pStyle w:val="Default"/>
              <w:rPr>
                <w:sz w:val="18"/>
                <w:szCs w:val="18"/>
              </w:rPr>
            </w:pPr>
            <w:r>
              <w:rPr>
                <w:sz w:val="18"/>
                <w:szCs w:val="18"/>
              </w:rPr>
              <w:t xml:space="preserve">Systém monitoruje aplikace bez nutnosti instalovat jakýkoliv SW na servery nebo klientské stanice. </w:t>
            </w:r>
          </w:p>
        </w:tc>
        <w:tc>
          <w:tcPr>
            <w:tcW w:w="1559" w:type="dxa"/>
            <w:shd w:val="clear" w:color="auto" w:fill="auto"/>
            <w:vAlign w:val="center"/>
          </w:tcPr>
          <w:p w14:paraId="713776AF" w14:textId="2B16E7B6" w:rsidR="002A1143" w:rsidRDefault="002A1143" w:rsidP="002A1143">
            <w:pPr>
              <w:pStyle w:val="Default"/>
              <w:jc w:val="center"/>
              <w:rPr>
                <w:sz w:val="18"/>
                <w:szCs w:val="18"/>
              </w:rPr>
            </w:pPr>
            <w:r>
              <w:rPr>
                <w:sz w:val="18"/>
                <w:szCs w:val="18"/>
              </w:rPr>
              <w:t>ANO</w:t>
            </w:r>
          </w:p>
        </w:tc>
        <w:tc>
          <w:tcPr>
            <w:tcW w:w="1276" w:type="dxa"/>
            <w:shd w:val="clear" w:color="auto" w:fill="FFFF00"/>
          </w:tcPr>
          <w:p w14:paraId="65F01555" w14:textId="5C818E28" w:rsidR="002A1143" w:rsidRDefault="002A1143" w:rsidP="004C73AC">
            <w:pPr>
              <w:pStyle w:val="Default"/>
              <w:rPr>
                <w:sz w:val="18"/>
                <w:szCs w:val="18"/>
              </w:rPr>
            </w:pPr>
          </w:p>
        </w:tc>
      </w:tr>
      <w:tr w:rsidR="002A1143" w14:paraId="4F78FAC2" w14:textId="466F3F83" w:rsidTr="00077DB0">
        <w:tc>
          <w:tcPr>
            <w:tcW w:w="3256" w:type="dxa"/>
          </w:tcPr>
          <w:p w14:paraId="73DD4B07" w14:textId="77777777" w:rsidR="002A1143" w:rsidRDefault="002A1143" w:rsidP="004C73AC">
            <w:pPr>
              <w:pStyle w:val="Default"/>
              <w:rPr>
                <w:sz w:val="18"/>
                <w:szCs w:val="18"/>
              </w:rPr>
            </w:pPr>
            <w:r>
              <w:rPr>
                <w:sz w:val="18"/>
                <w:szCs w:val="18"/>
              </w:rPr>
              <w:t xml:space="preserve">Transparentní monitoring </w:t>
            </w:r>
          </w:p>
        </w:tc>
        <w:tc>
          <w:tcPr>
            <w:tcW w:w="3260" w:type="dxa"/>
          </w:tcPr>
          <w:p w14:paraId="0B943319" w14:textId="77777777" w:rsidR="002A1143" w:rsidRDefault="002A1143" w:rsidP="004C73AC">
            <w:pPr>
              <w:pStyle w:val="Default"/>
              <w:rPr>
                <w:sz w:val="18"/>
                <w:szCs w:val="18"/>
              </w:rPr>
            </w:pPr>
            <w:r>
              <w:rPr>
                <w:sz w:val="18"/>
                <w:szCs w:val="18"/>
              </w:rPr>
              <w:t xml:space="preserve">Systém monitoruje aplikace bez jakéhokoliv vlivu na aplikaci nebo síťovou infrastrukturu. </w:t>
            </w:r>
          </w:p>
        </w:tc>
        <w:tc>
          <w:tcPr>
            <w:tcW w:w="1559" w:type="dxa"/>
            <w:shd w:val="clear" w:color="auto" w:fill="auto"/>
            <w:vAlign w:val="center"/>
          </w:tcPr>
          <w:p w14:paraId="2B3F4267" w14:textId="28C3F395" w:rsidR="002A1143" w:rsidRDefault="002A1143" w:rsidP="002A1143">
            <w:pPr>
              <w:pStyle w:val="Default"/>
              <w:jc w:val="center"/>
              <w:rPr>
                <w:sz w:val="18"/>
                <w:szCs w:val="18"/>
              </w:rPr>
            </w:pPr>
            <w:r>
              <w:rPr>
                <w:sz w:val="18"/>
                <w:szCs w:val="18"/>
              </w:rPr>
              <w:t>ANO</w:t>
            </w:r>
          </w:p>
        </w:tc>
        <w:tc>
          <w:tcPr>
            <w:tcW w:w="1276" w:type="dxa"/>
            <w:shd w:val="clear" w:color="auto" w:fill="FFFF00"/>
          </w:tcPr>
          <w:p w14:paraId="34E45211" w14:textId="10AD64FE" w:rsidR="002A1143" w:rsidRDefault="002A1143" w:rsidP="004C73AC">
            <w:pPr>
              <w:pStyle w:val="Default"/>
              <w:rPr>
                <w:sz w:val="18"/>
                <w:szCs w:val="18"/>
              </w:rPr>
            </w:pPr>
          </w:p>
        </w:tc>
      </w:tr>
      <w:tr w:rsidR="002A1143" w14:paraId="0023D6B7" w14:textId="362D28F9" w:rsidTr="00077DB0">
        <w:tc>
          <w:tcPr>
            <w:tcW w:w="3256" w:type="dxa"/>
          </w:tcPr>
          <w:p w14:paraId="6F38B28D" w14:textId="77777777" w:rsidR="002A1143" w:rsidRDefault="002A1143" w:rsidP="004C73AC">
            <w:pPr>
              <w:pStyle w:val="Default"/>
              <w:rPr>
                <w:sz w:val="18"/>
                <w:szCs w:val="18"/>
              </w:rPr>
            </w:pPr>
            <w:r>
              <w:rPr>
                <w:sz w:val="18"/>
                <w:szCs w:val="18"/>
              </w:rPr>
              <w:t xml:space="preserve">Architektura systému </w:t>
            </w:r>
          </w:p>
        </w:tc>
        <w:tc>
          <w:tcPr>
            <w:tcW w:w="3260" w:type="dxa"/>
          </w:tcPr>
          <w:p w14:paraId="6D26AF66" w14:textId="77777777" w:rsidR="002A1143" w:rsidRDefault="002A1143" w:rsidP="004C73AC">
            <w:pPr>
              <w:pStyle w:val="Default"/>
              <w:rPr>
                <w:sz w:val="18"/>
                <w:szCs w:val="18"/>
              </w:rPr>
            </w:pPr>
            <w:r>
              <w:rPr>
                <w:sz w:val="18"/>
                <w:szCs w:val="18"/>
              </w:rPr>
              <w:t xml:space="preserve">Systém je možné nasadit samostatně na jedné sondě, nebo na více sondách s centrální správou a </w:t>
            </w:r>
            <w:r>
              <w:rPr>
                <w:sz w:val="18"/>
                <w:szCs w:val="18"/>
              </w:rPr>
              <w:lastRenderedPageBreak/>
              <w:t xml:space="preserve">webovým uživatelským rozhraním na kolektoru. </w:t>
            </w:r>
          </w:p>
        </w:tc>
        <w:tc>
          <w:tcPr>
            <w:tcW w:w="1559" w:type="dxa"/>
            <w:shd w:val="clear" w:color="auto" w:fill="auto"/>
            <w:vAlign w:val="center"/>
          </w:tcPr>
          <w:p w14:paraId="0D644EFB" w14:textId="10A4B562" w:rsidR="002A1143" w:rsidRDefault="002A1143" w:rsidP="002A1143">
            <w:pPr>
              <w:pStyle w:val="Default"/>
              <w:jc w:val="center"/>
              <w:rPr>
                <w:sz w:val="18"/>
                <w:szCs w:val="18"/>
              </w:rPr>
            </w:pPr>
            <w:r>
              <w:rPr>
                <w:sz w:val="18"/>
                <w:szCs w:val="18"/>
              </w:rPr>
              <w:lastRenderedPageBreak/>
              <w:t>ANO</w:t>
            </w:r>
          </w:p>
        </w:tc>
        <w:tc>
          <w:tcPr>
            <w:tcW w:w="1276" w:type="dxa"/>
            <w:shd w:val="clear" w:color="auto" w:fill="FFFF00"/>
          </w:tcPr>
          <w:p w14:paraId="7D89A747" w14:textId="5C324C44" w:rsidR="002A1143" w:rsidRDefault="002A1143" w:rsidP="004C73AC">
            <w:pPr>
              <w:pStyle w:val="Default"/>
              <w:rPr>
                <w:sz w:val="18"/>
                <w:szCs w:val="18"/>
              </w:rPr>
            </w:pPr>
          </w:p>
        </w:tc>
      </w:tr>
      <w:tr w:rsidR="002A1143" w14:paraId="77916229" w14:textId="24E3524B" w:rsidTr="00077DB0">
        <w:tc>
          <w:tcPr>
            <w:tcW w:w="3256" w:type="dxa"/>
          </w:tcPr>
          <w:p w14:paraId="79F0EB4A" w14:textId="77777777" w:rsidR="002A1143" w:rsidRDefault="002A1143" w:rsidP="004C73AC">
            <w:pPr>
              <w:pStyle w:val="Default"/>
              <w:rPr>
                <w:sz w:val="18"/>
                <w:szCs w:val="18"/>
              </w:rPr>
            </w:pPr>
            <w:r>
              <w:rPr>
                <w:sz w:val="18"/>
                <w:szCs w:val="18"/>
              </w:rPr>
              <w:t xml:space="preserve">Monitoring na úrovni uživatel – aplikační server </w:t>
            </w:r>
          </w:p>
        </w:tc>
        <w:tc>
          <w:tcPr>
            <w:tcW w:w="3260" w:type="dxa"/>
          </w:tcPr>
          <w:p w14:paraId="2A7F7AA9" w14:textId="77777777" w:rsidR="002A1143" w:rsidRDefault="002A1143" w:rsidP="004C73AC">
            <w:pPr>
              <w:pStyle w:val="Default"/>
              <w:rPr>
                <w:sz w:val="18"/>
                <w:szCs w:val="18"/>
              </w:rPr>
            </w:pPr>
            <w:r>
              <w:rPr>
                <w:sz w:val="18"/>
                <w:szCs w:val="18"/>
              </w:rPr>
              <w:t xml:space="preserve">Systém umožňuje monitorovat komunikaci mezi klienty aplikace a aplikační serverem na bázi protokolu HTTP a HTTPS. V případě použití protokolu HTTPS podporuje automatické dešifrování komunikace se znalostí privátního klíče pro šifrovací protokoly, které toto umožňují. </w:t>
            </w:r>
          </w:p>
        </w:tc>
        <w:tc>
          <w:tcPr>
            <w:tcW w:w="1559" w:type="dxa"/>
            <w:shd w:val="clear" w:color="auto" w:fill="auto"/>
            <w:vAlign w:val="center"/>
          </w:tcPr>
          <w:p w14:paraId="3731783E" w14:textId="19CF1A90" w:rsidR="002A1143" w:rsidRDefault="002A1143" w:rsidP="002A1143">
            <w:pPr>
              <w:pStyle w:val="Default"/>
              <w:jc w:val="center"/>
              <w:rPr>
                <w:sz w:val="18"/>
                <w:szCs w:val="18"/>
              </w:rPr>
            </w:pPr>
            <w:r>
              <w:rPr>
                <w:sz w:val="18"/>
                <w:szCs w:val="18"/>
              </w:rPr>
              <w:t>ANO</w:t>
            </w:r>
          </w:p>
        </w:tc>
        <w:tc>
          <w:tcPr>
            <w:tcW w:w="1276" w:type="dxa"/>
            <w:shd w:val="clear" w:color="auto" w:fill="FFFF00"/>
          </w:tcPr>
          <w:p w14:paraId="3FD8D8B2" w14:textId="5C36A3A9" w:rsidR="002A1143" w:rsidRDefault="002A1143" w:rsidP="004C73AC">
            <w:pPr>
              <w:pStyle w:val="Default"/>
              <w:rPr>
                <w:sz w:val="18"/>
                <w:szCs w:val="18"/>
              </w:rPr>
            </w:pPr>
          </w:p>
        </w:tc>
      </w:tr>
      <w:tr w:rsidR="002A1143" w14:paraId="063BC8D8" w14:textId="7CFDE925" w:rsidTr="00077DB0">
        <w:tc>
          <w:tcPr>
            <w:tcW w:w="3256" w:type="dxa"/>
          </w:tcPr>
          <w:p w14:paraId="1F6FA4A6" w14:textId="77777777" w:rsidR="002A1143" w:rsidRDefault="002A1143" w:rsidP="004C73AC">
            <w:pPr>
              <w:pStyle w:val="Default"/>
              <w:rPr>
                <w:sz w:val="18"/>
                <w:szCs w:val="18"/>
              </w:rPr>
            </w:pPr>
            <w:r>
              <w:rPr>
                <w:sz w:val="18"/>
                <w:szCs w:val="18"/>
              </w:rPr>
              <w:t xml:space="preserve">Monitoring na úrovni aplikační server – databázový server </w:t>
            </w:r>
          </w:p>
        </w:tc>
        <w:tc>
          <w:tcPr>
            <w:tcW w:w="3260" w:type="dxa"/>
          </w:tcPr>
          <w:p w14:paraId="190C418F" w14:textId="77777777" w:rsidR="002A1143" w:rsidRDefault="002A1143" w:rsidP="004C73AC">
            <w:pPr>
              <w:pStyle w:val="Default"/>
              <w:rPr>
                <w:sz w:val="18"/>
                <w:szCs w:val="18"/>
              </w:rPr>
            </w:pPr>
            <w:r>
              <w:rPr>
                <w:sz w:val="18"/>
                <w:szCs w:val="18"/>
              </w:rPr>
              <w:t xml:space="preserve">Systém umožňuje monitorovat komunikaci mezi aplikačními servery a databázovými servery </w:t>
            </w:r>
            <w:proofErr w:type="spellStart"/>
            <w:proofErr w:type="gramStart"/>
            <w:r>
              <w:rPr>
                <w:sz w:val="18"/>
                <w:szCs w:val="18"/>
              </w:rPr>
              <w:t>Oracle</w:t>
            </w:r>
            <w:proofErr w:type="spellEnd"/>
            <w:r>
              <w:rPr>
                <w:sz w:val="18"/>
                <w:szCs w:val="18"/>
              </w:rPr>
              <w:t xml:space="preserve"> , MSSQL</w:t>
            </w:r>
            <w:proofErr w:type="gramEnd"/>
            <w:r>
              <w:rPr>
                <w:sz w:val="18"/>
                <w:szCs w:val="18"/>
              </w:rPr>
              <w:t xml:space="preserve">, </w:t>
            </w:r>
            <w:proofErr w:type="spellStart"/>
            <w:r>
              <w:rPr>
                <w:sz w:val="18"/>
                <w:szCs w:val="18"/>
              </w:rPr>
              <w:t>Postgre</w:t>
            </w:r>
            <w:proofErr w:type="spellEnd"/>
            <w:r>
              <w:rPr>
                <w:sz w:val="18"/>
                <w:szCs w:val="18"/>
              </w:rPr>
              <w:t xml:space="preserve"> SQL, </w:t>
            </w:r>
            <w:proofErr w:type="spellStart"/>
            <w:r>
              <w:rPr>
                <w:sz w:val="18"/>
                <w:szCs w:val="18"/>
              </w:rPr>
              <w:t>MySQL</w:t>
            </w:r>
            <w:proofErr w:type="spellEnd"/>
            <w:r>
              <w:rPr>
                <w:sz w:val="18"/>
                <w:szCs w:val="18"/>
              </w:rPr>
              <w:t xml:space="preserve"> </w:t>
            </w:r>
            <w:proofErr w:type="spellStart"/>
            <w:r>
              <w:rPr>
                <w:sz w:val="18"/>
                <w:szCs w:val="18"/>
              </w:rPr>
              <w:t>MariaDB</w:t>
            </w:r>
            <w:proofErr w:type="spellEnd"/>
            <w:r>
              <w:rPr>
                <w:sz w:val="18"/>
                <w:szCs w:val="18"/>
              </w:rPr>
              <w:t xml:space="preserve">. </w:t>
            </w:r>
          </w:p>
        </w:tc>
        <w:tc>
          <w:tcPr>
            <w:tcW w:w="1559" w:type="dxa"/>
            <w:shd w:val="clear" w:color="auto" w:fill="auto"/>
            <w:vAlign w:val="center"/>
          </w:tcPr>
          <w:p w14:paraId="1AD0FCCB" w14:textId="393AD55D" w:rsidR="002A1143" w:rsidRDefault="002A1143" w:rsidP="002A1143">
            <w:pPr>
              <w:pStyle w:val="Default"/>
              <w:jc w:val="center"/>
              <w:rPr>
                <w:sz w:val="18"/>
                <w:szCs w:val="18"/>
              </w:rPr>
            </w:pPr>
            <w:r>
              <w:rPr>
                <w:sz w:val="18"/>
                <w:szCs w:val="18"/>
              </w:rPr>
              <w:t>ANO</w:t>
            </w:r>
          </w:p>
        </w:tc>
        <w:tc>
          <w:tcPr>
            <w:tcW w:w="1276" w:type="dxa"/>
            <w:shd w:val="clear" w:color="auto" w:fill="FFFF00"/>
          </w:tcPr>
          <w:p w14:paraId="33E63165" w14:textId="7FDEA0EF" w:rsidR="002A1143" w:rsidRDefault="002A1143" w:rsidP="004C73AC">
            <w:pPr>
              <w:pStyle w:val="Default"/>
              <w:rPr>
                <w:sz w:val="18"/>
                <w:szCs w:val="18"/>
              </w:rPr>
            </w:pPr>
          </w:p>
        </w:tc>
      </w:tr>
      <w:tr w:rsidR="002A1143" w14:paraId="7C63A7E9" w14:textId="2101BA66" w:rsidTr="00077DB0">
        <w:tc>
          <w:tcPr>
            <w:tcW w:w="3256" w:type="dxa"/>
          </w:tcPr>
          <w:p w14:paraId="3E94BB4B" w14:textId="77777777" w:rsidR="002A1143" w:rsidRDefault="002A1143" w:rsidP="004C73AC">
            <w:pPr>
              <w:pStyle w:val="Default"/>
              <w:rPr>
                <w:sz w:val="18"/>
                <w:szCs w:val="18"/>
              </w:rPr>
            </w:pPr>
            <w:r>
              <w:rPr>
                <w:sz w:val="18"/>
                <w:szCs w:val="18"/>
              </w:rPr>
              <w:t xml:space="preserve">Definice SLA a index výkonu aplikace </w:t>
            </w:r>
          </w:p>
        </w:tc>
        <w:tc>
          <w:tcPr>
            <w:tcW w:w="3260" w:type="dxa"/>
          </w:tcPr>
          <w:p w14:paraId="6AE20841" w14:textId="77777777" w:rsidR="002A1143" w:rsidRDefault="002A1143" w:rsidP="004C73AC">
            <w:pPr>
              <w:pStyle w:val="Default"/>
              <w:rPr>
                <w:sz w:val="18"/>
                <w:szCs w:val="18"/>
              </w:rPr>
            </w:pPr>
            <w:r>
              <w:rPr>
                <w:sz w:val="18"/>
                <w:szCs w:val="18"/>
              </w:rPr>
              <w:t xml:space="preserve">Systém umožňuje pro každou aplikaci, resp. i její část definovat SLA pro dobu odezvy. Systém kontinuálně vyhodnocuje všechny transakce a stanovuje celkový index výkonu aplikace na základě plnění SLA. </w:t>
            </w:r>
          </w:p>
        </w:tc>
        <w:tc>
          <w:tcPr>
            <w:tcW w:w="1559" w:type="dxa"/>
            <w:shd w:val="clear" w:color="auto" w:fill="auto"/>
            <w:vAlign w:val="center"/>
          </w:tcPr>
          <w:p w14:paraId="3E3BE734" w14:textId="21181C77" w:rsidR="002A1143" w:rsidRDefault="002A1143" w:rsidP="002A1143">
            <w:pPr>
              <w:pStyle w:val="Default"/>
              <w:jc w:val="center"/>
              <w:rPr>
                <w:sz w:val="18"/>
                <w:szCs w:val="18"/>
              </w:rPr>
            </w:pPr>
            <w:r>
              <w:rPr>
                <w:sz w:val="18"/>
                <w:szCs w:val="18"/>
              </w:rPr>
              <w:t>ANO</w:t>
            </w:r>
          </w:p>
        </w:tc>
        <w:tc>
          <w:tcPr>
            <w:tcW w:w="1276" w:type="dxa"/>
            <w:shd w:val="clear" w:color="auto" w:fill="FFFF00"/>
          </w:tcPr>
          <w:p w14:paraId="5A589233" w14:textId="5E7EB6E9" w:rsidR="002A1143" w:rsidRDefault="002A1143" w:rsidP="004C73AC">
            <w:pPr>
              <w:pStyle w:val="Default"/>
              <w:rPr>
                <w:sz w:val="18"/>
                <w:szCs w:val="18"/>
              </w:rPr>
            </w:pPr>
          </w:p>
        </w:tc>
      </w:tr>
      <w:tr w:rsidR="002A1143" w14:paraId="5F8FD01F" w14:textId="12EDA2BF" w:rsidTr="00077DB0">
        <w:tc>
          <w:tcPr>
            <w:tcW w:w="3256" w:type="dxa"/>
          </w:tcPr>
          <w:p w14:paraId="162D910E" w14:textId="77777777" w:rsidR="002A1143" w:rsidRDefault="002A1143" w:rsidP="004C73AC">
            <w:pPr>
              <w:pStyle w:val="Default"/>
              <w:rPr>
                <w:sz w:val="18"/>
                <w:szCs w:val="18"/>
              </w:rPr>
            </w:pPr>
            <w:r>
              <w:rPr>
                <w:sz w:val="18"/>
                <w:szCs w:val="18"/>
              </w:rPr>
              <w:t xml:space="preserve">Konfigurace aplikací </w:t>
            </w:r>
          </w:p>
        </w:tc>
        <w:tc>
          <w:tcPr>
            <w:tcW w:w="3260" w:type="dxa"/>
          </w:tcPr>
          <w:p w14:paraId="6D227FDA" w14:textId="77777777" w:rsidR="002A1143" w:rsidRDefault="002A1143" w:rsidP="004C73AC">
            <w:pPr>
              <w:pStyle w:val="Default"/>
              <w:rPr>
                <w:sz w:val="18"/>
                <w:szCs w:val="18"/>
              </w:rPr>
            </w:pPr>
            <w:r>
              <w:rPr>
                <w:sz w:val="18"/>
                <w:szCs w:val="18"/>
              </w:rPr>
              <w:t xml:space="preserve">Systém nabízí flexibilní možnosti definice aplikace pro monitoring. </w:t>
            </w:r>
          </w:p>
        </w:tc>
        <w:tc>
          <w:tcPr>
            <w:tcW w:w="1559" w:type="dxa"/>
            <w:shd w:val="clear" w:color="auto" w:fill="auto"/>
            <w:vAlign w:val="center"/>
          </w:tcPr>
          <w:p w14:paraId="72E6FB58" w14:textId="3508C63E" w:rsidR="002A1143" w:rsidRDefault="002A1143" w:rsidP="002A1143">
            <w:pPr>
              <w:pStyle w:val="Default"/>
              <w:jc w:val="center"/>
              <w:rPr>
                <w:sz w:val="18"/>
                <w:szCs w:val="18"/>
              </w:rPr>
            </w:pPr>
            <w:r>
              <w:rPr>
                <w:sz w:val="18"/>
                <w:szCs w:val="18"/>
              </w:rPr>
              <w:t>ANO</w:t>
            </w:r>
          </w:p>
        </w:tc>
        <w:tc>
          <w:tcPr>
            <w:tcW w:w="1276" w:type="dxa"/>
            <w:shd w:val="clear" w:color="auto" w:fill="FFFF00"/>
          </w:tcPr>
          <w:p w14:paraId="4189224C" w14:textId="1B219893" w:rsidR="002A1143" w:rsidRDefault="002A1143" w:rsidP="004C73AC">
            <w:pPr>
              <w:pStyle w:val="Default"/>
              <w:rPr>
                <w:sz w:val="18"/>
                <w:szCs w:val="18"/>
              </w:rPr>
            </w:pPr>
          </w:p>
        </w:tc>
      </w:tr>
      <w:tr w:rsidR="002A1143" w14:paraId="1BB5FC0A" w14:textId="44F59E31" w:rsidTr="00077DB0">
        <w:tc>
          <w:tcPr>
            <w:tcW w:w="3256" w:type="dxa"/>
          </w:tcPr>
          <w:p w14:paraId="2B300DE7" w14:textId="77777777" w:rsidR="002A1143" w:rsidRDefault="002A1143" w:rsidP="004C73AC">
            <w:pPr>
              <w:pStyle w:val="Default"/>
              <w:rPr>
                <w:sz w:val="18"/>
                <w:szCs w:val="18"/>
              </w:rPr>
            </w:pPr>
            <w:r>
              <w:rPr>
                <w:sz w:val="18"/>
                <w:szCs w:val="18"/>
              </w:rPr>
              <w:t xml:space="preserve">Uživatelské rozhraní </w:t>
            </w:r>
          </w:p>
        </w:tc>
        <w:tc>
          <w:tcPr>
            <w:tcW w:w="3260" w:type="dxa"/>
          </w:tcPr>
          <w:p w14:paraId="6D922C2F" w14:textId="77777777" w:rsidR="002A1143" w:rsidRDefault="002A1143" w:rsidP="004C73AC">
            <w:pPr>
              <w:pStyle w:val="Default"/>
              <w:rPr>
                <w:sz w:val="18"/>
                <w:szCs w:val="18"/>
              </w:rPr>
            </w:pPr>
            <w:r>
              <w:rPr>
                <w:sz w:val="18"/>
                <w:szCs w:val="18"/>
              </w:rPr>
              <w:t xml:space="preserve">Webové uživatelské rozhraní v českém jazyce. Vizualizuje stav aplikace pomocí indexu výkonu aplikace, počtu transakcí a dalších informací ve formě grafů a tabulek. Umožnuje analyzovat stav jednotlivých částí aplikace a transakcí. </w:t>
            </w:r>
          </w:p>
        </w:tc>
        <w:tc>
          <w:tcPr>
            <w:tcW w:w="1559" w:type="dxa"/>
            <w:shd w:val="clear" w:color="auto" w:fill="auto"/>
            <w:vAlign w:val="center"/>
          </w:tcPr>
          <w:p w14:paraId="566D1A41" w14:textId="2CA9F72A" w:rsidR="002A1143" w:rsidRDefault="002A1143" w:rsidP="002A1143">
            <w:pPr>
              <w:pStyle w:val="Default"/>
              <w:jc w:val="center"/>
              <w:rPr>
                <w:sz w:val="18"/>
                <w:szCs w:val="18"/>
              </w:rPr>
            </w:pPr>
            <w:r>
              <w:rPr>
                <w:sz w:val="18"/>
                <w:szCs w:val="18"/>
              </w:rPr>
              <w:t>ANO</w:t>
            </w:r>
          </w:p>
        </w:tc>
        <w:tc>
          <w:tcPr>
            <w:tcW w:w="1276" w:type="dxa"/>
            <w:shd w:val="clear" w:color="auto" w:fill="FFFF00"/>
          </w:tcPr>
          <w:p w14:paraId="1DC29CD0" w14:textId="224544CC" w:rsidR="002A1143" w:rsidRDefault="002A1143" w:rsidP="004C73AC">
            <w:pPr>
              <w:pStyle w:val="Default"/>
              <w:rPr>
                <w:sz w:val="18"/>
                <w:szCs w:val="18"/>
              </w:rPr>
            </w:pPr>
          </w:p>
        </w:tc>
      </w:tr>
      <w:tr w:rsidR="002A1143" w14:paraId="697F4376" w14:textId="4E069753" w:rsidTr="00077DB0">
        <w:tc>
          <w:tcPr>
            <w:tcW w:w="3256" w:type="dxa"/>
          </w:tcPr>
          <w:p w14:paraId="2F92D3F1" w14:textId="77777777" w:rsidR="002A1143" w:rsidRDefault="002A1143" w:rsidP="004C73AC">
            <w:pPr>
              <w:pStyle w:val="Default"/>
              <w:rPr>
                <w:sz w:val="18"/>
                <w:szCs w:val="18"/>
              </w:rPr>
            </w:pPr>
            <w:r>
              <w:rPr>
                <w:sz w:val="18"/>
                <w:szCs w:val="18"/>
              </w:rPr>
              <w:t xml:space="preserve">Uživatelsky definovatelný </w:t>
            </w:r>
            <w:proofErr w:type="spellStart"/>
            <w:r>
              <w:rPr>
                <w:sz w:val="18"/>
                <w:szCs w:val="18"/>
              </w:rPr>
              <w:t>dashboard</w:t>
            </w:r>
            <w:proofErr w:type="spellEnd"/>
            <w:r>
              <w:rPr>
                <w:sz w:val="18"/>
                <w:szCs w:val="18"/>
              </w:rPr>
              <w:t xml:space="preserve"> </w:t>
            </w:r>
          </w:p>
        </w:tc>
        <w:tc>
          <w:tcPr>
            <w:tcW w:w="3260" w:type="dxa"/>
          </w:tcPr>
          <w:p w14:paraId="2ED982E4" w14:textId="77777777" w:rsidR="002A1143" w:rsidRDefault="002A1143" w:rsidP="004C73AC">
            <w:pPr>
              <w:pStyle w:val="Default"/>
              <w:rPr>
                <w:sz w:val="18"/>
                <w:szCs w:val="18"/>
              </w:rPr>
            </w:pPr>
            <w:r>
              <w:rPr>
                <w:sz w:val="18"/>
                <w:szCs w:val="18"/>
              </w:rPr>
              <w:t xml:space="preserve">Uživatelsky definovatelný </w:t>
            </w:r>
            <w:proofErr w:type="spellStart"/>
            <w:r>
              <w:rPr>
                <w:sz w:val="18"/>
                <w:szCs w:val="18"/>
              </w:rPr>
              <w:t>dashboard</w:t>
            </w:r>
            <w:proofErr w:type="spellEnd"/>
            <w:r>
              <w:rPr>
                <w:sz w:val="18"/>
                <w:szCs w:val="18"/>
              </w:rPr>
              <w:t xml:space="preserve"> pro okamžitou vizualizaci stavu aplikace pomocí </w:t>
            </w:r>
            <w:proofErr w:type="spellStart"/>
            <w:r>
              <w:rPr>
                <w:sz w:val="18"/>
                <w:szCs w:val="18"/>
              </w:rPr>
              <w:t>widgetů</w:t>
            </w:r>
            <w:proofErr w:type="spellEnd"/>
            <w:r>
              <w:rPr>
                <w:sz w:val="18"/>
                <w:szCs w:val="18"/>
              </w:rPr>
              <w:t xml:space="preserve">. Možnost přizpůsobení a vkládání vybraných </w:t>
            </w:r>
            <w:proofErr w:type="spellStart"/>
            <w:r>
              <w:rPr>
                <w:sz w:val="18"/>
                <w:szCs w:val="18"/>
              </w:rPr>
              <w:t>widgetů</w:t>
            </w:r>
            <w:proofErr w:type="spellEnd"/>
            <w:r>
              <w:rPr>
                <w:sz w:val="18"/>
                <w:szCs w:val="18"/>
              </w:rPr>
              <w:t xml:space="preserve"> uživatelem, např. index výkonu aplikace, 5 nejpomalejších transakcí, souhrnné informace a další statistiky vztažené k definovatelnému časovému intervalu (předcházejících x hodin/dnů). </w:t>
            </w:r>
          </w:p>
        </w:tc>
        <w:tc>
          <w:tcPr>
            <w:tcW w:w="1559" w:type="dxa"/>
            <w:shd w:val="clear" w:color="auto" w:fill="auto"/>
            <w:vAlign w:val="center"/>
          </w:tcPr>
          <w:p w14:paraId="1A7E99FB" w14:textId="0F7BDA68" w:rsidR="002A1143" w:rsidRDefault="002A1143" w:rsidP="002A1143">
            <w:pPr>
              <w:pStyle w:val="Default"/>
              <w:jc w:val="center"/>
              <w:rPr>
                <w:sz w:val="18"/>
                <w:szCs w:val="18"/>
              </w:rPr>
            </w:pPr>
            <w:r>
              <w:rPr>
                <w:sz w:val="18"/>
                <w:szCs w:val="18"/>
              </w:rPr>
              <w:t>ANO</w:t>
            </w:r>
          </w:p>
        </w:tc>
        <w:tc>
          <w:tcPr>
            <w:tcW w:w="1276" w:type="dxa"/>
            <w:shd w:val="clear" w:color="auto" w:fill="FFFF00"/>
          </w:tcPr>
          <w:p w14:paraId="6DE83B18" w14:textId="329508C7" w:rsidR="002A1143" w:rsidRDefault="002A1143" w:rsidP="004C73AC">
            <w:pPr>
              <w:pStyle w:val="Default"/>
              <w:rPr>
                <w:sz w:val="18"/>
                <w:szCs w:val="18"/>
              </w:rPr>
            </w:pPr>
          </w:p>
        </w:tc>
      </w:tr>
      <w:tr w:rsidR="002A1143" w14:paraId="4CA419EB" w14:textId="012FEFCC" w:rsidTr="00077DB0">
        <w:tc>
          <w:tcPr>
            <w:tcW w:w="3256" w:type="dxa"/>
          </w:tcPr>
          <w:p w14:paraId="524BEF84" w14:textId="77777777" w:rsidR="002A1143" w:rsidRDefault="002A1143" w:rsidP="004C73AC">
            <w:pPr>
              <w:pStyle w:val="Default"/>
              <w:rPr>
                <w:sz w:val="18"/>
                <w:szCs w:val="18"/>
              </w:rPr>
            </w:pPr>
            <w:r>
              <w:rPr>
                <w:sz w:val="18"/>
                <w:szCs w:val="18"/>
              </w:rPr>
              <w:t xml:space="preserve">Reporting odezvy aplikace </w:t>
            </w:r>
          </w:p>
        </w:tc>
        <w:tc>
          <w:tcPr>
            <w:tcW w:w="3260" w:type="dxa"/>
          </w:tcPr>
          <w:p w14:paraId="46307923" w14:textId="77777777" w:rsidR="002A1143" w:rsidRDefault="002A1143" w:rsidP="004C73AC">
            <w:pPr>
              <w:pStyle w:val="Default"/>
              <w:rPr>
                <w:sz w:val="18"/>
                <w:szCs w:val="18"/>
              </w:rPr>
            </w:pPr>
            <w:r>
              <w:rPr>
                <w:sz w:val="18"/>
                <w:szCs w:val="18"/>
              </w:rPr>
              <w:t xml:space="preserve">Systém reportuje pro definované aplikace a každou uživatelskou transakci realizovanou nad aplikací dobu odezvy aplikace a čas na transportní vrstvě. Díky tomu je možné odlišit zpoždění sítě od zpoždění aplikace. </w:t>
            </w:r>
          </w:p>
        </w:tc>
        <w:tc>
          <w:tcPr>
            <w:tcW w:w="1559" w:type="dxa"/>
            <w:shd w:val="clear" w:color="auto" w:fill="auto"/>
            <w:vAlign w:val="center"/>
          </w:tcPr>
          <w:p w14:paraId="5F66390A" w14:textId="1D767A96" w:rsidR="002A1143" w:rsidRDefault="002A1143" w:rsidP="002A1143">
            <w:pPr>
              <w:pStyle w:val="Default"/>
              <w:jc w:val="center"/>
              <w:rPr>
                <w:sz w:val="18"/>
                <w:szCs w:val="18"/>
              </w:rPr>
            </w:pPr>
            <w:r>
              <w:rPr>
                <w:sz w:val="18"/>
                <w:szCs w:val="18"/>
              </w:rPr>
              <w:t>ANO</w:t>
            </w:r>
          </w:p>
        </w:tc>
        <w:tc>
          <w:tcPr>
            <w:tcW w:w="1276" w:type="dxa"/>
            <w:shd w:val="clear" w:color="auto" w:fill="FFFF00"/>
          </w:tcPr>
          <w:p w14:paraId="270F2420" w14:textId="05E5E3F1" w:rsidR="002A1143" w:rsidRDefault="002A1143" w:rsidP="004C73AC">
            <w:pPr>
              <w:pStyle w:val="Default"/>
              <w:rPr>
                <w:sz w:val="18"/>
                <w:szCs w:val="18"/>
              </w:rPr>
            </w:pPr>
          </w:p>
        </w:tc>
      </w:tr>
      <w:tr w:rsidR="002A1143" w14:paraId="743220D4" w14:textId="0AE9B041" w:rsidTr="00077DB0">
        <w:tc>
          <w:tcPr>
            <w:tcW w:w="3256" w:type="dxa"/>
          </w:tcPr>
          <w:p w14:paraId="4E831CEB" w14:textId="77777777" w:rsidR="002A1143" w:rsidRDefault="002A1143" w:rsidP="004C73AC">
            <w:pPr>
              <w:pStyle w:val="Default"/>
              <w:rPr>
                <w:sz w:val="18"/>
                <w:szCs w:val="18"/>
              </w:rPr>
            </w:pPr>
            <w:r>
              <w:rPr>
                <w:sz w:val="18"/>
                <w:szCs w:val="18"/>
              </w:rPr>
              <w:t xml:space="preserve">Bez-agentní monitoring </w:t>
            </w:r>
          </w:p>
        </w:tc>
        <w:tc>
          <w:tcPr>
            <w:tcW w:w="3260" w:type="dxa"/>
          </w:tcPr>
          <w:p w14:paraId="16F94754" w14:textId="77777777" w:rsidR="002A1143" w:rsidRDefault="002A1143" w:rsidP="004C73AC">
            <w:pPr>
              <w:pStyle w:val="Default"/>
              <w:rPr>
                <w:sz w:val="18"/>
                <w:szCs w:val="18"/>
              </w:rPr>
            </w:pPr>
            <w:r>
              <w:rPr>
                <w:sz w:val="18"/>
                <w:szCs w:val="18"/>
              </w:rPr>
              <w:t xml:space="preserve">Systém monitoruje aplikace bez nutnosti instalovat jakýkoliv SW na servery nebo klientské stanice. </w:t>
            </w:r>
          </w:p>
        </w:tc>
        <w:tc>
          <w:tcPr>
            <w:tcW w:w="1559" w:type="dxa"/>
            <w:shd w:val="clear" w:color="auto" w:fill="auto"/>
            <w:vAlign w:val="center"/>
          </w:tcPr>
          <w:p w14:paraId="79868B3C" w14:textId="654985CF" w:rsidR="002A1143" w:rsidRDefault="002A1143" w:rsidP="002A1143">
            <w:pPr>
              <w:pStyle w:val="Default"/>
              <w:jc w:val="center"/>
              <w:rPr>
                <w:sz w:val="18"/>
                <w:szCs w:val="18"/>
              </w:rPr>
            </w:pPr>
            <w:r>
              <w:rPr>
                <w:sz w:val="18"/>
                <w:szCs w:val="18"/>
              </w:rPr>
              <w:t>ANO</w:t>
            </w:r>
          </w:p>
        </w:tc>
        <w:tc>
          <w:tcPr>
            <w:tcW w:w="1276" w:type="dxa"/>
            <w:shd w:val="clear" w:color="auto" w:fill="FFFF00"/>
          </w:tcPr>
          <w:p w14:paraId="421B5750" w14:textId="6FA72014" w:rsidR="002A1143" w:rsidRDefault="002A1143" w:rsidP="004C73AC">
            <w:pPr>
              <w:pStyle w:val="Default"/>
              <w:rPr>
                <w:sz w:val="18"/>
                <w:szCs w:val="18"/>
              </w:rPr>
            </w:pPr>
          </w:p>
        </w:tc>
      </w:tr>
      <w:tr w:rsidR="002A1143" w:rsidRPr="004C73AC" w14:paraId="7A019498" w14:textId="2DF161E8" w:rsidTr="00077DB0">
        <w:trPr>
          <w:trHeight w:val="203"/>
        </w:trPr>
        <w:tc>
          <w:tcPr>
            <w:tcW w:w="3256" w:type="dxa"/>
          </w:tcPr>
          <w:p w14:paraId="42225183" w14:textId="77777777" w:rsidR="002A1143" w:rsidRPr="004C73AC" w:rsidRDefault="002A1143"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Transparentní monitoring </w:t>
            </w:r>
          </w:p>
        </w:tc>
        <w:tc>
          <w:tcPr>
            <w:tcW w:w="3260" w:type="dxa"/>
          </w:tcPr>
          <w:p w14:paraId="399DE907" w14:textId="77777777" w:rsidR="002A1143" w:rsidRPr="004C73AC" w:rsidRDefault="002A1143"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Systém monitoruje aplikace bez jakéhokoliv vlivu na aplikaci nebo síťovou infrastrukturu. </w:t>
            </w:r>
          </w:p>
        </w:tc>
        <w:tc>
          <w:tcPr>
            <w:tcW w:w="1559" w:type="dxa"/>
            <w:shd w:val="clear" w:color="auto" w:fill="auto"/>
            <w:vAlign w:val="center"/>
          </w:tcPr>
          <w:p w14:paraId="288A8B90" w14:textId="509F54AD" w:rsidR="002A1143" w:rsidRPr="004C73AC" w:rsidRDefault="002A1143" w:rsidP="002A1143">
            <w:pPr>
              <w:autoSpaceDE w:val="0"/>
              <w:autoSpaceDN w:val="0"/>
              <w:adjustRightInd w:val="0"/>
              <w:jc w:val="center"/>
              <w:rPr>
                <w:rFonts w:ascii="Arial" w:hAnsi="Arial" w:cs="Arial"/>
                <w:color w:val="000000"/>
                <w:sz w:val="18"/>
                <w:szCs w:val="18"/>
              </w:rPr>
            </w:pPr>
            <w:r>
              <w:rPr>
                <w:sz w:val="18"/>
                <w:szCs w:val="18"/>
              </w:rPr>
              <w:t>ANO</w:t>
            </w:r>
          </w:p>
        </w:tc>
        <w:tc>
          <w:tcPr>
            <w:tcW w:w="1276" w:type="dxa"/>
            <w:shd w:val="clear" w:color="auto" w:fill="FFFF00"/>
          </w:tcPr>
          <w:p w14:paraId="2045C82A" w14:textId="39987342" w:rsidR="002A1143" w:rsidRPr="004C73AC" w:rsidRDefault="002A1143" w:rsidP="004C73AC">
            <w:pPr>
              <w:autoSpaceDE w:val="0"/>
              <w:autoSpaceDN w:val="0"/>
              <w:adjustRightInd w:val="0"/>
              <w:rPr>
                <w:rFonts w:ascii="Arial" w:hAnsi="Arial" w:cs="Arial"/>
                <w:color w:val="000000"/>
                <w:sz w:val="18"/>
                <w:szCs w:val="18"/>
              </w:rPr>
            </w:pPr>
          </w:p>
        </w:tc>
      </w:tr>
      <w:tr w:rsidR="002A1143" w:rsidRPr="004C73AC" w14:paraId="7C8CED52" w14:textId="301CC6A8" w:rsidTr="00077DB0">
        <w:trPr>
          <w:trHeight w:val="371"/>
        </w:trPr>
        <w:tc>
          <w:tcPr>
            <w:tcW w:w="3256" w:type="dxa"/>
          </w:tcPr>
          <w:p w14:paraId="29AE905E" w14:textId="77777777" w:rsidR="002A1143" w:rsidRPr="004C73AC" w:rsidRDefault="002A1143"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Architektura systému </w:t>
            </w:r>
          </w:p>
        </w:tc>
        <w:tc>
          <w:tcPr>
            <w:tcW w:w="3260" w:type="dxa"/>
          </w:tcPr>
          <w:p w14:paraId="28E53773" w14:textId="77777777" w:rsidR="002A1143" w:rsidRPr="004C73AC" w:rsidRDefault="002A1143"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Systém je možné nasadit samostatně na jedné sondě, nebo na více sondách s centrální správou a webovým uživatelským rozhraním na kolektoru. </w:t>
            </w:r>
          </w:p>
        </w:tc>
        <w:tc>
          <w:tcPr>
            <w:tcW w:w="1559" w:type="dxa"/>
            <w:shd w:val="clear" w:color="auto" w:fill="auto"/>
            <w:vAlign w:val="center"/>
          </w:tcPr>
          <w:p w14:paraId="60555C21" w14:textId="0B806211" w:rsidR="002A1143" w:rsidRPr="004C73AC" w:rsidRDefault="002A1143" w:rsidP="002A1143">
            <w:pPr>
              <w:autoSpaceDE w:val="0"/>
              <w:autoSpaceDN w:val="0"/>
              <w:adjustRightInd w:val="0"/>
              <w:jc w:val="center"/>
              <w:rPr>
                <w:rFonts w:ascii="Arial" w:hAnsi="Arial" w:cs="Arial"/>
                <w:color w:val="000000"/>
                <w:sz w:val="18"/>
                <w:szCs w:val="18"/>
              </w:rPr>
            </w:pPr>
            <w:r>
              <w:rPr>
                <w:sz w:val="18"/>
                <w:szCs w:val="18"/>
              </w:rPr>
              <w:t>ANO</w:t>
            </w:r>
          </w:p>
        </w:tc>
        <w:tc>
          <w:tcPr>
            <w:tcW w:w="1276" w:type="dxa"/>
            <w:shd w:val="clear" w:color="auto" w:fill="FFFF00"/>
          </w:tcPr>
          <w:p w14:paraId="5AFDD4E0" w14:textId="6618CBF5" w:rsidR="002A1143" w:rsidRPr="004C73AC" w:rsidRDefault="002A1143" w:rsidP="004C73AC">
            <w:pPr>
              <w:autoSpaceDE w:val="0"/>
              <w:autoSpaceDN w:val="0"/>
              <w:adjustRightInd w:val="0"/>
              <w:rPr>
                <w:rFonts w:ascii="Arial" w:hAnsi="Arial" w:cs="Arial"/>
                <w:color w:val="000000"/>
                <w:sz w:val="18"/>
                <w:szCs w:val="18"/>
              </w:rPr>
            </w:pPr>
          </w:p>
        </w:tc>
      </w:tr>
      <w:tr w:rsidR="002A1143" w:rsidRPr="004C73AC" w14:paraId="02BF4F0F" w14:textId="56DC77E8" w:rsidTr="00077DB0">
        <w:trPr>
          <w:trHeight w:val="442"/>
        </w:trPr>
        <w:tc>
          <w:tcPr>
            <w:tcW w:w="3256" w:type="dxa"/>
          </w:tcPr>
          <w:p w14:paraId="45796BFC" w14:textId="77777777" w:rsidR="002A1143" w:rsidRPr="004C73AC" w:rsidRDefault="002A1143"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Monitoring na úrovni uživatel – aplikační server </w:t>
            </w:r>
          </w:p>
        </w:tc>
        <w:tc>
          <w:tcPr>
            <w:tcW w:w="3260" w:type="dxa"/>
          </w:tcPr>
          <w:p w14:paraId="5E306C80" w14:textId="77777777" w:rsidR="002A1143" w:rsidRPr="004C73AC" w:rsidRDefault="002A1143"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Systém umožňuje monitorovat komunikaci mezi klienty aplikace a aplikační serverem na bázi protokolu </w:t>
            </w:r>
            <w:r w:rsidRPr="004C73AC">
              <w:rPr>
                <w:rFonts w:ascii="Arial" w:hAnsi="Arial" w:cs="Arial"/>
                <w:color w:val="000000"/>
                <w:sz w:val="18"/>
                <w:szCs w:val="18"/>
              </w:rPr>
              <w:lastRenderedPageBreak/>
              <w:t xml:space="preserve">HTTP a HTTPS. V případě použití protokolu HTTPS podporuje automatické dešifrování komunikace se znalostí privátního klíče pro šifrovací protokoly, které toto umožňují. </w:t>
            </w:r>
          </w:p>
        </w:tc>
        <w:tc>
          <w:tcPr>
            <w:tcW w:w="1559" w:type="dxa"/>
            <w:shd w:val="clear" w:color="auto" w:fill="auto"/>
            <w:vAlign w:val="center"/>
          </w:tcPr>
          <w:p w14:paraId="64068B89" w14:textId="573EEB42" w:rsidR="002A1143" w:rsidRPr="004C73AC" w:rsidRDefault="002A1143" w:rsidP="002A1143">
            <w:pPr>
              <w:autoSpaceDE w:val="0"/>
              <w:autoSpaceDN w:val="0"/>
              <w:adjustRightInd w:val="0"/>
              <w:jc w:val="center"/>
              <w:rPr>
                <w:rFonts w:ascii="Arial" w:hAnsi="Arial" w:cs="Arial"/>
                <w:color w:val="000000"/>
                <w:sz w:val="18"/>
                <w:szCs w:val="18"/>
              </w:rPr>
            </w:pPr>
            <w:r>
              <w:rPr>
                <w:sz w:val="18"/>
                <w:szCs w:val="18"/>
              </w:rPr>
              <w:lastRenderedPageBreak/>
              <w:t>ANO</w:t>
            </w:r>
          </w:p>
        </w:tc>
        <w:tc>
          <w:tcPr>
            <w:tcW w:w="1276" w:type="dxa"/>
            <w:shd w:val="clear" w:color="auto" w:fill="FFFF00"/>
          </w:tcPr>
          <w:p w14:paraId="62F0D3A6" w14:textId="45BC4DEE" w:rsidR="002A1143" w:rsidRPr="004C73AC" w:rsidRDefault="002A1143" w:rsidP="004C73AC">
            <w:pPr>
              <w:autoSpaceDE w:val="0"/>
              <w:autoSpaceDN w:val="0"/>
              <w:adjustRightInd w:val="0"/>
              <w:rPr>
                <w:rFonts w:ascii="Arial" w:hAnsi="Arial" w:cs="Arial"/>
                <w:color w:val="000000"/>
                <w:sz w:val="18"/>
                <w:szCs w:val="18"/>
              </w:rPr>
            </w:pPr>
          </w:p>
        </w:tc>
      </w:tr>
      <w:tr w:rsidR="002A1143" w:rsidRPr="004C73AC" w14:paraId="4A18C8AD" w14:textId="4BF47560" w:rsidTr="00077DB0">
        <w:trPr>
          <w:trHeight w:val="323"/>
        </w:trPr>
        <w:tc>
          <w:tcPr>
            <w:tcW w:w="3256" w:type="dxa"/>
          </w:tcPr>
          <w:p w14:paraId="68A4AA3D" w14:textId="77777777" w:rsidR="002A1143" w:rsidRPr="004C73AC" w:rsidRDefault="002A1143"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Definice SLA a index výkonu aplikace </w:t>
            </w:r>
          </w:p>
        </w:tc>
        <w:tc>
          <w:tcPr>
            <w:tcW w:w="3260" w:type="dxa"/>
          </w:tcPr>
          <w:p w14:paraId="1023D7C1" w14:textId="77777777" w:rsidR="002A1143" w:rsidRPr="004C73AC" w:rsidRDefault="002A1143"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Systém umožňuje pro každou aplikaci, resp. i její část definovat SLA pro dobu odezvy. Systém kontinuálně vyhodnocuje všechny transakce a stanovuje celkový index výkonu aplikace na základě plnění SLA. </w:t>
            </w:r>
          </w:p>
        </w:tc>
        <w:tc>
          <w:tcPr>
            <w:tcW w:w="1559" w:type="dxa"/>
            <w:shd w:val="clear" w:color="auto" w:fill="auto"/>
            <w:vAlign w:val="center"/>
          </w:tcPr>
          <w:p w14:paraId="7F245E8E" w14:textId="61264E08" w:rsidR="002A1143" w:rsidRPr="004C73AC" w:rsidRDefault="002A1143" w:rsidP="002A1143">
            <w:pPr>
              <w:autoSpaceDE w:val="0"/>
              <w:autoSpaceDN w:val="0"/>
              <w:adjustRightInd w:val="0"/>
              <w:jc w:val="center"/>
              <w:rPr>
                <w:rFonts w:ascii="Arial" w:hAnsi="Arial" w:cs="Arial"/>
                <w:color w:val="000000"/>
                <w:sz w:val="18"/>
                <w:szCs w:val="18"/>
              </w:rPr>
            </w:pPr>
            <w:r>
              <w:rPr>
                <w:sz w:val="18"/>
                <w:szCs w:val="18"/>
              </w:rPr>
              <w:t>ANO</w:t>
            </w:r>
          </w:p>
        </w:tc>
        <w:tc>
          <w:tcPr>
            <w:tcW w:w="1276" w:type="dxa"/>
            <w:shd w:val="clear" w:color="auto" w:fill="FFFF00"/>
          </w:tcPr>
          <w:p w14:paraId="7C47B731" w14:textId="6A23EC12" w:rsidR="002A1143" w:rsidRPr="004C73AC" w:rsidRDefault="002A1143" w:rsidP="004C73AC">
            <w:pPr>
              <w:autoSpaceDE w:val="0"/>
              <w:autoSpaceDN w:val="0"/>
              <w:adjustRightInd w:val="0"/>
              <w:rPr>
                <w:rFonts w:ascii="Arial" w:hAnsi="Arial" w:cs="Arial"/>
                <w:color w:val="000000"/>
                <w:sz w:val="18"/>
                <w:szCs w:val="18"/>
              </w:rPr>
            </w:pPr>
          </w:p>
        </w:tc>
      </w:tr>
      <w:tr w:rsidR="002A1143" w:rsidRPr="004C73AC" w14:paraId="64EEBEAB" w14:textId="664BD267" w:rsidTr="00077DB0">
        <w:trPr>
          <w:trHeight w:val="371"/>
        </w:trPr>
        <w:tc>
          <w:tcPr>
            <w:tcW w:w="3256" w:type="dxa"/>
          </w:tcPr>
          <w:p w14:paraId="33D76C37" w14:textId="77777777" w:rsidR="002A1143" w:rsidRPr="004C73AC" w:rsidRDefault="002A1143"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Konfigurace aplikací </w:t>
            </w:r>
          </w:p>
        </w:tc>
        <w:tc>
          <w:tcPr>
            <w:tcW w:w="3260" w:type="dxa"/>
          </w:tcPr>
          <w:p w14:paraId="6A5F4BE0" w14:textId="77777777" w:rsidR="002A1143" w:rsidRPr="004C73AC" w:rsidRDefault="002A1143"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Systém nabízí flexibilní možnosti definice aplikace pro monitoring. Minimálně v rozsahu IP adresy, porty, host, URL vč. regulárních výrazů pro jejich definici. </w:t>
            </w:r>
          </w:p>
        </w:tc>
        <w:tc>
          <w:tcPr>
            <w:tcW w:w="1559" w:type="dxa"/>
            <w:shd w:val="clear" w:color="auto" w:fill="auto"/>
            <w:vAlign w:val="center"/>
          </w:tcPr>
          <w:p w14:paraId="598A6DD2" w14:textId="158C80F2" w:rsidR="002A1143" w:rsidRPr="004C73AC" w:rsidRDefault="002A1143" w:rsidP="002A1143">
            <w:pPr>
              <w:autoSpaceDE w:val="0"/>
              <w:autoSpaceDN w:val="0"/>
              <w:adjustRightInd w:val="0"/>
              <w:jc w:val="center"/>
              <w:rPr>
                <w:rFonts w:ascii="Arial" w:hAnsi="Arial" w:cs="Arial"/>
                <w:color w:val="000000"/>
                <w:sz w:val="18"/>
                <w:szCs w:val="18"/>
              </w:rPr>
            </w:pPr>
            <w:r>
              <w:rPr>
                <w:sz w:val="18"/>
                <w:szCs w:val="18"/>
              </w:rPr>
              <w:t>ANO</w:t>
            </w:r>
          </w:p>
        </w:tc>
        <w:tc>
          <w:tcPr>
            <w:tcW w:w="1276" w:type="dxa"/>
            <w:shd w:val="clear" w:color="auto" w:fill="FFFF00"/>
          </w:tcPr>
          <w:p w14:paraId="05D3A026" w14:textId="314C5CA2" w:rsidR="002A1143" w:rsidRPr="004C73AC" w:rsidRDefault="002A1143" w:rsidP="004C73AC">
            <w:pPr>
              <w:autoSpaceDE w:val="0"/>
              <w:autoSpaceDN w:val="0"/>
              <w:adjustRightInd w:val="0"/>
              <w:rPr>
                <w:rFonts w:ascii="Arial" w:hAnsi="Arial" w:cs="Arial"/>
                <w:color w:val="000000"/>
                <w:sz w:val="18"/>
                <w:szCs w:val="18"/>
              </w:rPr>
            </w:pPr>
          </w:p>
        </w:tc>
      </w:tr>
      <w:tr w:rsidR="002A1143" w:rsidRPr="004C73AC" w14:paraId="27880E08" w14:textId="22B38668" w:rsidTr="00077DB0">
        <w:trPr>
          <w:trHeight w:val="442"/>
        </w:trPr>
        <w:tc>
          <w:tcPr>
            <w:tcW w:w="3256" w:type="dxa"/>
          </w:tcPr>
          <w:p w14:paraId="36158E59" w14:textId="77777777" w:rsidR="002A1143" w:rsidRPr="004C73AC" w:rsidRDefault="002A1143"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Korelace </w:t>
            </w:r>
          </w:p>
        </w:tc>
        <w:tc>
          <w:tcPr>
            <w:tcW w:w="3260" w:type="dxa"/>
          </w:tcPr>
          <w:p w14:paraId="7402B935" w14:textId="77777777" w:rsidR="002A1143" w:rsidRPr="004C73AC" w:rsidRDefault="002A1143"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Systém umožňuje korelovat zpoždění na úrovni uživatelské transakce na aplikačním serveru a transakce mezi aplikačním a databázovým serverem. Pro každou uživatelskou transakci je možné zobrazit SQL transakce, které byly v rámci uživatelské transakce vykonány. </w:t>
            </w:r>
          </w:p>
        </w:tc>
        <w:tc>
          <w:tcPr>
            <w:tcW w:w="1559" w:type="dxa"/>
            <w:shd w:val="clear" w:color="auto" w:fill="auto"/>
            <w:vAlign w:val="center"/>
          </w:tcPr>
          <w:p w14:paraId="613845E4" w14:textId="4A3B76F1" w:rsidR="002A1143" w:rsidRPr="004C73AC" w:rsidRDefault="002A1143" w:rsidP="002A1143">
            <w:pPr>
              <w:autoSpaceDE w:val="0"/>
              <w:autoSpaceDN w:val="0"/>
              <w:adjustRightInd w:val="0"/>
              <w:jc w:val="center"/>
              <w:rPr>
                <w:rFonts w:ascii="Arial" w:hAnsi="Arial" w:cs="Arial"/>
                <w:color w:val="000000"/>
                <w:sz w:val="18"/>
                <w:szCs w:val="18"/>
              </w:rPr>
            </w:pPr>
            <w:r>
              <w:rPr>
                <w:sz w:val="18"/>
                <w:szCs w:val="18"/>
              </w:rPr>
              <w:t>ANO</w:t>
            </w:r>
          </w:p>
        </w:tc>
        <w:tc>
          <w:tcPr>
            <w:tcW w:w="1276" w:type="dxa"/>
            <w:shd w:val="clear" w:color="auto" w:fill="FFFF00"/>
          </w:tcPr>
          <w:p w14:paraId="5C380AE3" w14:textId="2EA3E942" w:rsidR="002A1143" w:rsidRPr="004C73AC" w:rsidRDefault="002A1143" w:rsidP="004C73AC">
            <w:pPr>
              <w:autoSpaceDE w:val="0"/>
              <w:autoSpaceDN w:val="0"/>
              <w:adjustRightInd w:val="0"/>
              <w:rPr>
                <w:rFonts w:ascii="Arial" w:hAnsi="Arial" w:cs="Arial"/>
                <w:color w:val="000000"/>
                <w:sz w:val="18"/>
                <w:szCs w:val="18"/>
              </w:rPr>
            </w:pPr>
          </w:p>
        </w:tc>
      </w:tr>
      <w:tr w:rsidR="002A1143" w:rsidRPr="004C73AC" w14:paraId="6368ABAC" w14:textId="6D068EC3" w:rsidTr="00077DB0">
        <w:trPr>
          <w:trHeight w:val="371"/>
        </w:trPr>
        <w:tc>
          <w:tcPr>
            <w:tcW w:w="3256" w:type="dxa"/>
          </w:tcPr>
          <w:p w14:paraId="298F126A" w14:textId="77777777" w:rsidR="002A1143" w:rsidRPr="004C73AC" w:rsidRDefault="002A1143"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Skupiny </w:t>
            </w:r>
          </w:p>
        </w:tc>
        <w:tc>
          <w:tcPr>
            <w:tcW w:w="3260" w:type="dxa"/>
          </w:tcPr>
          <w:p w14:paraId="70C22740" w14:textId="77777777" w:rsidR="002A1143" w:rsidRPr="004C73AC" w:rsidRDefault="002A1143"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Systém umožňuje definovat skupiny pro sledování metrik pouze pro zvolenou podmnožinu transakcí (např. skupina pro PHP soubory, multimediální soubory, část klientů a uživatelů). </w:t>
            </w:r>
          </w:p>
        </w:tc>
        <w:tc>
          <w:tcPr>
            <w:tcW w:w="1559" w:type="dxa"/>
            <w:shd w:val="clear" w:color="auto" w:fill="auto"/>
            <w:vAlign w:val="center"/>
          </w:tcPr>
          <w:p w14:paraId="54D1C62D" w14:textId="664EC9C6" w:rsidR="002A1143" w:rsidRPr="004C73AC" w:rsidRDefault="002A1143" w:rsidP="002A1143">
            <w:pPr>
              <w:autoSpaceDE w:val="0"/>
              <w:autoSpaceDN w:val="0"/>
              <w:adjustRightInd w:val="0"/>
              <w:jc w:val="center"/>
              <w:rPr>
                <w:rFonts w:ascii="Arial" w:hAnsi="Arial" w:cs="Arial"/>
                <w:color w:val="000000"/>
                <w:sz w:val="18"/>
                <w:szCs w:val="18"/>
              </w:rPr>
            </w:pPr>
            <w:r>
              <w:rPr>
                <w:sz w:val="18"/>
                <w:szCs w:val="18"/>
              </w:rPr>
              <w:t>ANO</w:t>
            </w:r>
          </w:p>
        </w:tc>
        <w:tc>
          <w:tcPr>
            <w:tcW w:w="1276" w:type="dxa"/>
            <w:shd w:val="clear" w:color="auto" w:fill="FFFF00"/>
          </w:tcPr>
          <w:p w14:paraId="2F9FC90D" w14:textId="46DE2F84" w:rsidR="002A1143" w:rsidRPr="004C73AC" w:rsidRDefault="002A1143" w:rsidP="004C73AC">
            <w:pPr>
              <w:autoSpaceDE w:val="0"/>
              <w:autoSpaceDN w:val="0"/>
              <w:adjustRightInd w:val="0"/>
              <w:rPr>
                <w:rFonts w:ascii="Arial" w:hAnsi="Arial" w:cs="Arial"/>
                <w:color w:val="000000"/>
                <w:sz w:val="18"/>
                <w:szCs w:val="18"/>
              </w:rPr>
            </w:pPr>
          </w:p>
        </w:tc>
      </w:tr>
      <w:tr w:rsidR="002A1143" w:rsidRPr="004C73AC" w14:paraId="5866D41D" w14:textId="1FF0B517" w:rsidTr="00077DB0">
        <w:trPr>
          <w:trHeight w:val="84"/>
        </w:trPr>
        <w:tc>
          <w:tcPr>
            <w:tcW w:w="3256" w:type="dxa"/>
          </w:tcPr>
          <w:p w14:paraId="418ED534" w14:textId="77777777" w:rsidR="002A1143" w:rsidRPr="004C73AC" w:rsidRDefault="002A1143"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Přepočítávání historických statistik </w:t>
            </w:r>
          </w:p>
        </w:tc>
        <w:tc>
          <w:tcPr>
            <w:tcW w:w="3260" w:type="dxa"/>
          </w:tcPr>
          <w:p w14:paraId="1F95FF10" w14:textId="77777777" w:rsidR="002A1143" w:rsidRPr="004C73AC" w:rsidRDefault="002A1143"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Systém přepočítává historické statistiky pro nově vytvořené skupiny. </w:t>
            </w:r>
          </w:p>
        </w:tc>
        <w:tc>
          <w:tcPr>
            <w:tcW w:w="1559" w:type="dxa"/>
            <w:shd w:val="clear" w:color="auto" w:fill="auto"/>
            <w:vAlign w:val="center"/>
          </w:tcPr>
          <w:p w14:paraId="0B3A55E6" w14:textId="779FA30B" w:rsidR="002A1143" w:rsidRPr="004C73AC" w:rsidRDefault="002A1143" w:rsidP="002A1143">
            <w:pPr>
              <w:autoSpaceDE w:val="0"/>
              <w:autoSpaceDN w:val="0"/>
              <w:adjustRightInd w:val="0"/>
              <w:jc w:val="center"/>
              <w:rPr>
                <w:rFonts w:ascii="Arial" w:hAnsi="Arial" w:cs="Arial"/>
                <w:color w:val="000000"/>
                <w:sz w:val="18"/>
                <w:szCs w:val="18"/>
              </w:rPr>
            </w:pPr>
            <w:r>
              <w:rPr>
                <w:sz w:val="18"/>
                <w:szCs w:val="18"/>
              </w:rPr>
              <w:t>ANO</w:t>
            </w:r>
          </w:p>
        </w:tc>
        <w:tc>
          <w:tcPr>
            <w:tcW w:w="1276" w:type="dxa"/>
            <w:shd w:val="clear" w:color="auto" w:fill="FFFF00"/>
          </w:tcPr>
          <w:p w14:paraId="70600420" w14:textId="0EAC836B" w:rsidR="002A1143" w:rsidRPr="004C73AC" w:rsidRDefault="002A1143" w:rsidP="004C73AC">
            <w:pPr>
              <w:autoSpaceDE w:val="0"/>
              <w:autoSpaceDN w:val="0"/>
              <w:adjustRightInd w:val="0"/>
              <w:rPr>
                <w:rFonts w:ascii="Arial" w:hAnsi="Arial" w:cs="Arial"/>
                <w:color w:val="000000"/>
                <w:sz w:val="18"/>
                <w:szCs w:val="18"/>
              </w:rPr>
            </w:pPr>
          </w:p>
        </w:tc>
      </w:tr>
      <w:tr w:rsidR="002A1143" w:rsidRPr="004C73AC" w14:paraId="1512599A" w14:textId="2E8B387C" w:rsidTr="00077DB0">
        <w:trPr>
          <w:trHeight w:val="252"/>
        </w:trPr>
        <w:tc>
          <w:tcPr>
            <w:tcW w:w="3256" w:type="dxa"/>
          </w:tcPr>
          <w:p w14:paraId="7BE44B6D" w14:textId="77777777" w:rsidR="002A1143" w:rsidRPr="004C73AC" w:rsidRDefault="002A1143"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Reporting </w:t>
            </w:r>
          </w:p>
        </w:tc>
        <w:tc>
          <w:tcPr>
            <w:tcW w:w="3260" w:type="dxa"/>
          </w:tcPr>
          <w:p w14:paraId="002E8E36" w14:textId="77777777" w:rsidR="002A1143" w:rsidRPr="004C73AC" w:rsidRDefault="002A1143"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Systém umožňuje vytvářet reporty dostupné prostřednictvím webového GUI, ve formátu PDF. Reporty je možné automaticky odesílat e-mailem. </w:t>
            </w:r>
          </w:p>
        </w:tc>
        <w:tc>
          <w:tcPr>
            <w:tcW w:w="1559" w:type="dxa"/>
            <w:shd w:val="clear" w:color="auto" w:fill="auto"/>
            <w:vAlign w:val="center"/>
          </w:tcPr>
          <w:p w14:paraId="47E9C309" w14:textId="423ECF56" w:rsidR="002A1143" w:rsidRPr="004C73AC" w:rsidRDefault="002A1143" w:rsidP="002A1143">
            <w:pPr>
              <w:autoSpaceDE w:val="0"/>
              <w:autoSpaceDN w:val="0"/>
              <w:adjustRightInd w:val="0"/>
              <w:jc w:val="center"/>
              <w:rPr>
                <w:rFonts w:ascii="Arial" w:hAnsi="Arial" w:cs="Arial"/>
                <w:color w:val="000000"/>
                <w:sz w:val="18"/>
                <w:szCs w:val="18"/>
              </w:rPr>
            </w:pPr>
            <w:r>
              <w:rPr>
                <w:sz w:val="18"/>
                <w:szCs w:val="18"/>
              </w:rPr>
              <w:t>ANO</w:t>
            </w:r>
          </w:p>
        </w:tc>
        <w:tc>
          <w:tcPr>
            <w:tcW w:w="1276" w:type="dxa"/>
            <w:shd w:val="clear" w:color="auto" w:fill="FFFF00"/>
          </w:tcPr>
          <w:p w14:paraId="2E02C670" w14:textId="57FE0A9B" w:rsidR="002A1143" w:rsidRPr="004C73AC" w:rsidRDefault="002A1143" w:rsidP="004C73AC">
            <w:pPr>
              <w:autoSpaceDE w:val="0"/>
              <w:autoSpaceDN w:val="0"/>
              <w:adjustRightInd w:val="0"/>
              <w:rPr>
                <w:rFonts w:ascii="Arial" w:hAnsi="Arial" w:cs="Arial"/>
                <w:color w:val="000000"/>
                <w:sz w:val="18"/>
                <w:szCs w:val="18"/>
              </w:rPr>
            </w:pPr>
          </w:p>
        </w:tc>
      </w:tr>
      <w:tr w:rsidR="002A1143" w:rsidRPr="004C73AC" w14:paraId="7A83BC02" w14:textId="3B8384EA" w:rsidTr="00077DB0">
        <w:trPr>
          <w:trHeight w:val="322"/>
        </w:trPr>
        <w:tc>
          <w:tcPr>
            <w:tcW w:w="3256" w:type="dxa"/>
          </w:tcPr>
          <w:p w14:paraId="7C043452" w14:textId="77777777" w:rsidR="002A1143" w:rsidRPr="004C73AC" w:rsidRDefault="002A1143"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Notifikace </w:t>
            </w:r>
          </w:p>
        </w:tc>
        <w:tc>
          <w:tcPr>
            <w:tcW w:w="3260" w:type="dxa"/>
          </w:tcPr>
          <w:p w14:paraId="48583205" w14:textId="77777777" w:rsidR="002A1143" w:rsidRPr="004C73AC" w:rsidRDefault="002A1143"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Jako reakci na snížení indexu výkonu aplikace, případně další metriky umožňuje systém odeslat e-mail, </w:t>
            </w:r>
            <w:proofErr w:type="spellStart"/>
            <w:r w:rsidRPr="004C73AC">
              <w:rPr>
                <w:rFonts w:ascii="Arial" w:hAnsi="Arial" w:cs="Arial"/>
                <w:color w:val="000000"/>
                <w:sz w:val="18"/>
                <w:szCs w:val="18"/>
              </w:rPr>
              <w:t>syslog</w:t>
            </w:r>
            <w:proofErr w:type="spellEnd"/>
            <w:r w:rsidRPr="004C73AC">
              <w:rPr>
                <w:rFonts w:ascii="Arial" w:hAnsi="Arial" w:cs="Arial"/>
                <w:color w:val="000000"/>
                <w:sz w:val="18"/>
                <w:szCs w:val="18"/>
              </w:rPr>
              <w:t xml:space="preserve"> zprávu, SNMP trap, nebo spustit skript. </w:t>
            </w:r>
          </w:p>
        </w:tc>
        <w:tc>
          <w:tcPr>
            <w:tcW w:w="1559" w:type="dxa"/>
            <w:shd w:val="clear" w:color="auto" w:fill="auto"/>
            <w:vAlign w:val="center"/>
          </w:tcPr>
          <w:p w14:paraId="1377C3E8" w14:textId="7EA4F745" w:rsidR="002A1143" w:rsidRPr="004C73AC" w:rsidRDefault="002A1143" w:rsidP="002A1143">
            <w:pPr>
              <w:autoSpaceDE w:val="0"/>
              <w:autoSpaceDN w:val="0"/>
              <w:adjustRightInd w:val="0"/>
              <w:jc w:val="center"/>
              <w:rPr>
                <w:rFonts w:ascii="Arial" w:hAnsi="Arial" w:cs="Arial"/>
                <w:color w:val="000000"/>
                <w:sz w:val="18"/>
                <w:szCs w:val="18"/>
              </w:rPr>
            </w:pPr>
            <w:r>
              <w:rPr>
                <w:sz w:val="18"/>
                <w:szCs w:val="18"/>
              </w:rPr>
              <w:t>ANO</w:t>
            </w:r>
          </w:p>
        </w:tc>
        <w:tc>
          <w:tcPr>
            <w:tcW w:w="1276" w:type="dxa"/>
            <w:shd w:val="clear" w:color="auto" w:fill="FFFF00"/>
          </w:tcPr>
          <w:p w14:paraId="3F8ED0C3" w14:textId="6DEC0B3B" w:rsidR="002A1143" w:rsidRPr="004C73AC" w:rsidRDefault="002A1143" w:rsidP="004C73AC">
            <w:pPr>
              <w:autoSpaceDE w:val="0"/>
              <w:autoSpaceDN w:val="0"/>
              <w:adjustRightInd w:val="0"/>
              <w:rPr>
                <w:rFonts w:ascii="Arial" w:hAnsi="Arial" w:cs="Arial"/>
                <w:color w:val="000000"/>
                <w:sz w:val="18"/>
                <w:szCs w:val="18"/>
              </w:rPr>
            </w:pPr>
          </w:p>
        </w:tc>
      </w:tr>
      <w:tr w:rsidR="002A1143" w:rsidRPr="004C73AC" w14:paraId="7EAB5932" w14:textId="64EB94D1" w:rsidTr="00077DB0">
        <w:trPr>
          <w:trHeight w:val="370"/>
        </w:trPr>
        <w:tc>
          <w:tcPr>
            <w:tcW w:w="3256" w:type="dxa"/>
          </w:tcPr>
          <w:p w14:paraId="2AD0A2E5" w14:textId="77777777" w:rsidR="002A1143" w:rsidRPr="004C73AC" w:rsidRDefault="002A1143"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Detaily HTTP transakcí </w:t>
            </w:r>
          </w:p>
        </w:tc>
        <w:tc>
          <w:tcPr>
            <w:tcW w:w="3260" w:type="dxa"/>
          </w:tcPr>
          <w:p w14:paraId="210602EF" w14:textId="77777777" w:rsidR="002A1143" w:rsidRPr="004C73AC" w:rsidRDefault="002A1143"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Pro každou transakci jsou dostupné detaily minimálně v rozsahu URL, parametry, user agenty, objem přenesených dat, návratová hodnota, </w:t>
            </w:r>
            <w:proofErr w:type="spellStart"/>
            <w:r w:rsidRPr="004C73AC">
              <w:rPr>
                <w:rFonts w:ascii="Arial" w:hAnsi="Arial" w:cs="Arial"/>
                <w:color w:val="000000"/>
                <w:sz w:val="18"/>
                <w:szCs w:val="18"/>
              </w:rPr>
              <w:t>cookie</w:t>
            </w:r>
            <w:proofErr w:type="spellEnd"/>
            <w:r w:rsidRPr="004C73AC">
              <w:rPr>
                <w:rFonts w:ascii="Arial" w:hAnsi="Arial" w:cs="Arial"/>
                <w:color w:val="000000"/>
                <w:sz w:val="18"/>
                <w:szCs w:val="18"/>
              </w:rPr>
              <w:t xml:space="preserve">. </w:t>
            </w:r>
          </w:p>
        </w:tc>
        <w:tc>
          <w:tcPr>
            <w:tcW w:w="1559" w:type="dxa"/>
            <w:shd w:val="clear" w:color="auto" w:fill="auto"/>
            <w:vAlign w:val="center"/>
          </w:tcPr>
          <w:p w14:paraId="3A3EE10F" w14:textId="19AF1AE3" w:rsidR="002A1143" w:rsidRPr="004C73AC" w:rsidRDefault="002A1143" w:rsidP="002A1143">
            <w:pPr>
              <w:autoSpaceDE w:val="0"/>
              <w:autoSpaceDN w:val="0"/>
              <w:adjustRightInd w:val="0"/>
              <w:jc w:val="center"/>
              <w:rPr>
                <w:rFonts w:ascii="Arial" w:hAnsi="Arial" w:cs="Arial"/>
                <w:color w:val="000000"/>
                <w:sz w:val="18"/>
                <w:szCs w:val="18"/>
              </w:rPr>
            </w:pPr>
            <w:r>
              <w:rPr>
                <w:sz w:val="18"/>
                <w:szCs w:val="18"/>
              </w:rPr>
              <w:t>ANO</w:t>
            </w:r>
          </w:p>
        </w:tc>
        <w:tc>
          <w:tcPr>
            <w:tcW w:w="1276" w:type="dxa"/>
            <w:shd w:val="clear" w:color="auto" w:fill="FFFF00"/>
          </w:tcPr>
          <w:p w14:paraId="3CB8F6CF" w14:textId="74A35D4A" w:rsidR="002A1143" w:rsidRPr="004C73AC" w:rsidRDefault="002A1143" w:rsidP="004C73AC">
            <w:pPr>
              <w:autoSpaceDE w:val="0"/>
              <w:autoSpaceDN w:val="0"/>
              <w:adjustRightInd w:val="0"/>
              <w:rPr>
                <w:rFonts w:ascii="Arial" w:hAnsi="Arial" w:cs="Arial"/>
                <w:color w:val="000000"/>
                <w:sz w:val="18"/>
                <w:szCs w:val="18"/>
              </w:rPr>
            </w:pPr>
          </w:p>
        </w:tc>
      </w:tr>
      <w:tr w:rsidR="002A1143" w:rsidRPr="004C73AC" w14:paraId="2DAFF3C5" w14:textId="1EE137B8" w:rsidTr="00077DB0">
        <w:trPr>
          <w:trHeight w:val="323"/>
        </w:trPr>
        <w:tc>
          <w:tcPr>
            <w:tcW w:w="3256" w:type="dxa"/>
          </w:tcPr>
          <w:p w14:paraId="0E89D338" w14:textId="77777777" w:rsidR="002A1143" w:rsidRPr="004C73AC" w:rsidRDefault="002A1143"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Detaily databázových transakcí </w:t>
            </w:r>
          </w:p>
        </w:tc>
        <w:tc>
          <w:tcPr>
            <w:tcW w:w="3260" w:type="dxa"/>
          </w:tcPr>
          <w:p w14:paraId="5878CF27" w14:textId="77777777" w:rsidR="002A1143" w:rsidRPr="004C73AC" w:rsidRDefault="002A1143"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Pro každou transakci jsou dostupné detaily minimálně v rozsahu SQL dotazu v plném rozsahu, velikost dotazu a odpovědi, typ SQL dotazu, čas vzniku dotazu i odpovědi a doba odezvy. </w:t>
            </w:r>
          </w:p>
        </w:tc>
        <w:tc>
          <w:tcPr>
            <w:tcW w:w="1559" w:type="dxa"/>
            <w:shd w:val="clear" w:color="auto" w:fill="auto"/>
            <w:vAlign w:val="center"/>
          </w:tcPr>
          <w:p w14:paraId="34A01CBA" w14:textId="6DA74403" w:rsidR="002A1143" w:rsidRPr="004C73AC" w:rsidRDefault="002A1143" w:rsidP="002A1143">
            <w:pPr>
              <w:autoSpaceDE w:val="0"/>
              <w:autoSpaceDN w:val="0"/>
              <w:adjustRightInd w:val="0"/>
              <w:jc w:val="center"/>
              <w:rPr>
                <w:rFonts w:ascii="Arial" w:hAnsi="Arial" w:cs="Arial"/>
                <w:color w:val="000000"/>
                <w:sz w:val="18"/>
                <w:szCs w:val="18"/>
              </w:rPr>
            </w:pPr>
            <w:r>
              <w:rPr>
                <w:sz w:val="18"/>
                <w:szCs w:val="18"/>
              </w:rPr>
              <w:t>ANO</w:t>
            </w:r>
          </w:p>
        </w:tc>
        <w:tc>
          <w:tcPr>
            <w:tcW w:w="1276" w:type="dxa"/>
            <w:shd w:val="clear" w:color="auto" w:fill="FFFF00"/>
          </w:tcPr>
          <w:p w14:paraId="4123637D" w14:textId="194CDBFC" w:rsidR="002A1143" w:rsidRPr="004C73AC" w:rsidRDefault="002A1143" w:rsidP="004C73AC">
            <w:pPr>
              <w:autoSpaceDE w:val="0"/>
              <w:autoSpaceDN w:val="0"/>
              <w:adjustRightInd w:val="0"/>
              <w:rPr>
                <w:rFonts w:ascii="Arial" w:hAnsi="Arial" w:cs="Arial"/>
                <w:color w:val="000000"/>
                <w:sz w:val="18"/>
                <w:szCs w:val="18"/>
              </w:rPr>
            </w:pPr>
          </w:p>
        </w:tc>
      </w:tr>
      <w:tr w:rsidR="002A1143" w:rsidRPr="004C73AC" w14:paraId="07E5FC97" w14:textId="05AC7D7E" w:rsidTr="00077DB0">
        <w:trPr>
          <w:trHeight w:val="490"/>
        </w:trPr>
        <w:tc>
          <w:tcPr>
            <w:tcW w:w="3256" w:type="dxa"/>
          </w:tcPr>
          <w:p w14:paraId="522795EC" w14:textId="77777777" w:rsidR="002A1143" w:rsidRPr="004C73AC" w:rsidRDefault="002A1143"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Filtrace agregovaných transakcí </w:t>
            </w:r>
          </w:p>
        </w:tc>
        <w:tc>
          <w:tcPr>
            <w:tcW w:w="3260" w:type="dxa"/>
          </w:tcPr>
          <w:p w14:paraId="53AF51E7" w14:textId="77777777" w:rsidR="002A1143" w:rsidRPr="004C73AC" w:rsidRDefault="002A1143"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Systém umožňuje filtrovat nad seznamem agregovaných transakcí pomocí kritérií (např. APM, index, počet chyb, celkový objem přenesených dat a další). Díky tomu lze získat informace o tom, jaké části aplikace jsou nejpomalejší, vykazují nejvíce chyb, atd. </w:t>
            </w:r>
          </w:p>
        </w:tc>
        <w:tc>
          <w:tcPr>
            <w:tcW w:w="1559" w:type="dxa"/>
            <w:shd w:val="clear" w:color="auto" w:fill="auto"/>
            <w:vAlign w:val="center"/>
          </w:tcPr>
          <w:p w14:paraId="6DBD0A74" w14:textId="44E92738" w:rsidR="002A1143" w:rsidRPr="004C73AC" w:rsidRDefault="002A1143" w:rsidP="002A1143">
            <w:pPr>
              <w:autoSpaceDE w:val="0"/>
              <w:autoSpaceDN w:val="0"/>
              <w:adjustRightInd w:val="0"/>
              <w:jc w:val="center"/>
              <w:rPr>
                <w:rFonts w:ascii="Arial" w:hAnsi="Arial" w:cs="Arial"/>
                <w:color w:val="000000"/>
                <w:sz w:val="18"/>
                <w:szCs w:val="18"/>
              </w:rPr>
            </w:pPr>
            <w:r>
              <w:rPr>
                <w:sz w:val="18"/>
                <w:szCs w:val="18"/>
              </w:rPr>
              <w:t>ANO</w:t>
            </w:r>
          </w:p>
        </w:tc>
        <w:tc>
          <w:tcPr>
            <w:tcW w:w="1276" w:type="dxa"/>
            <w:shd w:val="clear" w:color="auto" w:fill="FFFF00"/>
          </w:tcPr>
          <w:p w14:paraId="4556FE66" w14:textId="7D7ADEAA" w:rsidR="002A1143" w:rsidRPr="004C73AC" w:rsidRDefault="002A1143" w:rsidP="004C73AC">
            <w:pPr>
              <w:autoSpaceDE w:val="0"/>
              <w:autoSpaceDN w:val="0"/>
              <w:adjustRightInd w:val="0"/>
              <w:rPr>
                <w:rFonts w:ascii="Arial" w:hAnsi="Arial" w:cs="Arial"/>
                <w:color w:val="000000"/>
                <w:sz w:val="18"/>
                <w:szCs w:val="18"/>
              </w:rPr>
            </w:pPr>
          </w:p>
        </w:tc>
      </w:tr>
      <w:tr w:rsidR="002A1143" w:rsidRPr="004C73AC" w14:paraId="5513E3DE" w14:textId="356A6EAA" w:rsidTr="00077DB0">
        <w:trPr>
          <w:trHeight w:val="679"/>
        </w:trPr>
        <w:tc>
          <w:tcPr>
            <w:tcW w:w="3256" w:type="dxa"/>
            <w:tcBorders>
              <w:bottom w:val="single" w:sz="4" w:space="0" w:color="auto"/>
            </w:tcBorders>
          </w:tcPr>
          <w:p w14:paraId="1D17CF06" w14:textId="77777777" w:rsidR="002A1143" w:rsidRPr="004C73AC" w:rsidRDefault="002A1143"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lastRenderedPageBreak/>
              <w:t xml:space="preserve">Filtrace jednotlivých transakcí </w:t>
            </w:r>
          </w:p>
        </w:tc>
        <w:tc>
          <w:tcPr>
            <w:tcW w:w="3260" w:type="dxa"/>
            <w:tcBorders>
              <w:bottom w:val="single" w:sz="4" w:space="0" w:color="auto"/>
            </w:tcBorders>
          </w:tcPr>
          <w:p w14:paraId="356DEC6D" w14:textId="77777777" w:rsidR="002A1143" w:rsidRPr="004C73AC" w:rsidRDefault="002A1143"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Systém umožňuje filtrovat nad seznamem jednotlivých transakcí pomocí různých kritérií (např. IP adresa uživatele, doba odezvy, SLA, uživatelské jméno, začátek a konec transakce a další). Díky tomu lze získat informace o tom, jaká skupina uživatelů komunikovala s aplikací, jaká byla odezva aplikace, pro jaké uživatele a transakce byla aplikace nedostupná, atd. </w:t>
            </w:r>
          </w:p>
        </w:tc>
        <w:tc>
          <w:tcPr>
            <w:tcW w:w="1559" w:type="dxa"/>
            <w:tcBorders>
              <w:bottom w:val="single" w:sz="4" w:space="0" w:color="auto"/>
            </w:tcBorders>
            <w:shd w:val="clear" w:color="auto" w:fill="auto"/>
            <w:vAlign w:val="center"/>
          </w:tcPr>
          <w:p w14:paraId="25848C7B" w14:textId="3F925A33" w:rsidR="002A1143" w:rsidRPr="004C73AC" w:rsidRDefault="002A1143" w:rsidP="002A1143">
            <w:pPr>
              <w:autoSpaceDE w:val="0"/>
              <w:autoSpaceDN w:val="0"/>
              <w:adjustRightInd w:val="0"/>
              <w:jc w:val="center"/>
              <w:rPr>
                <w:rFonts w:ascii="Arial" w:hAnsi="Arial" w:cs="Arial"/>
                <w:color w:val="000000"/>
                <w:sz w:val="18"/>
                <w:szCs w:val="18"/>
              </w:rPr>
            </w:pPr>
            <w:r>
              <w:rPr>
                <w:sz w:val="18"/>
                <w:szCs w:val="18"/>
              </w:rPr>
              <w:t>ANO</w:t>
            </w:r>
          </w:p>
        </w:tc>
        <w:tc>
          <w:tcPr>
            <w:tcW w:w="1276" w:type="dxa"/>
            <w:tcBorders>
              <w:bottom w:val="single" w:sz="4" w:space="0" w:color="auto"/>
            </w:tcBorders>
            <w:shd w:val="clear" w:color="auto" w:fill="FFFF00"/>
          </w:tcPr>
          <w:p w14:paraId="4F2440E8" w14:textId="0846F729" w:rsidR="002A1143" w:rsidRPr="004C73AC" w:rsidRDefault="002A1143" w:rsidP="004C73AC">
            <w:pPr>
              <w:autoSpaceDE w:val="0"/>
              <w:autoSpaceDN w:val="0"/>
              <w:adjustRightInd w:val="0"/>
              <w:rPr>
                <w:rFonts w:ascii="Arial" w:hAnsi="Arial" w:cs="Arial"/>
                <w:color w:val="000000"/>
                <w:sz w:val="18"/>
                <w:szCs w:val="18"/>
              </w:rPr>
            </w:pPr>
          </w:p>
        </w:tc>
      </w:tr>
      <w:tr w:rsidR="002A1143" w:rsidRPr="004C73AC" w14:paraId="0FB4B050" w14:textId="3CDAD342" w:rsidTr="00077DB0">
        <w:trPr>
          <w:trHeight w:val="84"/>
        </w:trPr>
        <w:tc>
          <w:tcPr>
            <w:tcW w:w="3256" w:type="dxa"/>
            <w:tcBorders>
              <w:top w:val="single" w:sz="4" w:space="0" w:color="auto"/>
              <w:left w:val="single" w:sz="4" w:space="0" w:color="auto"/>
              <w:bottom w:val="single" w:sz="4" w:space="0" w:color="auto"/>
            </w:tcBorders>
          </w:tcPr>
          <w:p w14:paraId="7719A66B" w14:textId="77777777" w:rsidR="002A1143" w:rsidRPr="004C73AC" w:rsidRDefault="002A1143"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CSV export </w:t>
            </w:r>
          </w:p>
        </w:tc>
        <w:tc>
          <w:tcPr>
            <w:tcW w:w="3260" w:type="dxa"/>
            <w:tcBorders>
              <w:top w:val="single" w:sz="4" w:space="0" w:color="auto"/>
              <w:bottom w:val="single" w:sz="4" w:space="0" w:color="auto"/>
            </w:tcBorders>
          </w:tcPr>
          <w:p w14:paraId="2E1250DB" w14:textId="77777777" w:rsidR="002A1143" w:rsidRPr="004C73AC" w:rsidRDefault="002A1143"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Systém umožňuje exportovat informace o transakcích ve formátu CSV. </w:t>
            </w:r>
          </w:p>
        </w:tc>
        <w:tc>
          <w:tcPr>
            <w:tcW w:w="1559" w:type="dxa"/>
            <w:tcBorders>
              <w:top w:val="single" w:sz="4" w:space="0" w:color="auto"/>
              <w:bottom w:val="single" w:sz="4" w:space="0" w:color="auto"/>
            </w:tcBorders>
            <w:shd w:val="clear" w:color="auto" w:fill="auto"/>
            <w:vAlign w:val="center"/>
          </w:tcPr>
          <w:p w14:paraId="594C5785" w14:textId="6C9B1B9C" w:rsidR="002A1143" w:rsidRPr="004C73AC" w:rsidRDefault="002A1143" w:rsidP="002A1143">
            <w:pPr>
              <w:autoSpaceDE w:val="0"/>
              <w:autoSpaceDN w:val="0"/>
              <w:adjustRightInd w:val="0"/>
              <w:jc w:val="center"/>
              <w:rPr>
                <w:rFonts w:ascii="Arial" w:hAnsi="Arial" w:cs="Arial"/>
                <w:color w:val="000000"/>
                <w:sz w:val="18"/>
                <w:szCs w:val="18"/>
              </w:rPr>
            </w:pPr>
            <w:r>
              <w:rPr>
                <w:sz w:val="18"/>
                <w:szCs w:val="18"/>
              </w:rPr>
              <w:t>ANO</w:t>
            </w:r>
          </w:p>
        </w:tc>
        <w:tc>
          <w:tcPr>
            <w:tcW w:w="1276" w:type="dxa"/>
            <w:tcBorders>
              <w:top w:val="single" w:sz="4" w:space="0" w:color="auto"/>
              <w:bottom w:val="single" w:sz="4" w:space="0" w:color="auto"/>
              <w:right w:val="single" w:sz="4" w:space="0" w:color="auto"/>
            </w:tcBorders>
            <w:shd w:val="clear" w:color="auto" w:fill="FFFF00"/>
          </w:tcPr>
          <w:p w14:paraId="31E74FB0" w14:textId="690E0114" w:rsidR="002A1143" w:rsidRPr="004C73AC" w:rsidRDefault="002A1143" w:rsidP="004C73AC">
            <w:pPr>
              <w:autoSpaceDE w:val="0"/>
              <w:autoSpaceDN w:val="0"/>
              <w:adjustRightInd w:val="0"/>
              <w:rPr>
                <w:rFonts w:ascii="Arial" w:hAnsi="Arial" w:cs="Arial"/>
                <w:color w:val="000000"/>
                <w:sz w:val="18"/>
                <w:szCs w:val="18"/>
              </w:rPr>
            </w:pPr>
          </w:p>
        </w:tc>
      </w:tr>
      <w:tr w:rsidR="002A1143" w:rsidRPr="004C73AC" w14:paraId="2C103696" w14:textId="11E8DC12" w:rsidTr="00077DB0">
        <w:trPr>
          <w:trHeight w:val="442"/>
        </w:trPr>
        <w:tc>
          <w:tcPr>
            <w:tcW w:w="3256" w:type="dxa"/>
            <w:tcBorders>
              <w:top w:val="single" w:sz="4" w:space="0" w:color="auto"/>
            </w:tcBorders>
          </w:tcPr>
          <w:p w14:paraId="21DC9CDE" w14:textId="77777777" w:rsidR="002A1143" w:rsidRPr="004C73AC" w:rsidRDefault="002A1143"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Odvozené metriky </w:t>
            </w:r>
          </w:p>
        </w:tc>
        <w:tc>
          <w:tcPr>
            <w:tcW w:w="3260" w:type="dxa"/>
            <w:tcBorders>
              <w:top w:val="single" w:sz="4" w:space="0" w:color="auto"/>
            </w:tcBorders>
          </w:tcPr>
          <w:p w14:paraId="277AC625" w14:textId="77777777" w:rsidR="002A1143" w:rsidRPr="004C73AC" w:rsidRDefault="002A1143" w:rsidP="004C73AC">
            <w:pPr>
              <w:autoSpaceDE w:val="0"/>
              <w:autoSpaceDN w:val="0"/>
              <w:adjustRightInd w:val="0"/>
              <w:rPr>
                <w:rFonts w:ascii="Arial" w:hAnsi="Arial" w:cs="Arial"/>
                <w:color w:val="000000"/>
                <w:sz w:val="18"/>
                <w:szCs w:val="18"/>
              </w:rPr>
            </w:pPr>
            <w:r w:rsidRPr="004C73AC">
              <w:rPr>
                <w:rFonts w:ascii="Arial" w:hAnsi="Arial" w:cs="Arial"/>
                <w:color w:val="000000"/>
                <w:sz w:val="18"/>
                <w:szCs w:val="18"/>
              </w:rPr>
              <w:t xml:space="preserve">Systém sleduje další odvozené metriky jako je průměr, medián, </w:t>
            </w:r>
            <w:proofErr w:type="gramStart"/>
            <w:r w:rsidRPr="004C73AC">
              <w:rPr>
                <w:rFonts w:ascii="Arial" w:hAnsi="Arial" w:cs="Arial"/>
                <w:color w:val="000000"/>
                <w:sz w:val="18"/>
                <w:szCs w:val="18"/>
              </w:rPr>
              <w:t>99-percentil</w:t>
            </w:r>
            <w:proofErr w:type="gramEnd"/>
            <w:r w:rsidRPr="004C73AC">
              <w:rPr>
                <w:rFonts w:ascii="Arial" w:hAnsi="Arial" w:cs="Arial"/>
                <w:color w:val="000000"/>
                <w:sz w:val="18"/>
                <w:szCs w:val="18"/>
              </w:rPr>
              <w:t xml:space="preserve"> a 95-percentil doby odezvy aplikace, zobrazuje přehled nejpomalejších transakcí, počet uživatelů souběžně pracujících s aplikací, počet transakcí dle splnění SLA, struktura chybových kódů. </w:t>
            </w:r>
          </w:p>
        </w:tc>
        <w:tc>
          <w:tcPr>
            <w:tcW w:w="1559" w:type="dxa"/>
            <w:tcBorders>
              <w:top w:val="single" w:sz="4" w:space="0" w:color="auto"/>
            </w:tcBorders>
            <w:shd w:val="clear" w:color="auto" w:fill="auto"/>
            <w:vAlign w:val="center"/>
          </w:tcPr>
          <w:p w14:paraId="3A6E724F" w14:textId="157F1BA5" w:rsidR="002A1143" w:rsidRPr="004C73AC" w:rsidRDefault="002A1143" w:rsidP="002A1143">
            <w:pPr>
              <w:autoSpaceDE w:val="0"/>
              <w:autoSpaceDN w:val="0"/>
              <w:adjustRightInd w:val="0"/>
              <w:jc w:val="center"/>
              <w:rPr>
                <w:rFonts w:ascii="Arial" w:hAnsi="Arial" w:cs="Arial"/>
                <w:color w:val="000000"/>
                <w:sz w:val="18"/>
                <w:szCs w:val="18"/>
              </w:rPr>
            </w:pPr>
            <w:r>
              <w:rPr>
                <w:sz w:val="18"/>
                <w:szCs w:val="18"/>
              </w:rPr>
              <w:t>ANO</w:t>
            </w:r>
          </w:p>
        </w:tc>
        <w:tc>
          <w:tcPr>
            <w:tcW w:w="1276" w:type="dxa"/>
            <w:tcBorders>
              <w:top w:val="single" w:sz="4" w:space="0" w:color="auto"/>
            </w:tcBorders>
            <w:shd w:val="clear" w:color="auto" w:fill="FFFF00"/>
          </w:tcPr>
          <w:p w14:paraId="2D4F5CCE" w14:textId="60C681CD" w:rsidR="002A1143" w:rsidRPr="004C73AC" w:rsidRDefault="002A1143" w:rsidP="004C73AC">
            <w:pPr>
              <w:autoSpaceDE w:val="0"/>
              <w:autoSpaceDN w:val="0"/>
              <w:adjustRightInd w:val="0"/>
              <w:rPr>
                <w:rFonts w:ascii="Arial" w:hAnsi="Arial" w:cs="Arial"/>
                <w:color w:val="000000"/>
                <w:sz w:val="18"/>
                <w:szCs w:val="18"/>
              </w:rPr>
            </w:pPr>
          </w:p>
        </w:tc>
      </w:tr>
    </w:tbl>
    <w:p w14:paraId="050AD45D" w14:textId="404A0E03" w:rsidR="004C73AC" w:rsidRPr="004C73AC" w:rsidRDefault="004C73AC" w:rsidP="004C73AC"/>
    <w:p w14:paraId="0B81AC49" w14:textId="77777777" w:rsidR="004C73AC" w:rsidRDefault="004C73AC"/>
    <w:sectPr w:rsidR="004C73AC">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0002AFF" w:usb1="C000247B" w:usb2="00000009" w:usb3="00000000" w:csb0="000001FF" w:csb1="00000000"/>
  </w:font>
  <w:font w:name="Calibri Light">
    <w:panose1 w:val="020F0302020204030204"/>
    <w:charset w:val="EE"/>
    <w:family w:val="swiss"/>
    <w:pitch w:val="variable"/>
    <w:sig w:usb0="E0002A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5DDC0A01"/>
    <w:multiLevelType w:val="hybridMultilevel"/>
    <w:tmpl w:val="8304960E"/>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6"/>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E75A4"/>
    <w:rsid w:val="000042F3"/>
    <w:rsid w:val="00004822"/>
    <w:rsid w:val="00033AD7"/>
    <w:rsid w:val="000503A2"/>
    <w:rsid w:val="00077DB0"/>
    <w:rsid w:val="000E669F"/>
    <w:rsid w:val="001C2F27"/>
    <w:rsid w:val="001C3A10"/>
    <w:rsid w:val="002010F1"/>
    <w:rsid w:val="002A1143"/>
    <w:rsid w:val="002A6D0F"/>
    <w:rsid w:val="002F2861"/>
    <w:rsid w:val="00336F2B"/>
    <w:rsid w:val="003957B4"/>
    <w:rsid w:val="003C4942"/>
    <w:rsid w:val="003E058A"/>
    <w:rsid w:val="004450F5"/>
    <w:rsid w:val="004B607A"/>
    <w:rsid w:val="004C73AC"/>
    <w:rsid w:val="004E75A4"/>
    <w:rsid w:val="004F3DD5"/>
    <w:rsid w:val="00521547"/>
    <w:rsid w:val="005418FF"/>
    <w:rsid w:val="00582FB4"/>
    <w:rsid w:val="005A1A71"/>
    <w:rsid w:val="005A294D"/>
    <w:rsid w:val="005C32DC"/>
    <w:rsid w:val="005D09F6"/>
    <w:rsid w:val="00614997"/>
    <w:rsid w:val="00624BD3"/>
    <w:rsid w:val="006357DB"/>
    <w:rsid w:val="00640AFC"/>
    <w:rsid w:val="00646C61"/>
    <w:rsid w:val="006763F9"/>
    <w:rsid w:val="00693623"/>
    <w:rsid w:val="006E058D"/>
    <w:rsid w:val="007A79E0"/>
    <w:rsid w:val="007C1790"/>
    <w:rsid w:val="007F46ED"/>
    <w:rsid w:val="00840CC5"/>
    <w:rsid w:val="008B1F98"/>
    <w:rsid w:val="00A4264F"/>
    <w:rsid w:val="00AA6DF7"/>
    <w:rsid w:val="00B325F2"/>
    <w:rsid w:val="00B354ED"/>
    <w:rsid w:val="00C11C7D"/>
    <w:rsid w:val="00C1526C"/>
    <w:rsid w:val="00CC207B"/>
    <w:rsid w:val="00D54FC8"/>
    <w:rsid w:val="00DD07A4"/>
    <w:rsid w:val="00DE15F9"/>
    <w:rsid w:val="00E11295"/>
    <w:rsid w:val="00E6040D"/>
    <w:rsid w:val="00F86510"/>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37644C3E"/>
  <w15:docId w15:val="{2F5D4665-055F-4077-9D38-A610C65AEC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style>
  <w:style w:type="paragraph" w:styleId="Nadpis1">
    <w:name w:val="heading 1"/>
    <w:basedOn w:val="Normln"/>
    <w:next w:val="Normln"/>
    <w:link w:val="Nadpis1Char"/>
    <w:uiPriority w:val="9"/>
    <w:qFormat/>
    <w:rsid w:val="004E75A4"/>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Nadpis2">
    <w:name w:val="heading 2"/>
    <w:basedOn w:val="Normln"/>
    <w:next w:val="Normln"/>
    <w:link w:val="Nadpis2Char"/>
    <w:uiPriority w:val="9"/>
    <w:unhideWhenUsed/>
    <w:qFormat/>
    <w:rsid w:val="001C2F27"/>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styleId="Mkatabulky">
    <w:name w:val="Table Grid"/>
    <w:basedOn w:val="Normlntabulka"/>
    <w:uiPriority w:val="39"/>
    <w:rsid w:val="004E75A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4E75A4"/>
    <w:pPr>
      <w:autoSpaceDE w:val="0"/>
      <w:autoSpaceDN w:val="0"/>
      <w:adjustRightInd w:val="0"/>
      <w:spacing w:after="0" w:line="240" w:lineRule="auto"/>
    </w:pPr>
    <w:rPr>
      <w:rFonts w:ascii="Arial" w:hAnsi="Arial" w:cs="Arial"/>
      <w:color w:val="000000"/>
      <w:sz w:val="24"/>
      <w:szCs w:val="24"/>
    </w:rPr>
  </w:style>
  <w:style w:type="character" w:customStyle="1" w:styleId="Nadpis1Char">
    <w:name w:val="Nadpis 1 Char"/>
    <w:basedOn w:val="Standardnpsmoodstavce"/>
    <w:link w:val="Nadpis1"/>
    <w:uiPriority w:val="9"/>
    <w:rsid w:val="004E75A4"/>
    <w:rPr>
      <w:rFonts w:asciiTheme="majorHAnsi" w:eastAsiaTheme="majorEastAsia" w:hAnsiTheme="majorHAnsi" w:cstheme="majorBidi"/>
      <w:color w:val="2E74B5" w:themeColor="accent1" w:themeShade="BF"/>
      <w:sz w:val="32"/>
      <w:szCs w:val="32"/>
    </w:rPr>
  </w:style>
  <w:style w:type="character" w:styleId="Odkaznakoment">
    <w:name w:val="annotation reference"/>
    <w:basedOn w:val="Standardnpsmoodstavce"/>
    <w:uiPriority w:val="99"/>
    <w:semiHidden/>
    <w:unhideWhenUsed/>
    <w:rsid w:val="000E669F"/>
    <w:rPr>
      <w:sz w:val="16"/>
      <w:szCs w:val="16"/>
    </w:rPr>
  </w:style>
  <w:style w:type="paragraph" w:styleId="Textkomente">
    <w:name w:val="annotation text"/>
    <w:basedOn w:val="Normln"/>
    <w:link w:val="TextkomenteChar"/>
    <w:uiPriority w:val="99"/>
    <w:semiHidden/>
    <w:unhideWhenUsed/>
    <w:rsid w:val="000E669F"/>
    <w:pPr>
      <w:spacing w:line="240" w:lineRule="auto"/>
    </w:pPr>
    <w:rPr>
      <w:sz w:val="20"/>
      <w:szCs w:val="20"/>
    </w:rPr>
  </w:style>
  <w:style w:type="character" w:customStyle="1" w:styleId="TextkomenteChar">
    <w:name w:val="Text komentáře Char"/>
    <w:basedOn w:val="Standardnpsmoodstavce"/>
    <w:link w:val="Textkomente"/>
    <w:uiPriority w:val="99"/>
    <w:semiHidden/>
    <w:rsid w:val="000E669F"/>
    <w:rPr>
      <w:sz w:val="20"/>
      <w:szCs w:val="20"/>
    </w:rPr>
  </w:style>
  <w:style w:type="paragraph" w:styleId="Pedmtkomente">
    <w:name w:val="annotation subject"/>
    <w:basedOn w:val="Textkomente"/>
    <w:next w:val="Textkomente"/>
    <w:link w:val="PedmtkomenteChar"/>
    <w:uiPriority w:val="99"/>
    <w:semiHidden/>
    <w:unhideWhenUsed/>
    <w:rsid w:val="000E669F"/>
    <w:rPr>
      <w:b/>
      <w:bCs/>
    </w:rPr>
  </w:style>
  <w:style w:type="character" w:customStyle="1" w:styleId="PedmtkomenteChar">
    <w:name w:val="Předmět komentáře Char"/>
    <w:basedOn w:val="TextkomenteChar"/>
    <w:link w:val="Pedmtkomente"/>
    <w:uiPriority w:val="99"/>
    <w:semiHidden/>
    <w:rsid w:val="000E669F"/>
    <w:rPr>
      <w:b/>
      <w:bCs/>
      <w:sz w:val="20"/>
      <w:szCs w:val="20"/>
    </w:rPr>
  </w:style>
  <w:style w:type="paragraph" w:styleId="Textbubliny">
    <w:name w:val="Balloon Text"/>
    <w:basedOn w:val="Normln"/>
    <w:link w:val="TextbublinyChar"/>
    <w:uiPriority w:val="99"/>
    <w:semiHidden/>
    <w:unhideWhenUsed/>
    <w:rsid w:val="000E669F"/>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0E669F"/>
    <w:rPr>
      <w:rFonts w:ascii="Tahoma" w:hAnsi="Tahoma" w:cs="Tahoma"/>
      <w:sz w:val="16"/>
      <w:szCs w:val="16"/>
    </w:rPr>
  </w:style>
  <w:style w:type="character" w:customStyle="1" w:styleId="Nadpis2Char">
    <w:name w:val="Nadpis 2 Char"/>
    <w:basedOn w:val="Standardnpsmoodstavce"/>
    <w:link w:val="Nadpis2"/>
    <w:uiPriority w:val="9"/>
    <w:rsid w:val="001C2F27"/>
    <w:rPr>
      <w:rFonts w:asciiTheme="majorHAnsi" w:eastAsiaTheme="majorEastAsia" w:hAnsiTheme="majorHAnsi" w:cstheme="majorBidi"/>
      <w:color w:val="2E74B5"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package" Target="embeddings/V_kres_Microsoft_Visia.vsdx"/><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emf"/><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538DD6F-C791-40FA-A6BC-7CC05829B7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14</Pages>
  <Words>4163</Words>
  <Characters>24567</Characters>
  <Application>Microsoft Office Word</Application>
  <DocSecurity>0</DocSecurity>
  <Lines>204</Lines>
  <Paragraphs>57</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Alef Nula, a. s.</Company>
  <LinksUpToDate>false</LinksUpToDate>
  <CharactersWithSpaces>28673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Roman Tomasek</dc:creator>
  <cp:keywords/>
  <dc:description/>
  <cp:lastModifiedBy>Rezler David Bc.</cp:lastModifiedBy>
  <cp:revision>3</cp:revision>
  <dcterms:created xsi:type="dcterms:W3CDTF">2018-09-19T09:01:00Z</dcterms:created>
  <dcterms:modified xsi:type="dcterms:W3CDTF">2018-09-19T09:07:00Z</dcterms:modified>
</cp:coreProperties>
</file>